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284F6"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jc w:val="center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eastAsia="zh-CN"/>
        </w:rPr>
        <w:t>江阴澄东南功能区(华士片区)供排水提质增效一体化项目-跟踪审计服务</w:t>
      </w:r>
    </w:p>
    <w:p w14:paraId="3B5B18C5"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jc w:val="center"/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highlight w:val="none"/>
          <w:lang w:eastAsia="zh-CN"/>
        </w:rPr>
        <w:t>项目编号：JSSCJY2025G064</w:t>
      </w:r>
    </w:p>
    <w:p w14:paraId="3F7513D9">
      <w:pPr>
        <w:pageBreakBefore w:val="0"/>
        <w:kinsoku/>
        <w:wordWrap/>
        <w:overflowPunct/>
        <w:topLinePunct w:val="0"/>
        <w:bidi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szCs w:val="28"/>
          <w:highlight w:val="none"/>
        </w:rPr>
      </w:pPr>
      <w:bookmarkStart w:id="0" w:name="_Toc35393629"/>
      <w:bookmarkStart w:id="1" w:name="_Toc28359089"/>
      <w:bookmarkStart w:id="2" w:name="_Toc28359012"/>
      <w:bookmarkStart w:id="3" w:name="_Toc35393798"/>
      <w:r>
        <w:rPr>
          <w:rFonts w:hint="eastAsia" w:ascii="宋体" w:hAnsi="宋体" w:eastAsia="宋体" w:cs="宋体"/>
          <w:b/>
          <w:color w:val="auto"/>
          <w:sz w:val="24"/>
          <w:szCs w:val="28"/>
          <w:highlight w:val="none"/>
        </w:rPr>
        <w:t>项目概况</w:t>
      </w:r>
    </w:p>
    <w:p w14:paraId="61C2B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江阴市凝秀建设投资发展有限公司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的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江阴澄东南功能区(华士片区)供排水提质增效一体化项目-跟踪审计服务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的潜在投标人应在江苏省苏辰建设投资顾问有限公司获取招标文件，并于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2025年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日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上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点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分（北京时间）前递交投标文件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</w:p>
    <w:bookmarkEnd w:id="0"/>
    <w:bookmarkEnd w:id="1"/>
    <w:bookmarkEnd w:id="2"/>
    <w:bookmarkEnd w:id="3"/>
    <w:p w14:paraId="695B4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bookmarkStart w:id="4" w:name="_Toc35393632"/>
      <w:bookmarkStart w:id="5" w:name="_Toc28359092"/>
      <w:bookmarkStart w:id="6" w:name="_Toc35393801"/>
      <w:bookmarkStart w:id="7" w:name="_Toc28359015"/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一、招标项目名称及编号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：</w:t>
      </w:r>
    </w:p>
    <w:p w14:paraId="18F1D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江阴澄东南功能区(华士片区)供排水提质增效一体化项目-跟踪审计服务</w:t>
      </w:r>
    </w:p>
    <w:p w14:paraId="750D0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项目编号：JSSCJY2025G064</w:t>
      </w:r>
    </w:p>
    <w:p w14:paraId="15C3E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二、招标项目简要说明：</w:t>
      </w:r>
    </w:p>
    <w:p w14:paraId="7574B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FF0000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1、建设地点：江阴市华士镇区域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。</w:t>
      </w:r>
    </w:p>
    <w:p w14:paraId="68821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2、建设规模：对华士镇域范围内市政雨、污水管道实施“四位一体”排查，对排口、暗涵、截流设施等排水设施进行调研；对陆桥片区额塘浜、窑灯浜流域范围内陆桥卫生院等地块内部实施“四位一体”排查及雨污分流改造；实施荷花路、陆苑路等道路雨、污水管道建设及缺陷修复，收集沿街商铺污水，消除污水空白区，提高污水收集率，改善额塘浜、窑灯浜河道水环境质量；对镇域范围内部分现状污水泵站实施标准化改造，提高运行效率；对华士镇镇政府、便民服务中心等公建单位实施“四位一体”排查及雨污分流改造。 </w:t>
      </w:r>
    </w:p>
    <w:p w14:paraId="4DC5C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3、采购需求：本项目为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江阴澄东南功能区(华士片区)供排水提质增效一体化项目-跟踪审计服务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项目。（详见招标文件）</w:t>
      </w:r>
    </w:p>
    <w:p w14:paraId="1BC5B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本项目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最高限价为：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15.08</w:t>
      </w:r>
      <w:bookmarkStart w:id="23" w:name="_GoBack"/>
      <w:bookmarkEnd w:id="23"/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万元。</w:t>
      </w:r>
    </w:p>
    <w:p w14:paraId="3F677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5、服务期限：自合同签订之日开始实施至项目竣工结算审计止。</w:t>
      </w:r>
    </w:p>
    <w:p w14:paraId="23516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 xml:space="preserve">三、投标人资格要求： </w:t>
      </w:r>
    </w:p>
    <w:p w14:paraId="10AA34F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1、满足《中华人民共和国政府采购法》第二十二条规定；</w:t>
      </w:r>
    </w:p>
    <w:p w14:paraId="79A16F81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2、未被“信用中国”网站（www.creditchina.gov.cn）、“中国政府采购网”（www.ccgp.gov.cn）列入失信被执行人、重大税收违法案件当事人名单、政府采购严重违法失信行为信息记录名单；</w:t>
      </w:r>
    </w:p>
    <w:p w14:paraId="4D9051EA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3、落实政府采购政策需满足的资格要求：详见采购文件；</w:t>
      </w:r>
    </w:p>
    <w:p w14:paraId="35235DE6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4、本项目的特定资格要求：无。</w:t>
      </w:r>
    </w:p>
    <w:p w14:paraId="0189B16E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5、本项目不接受联合体投标。</w:t>
      </w:r>
    </w:p>
    <w:p w14:paraId="246080B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highlight w:val="none"/>
        </w:rPr>
        <w:t>四、招标文件获取信息：</w:t>
      </w:r>
    </w:p>
    <w:p w14:paraId="03A44E69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日至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日，上午8时00分- 11时00分，下午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时30分-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时00分，至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江苏省苏辰建设投资顾问有限公司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领取招标文件，需携带以下资料：营业执照（复印件加盖公章）、经办人的身份证原件及复印件加盖公章、授权委托书。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资料费300元/份，售后不退。</w:t>
      </w:r>
    </w:p>
    <w:bookmarkEnd w:id="4"/>
    <w:bookmarkEnd w:id="5"/>
    <w:bookmarkEnd w:id="6"/>
    <w:bookmarkEnd w:id="7"/>
    <w:p w14:paraId="1CE47C65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bookmarkStart w:id="8" w:name="_Toc35393802"/>
      <w:bookmarkStart w:id="9" w:name="_Toc28359016"/>
      <w:bookmarkStart w:id="10" w:name="_Toc28359093"/>
      <w:bookmarkStart w:id="11" w:name="_Toc35393633"/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五、投标文件接收信息：</w:t>
      </w:r>
    </w:p>
    <w:p w14:paraId="0EDFC0E3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1、投标文件开始接收时间：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日  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上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: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0 起</w:t>
      </w:r>
    </w:p>
    <w:p w14:paraId="22DBD3AB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2、投标文件接收截止时间：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日  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上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午</w:t>
      </w:r>
      <w:bookmarkStart w:id="12" w:name="OLE_LINK6"/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: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0 </w:t>
      </w:r>
      <w:bookmarkEnd w:id="12"/>
      <w:r>
        <w:rPr>
          <w:rFonts w:hint="eastAsia" w:ascii="宋体" w:hAnsi="宋体" w:eastAsia="宋体" w:cs="宋体"/>
          <w:color w:val="auto"/>
          <w:sz w:val="24"/>
          <w:highlight w:val="none"/>
        </w:rPr>
        <w:t>止</w:t>
      </w:r>
    </w:p>
    <w:p w14:paraId="0E2B5F48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3、投标文件接收地点：</w:t>
      </w:r>
      <w:r>
        <w:rPr>
          <w:rFonts w:hint="eastAsia" w:ascii="宋体" w:hAnsi="宋体" w:cs="宋体"/>
          <w:sz w:val="24"/>
          <w:szCs w:val="28"/>
        </w:rPr>
        <w:t>江阴市澄鹿路84号华士政务服务中心二楼开标室</w:t>
      </w:r>
    </w:p>
    <w:bookmarkEnd w:id="8"/>
    <w:bookmarkEnd w:id="9"/>
    <w:bookmarkEnd w:id="10"/>
    <w:bookmarkEnd w:id="11"/>
    <w:p w14:paraId="3C41957E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bookmarkStart w:id="13" w:name="_Toc28359094"/>
      <w:bookmarkStart w:id="14" w:name="_Toc35393803"/>
      <w:bookmarkStart w:id="15" w:name="_Toc35393634"/>
      <w:bookmarkStart w:id="16" w:name="_Toc28359017"/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六、开标有关信息：</w:t>
      </w:r>
    </w:p>
    <w:p w14:paraId="176672A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1、开标时间：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2025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月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日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 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上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: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0起 </w:t>
      </w:r>
    </w:p>
    <w:p w14:paraId="398F1656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2、开标地点：</w:t>
      </w:r>
      <w:r>
        <w:rPr>
          <w:rFonts w:hint="eastAsia" w:ascii="宋体" w:hAnsi="宋体" w:cs="宋体"/>
          <w:color w:val="auto"/>
          <w:sz w:val="24"/>
          <w:szCs w:val="28"/>
        </w:rPr>
        <w:t>江阴市澄鹿路84号华士政务服务中心二楼开标室</w:t>
      </w:r>
    </w:p>
    <w:p w14:paraId="037AFCBE">
      <w:pPr>
        <w:pageBreakBefore w:val="0"/>
        <w:kinsoku/>
        <w:wordWrap/>
        <w:overflowPunct/>
        <w:topLinePunct w:val="0"/>
        <w:bidi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七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、公告期限</w:t>
      </w:r>
      <w:bookmarkEnd w:id="13"/>
      <w:bookmarkEnd w:id="14"/>
      <w:bookmarkEnd w:id="15"/>
      <w:bookmarkEnd w:id="16"/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：</w:t>
      </w:r>
    </w:p>
    <w:p w14:paraId="2B54721F">
      <w:pPr>
        <w:pageBreakBefore w:val="0"/>
        <w:kinsoku/>
        <w:wordWrap/>
        <w:overflowPunct/>
        <w:topLinePunct w:val="0"/>
        <w:bidi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8"/>
          <w:highlight w:val="none"/>
        </w:rPr>
        <w:t>自本公告发布之日起</w:t>
      </w:r>
      <w:r>
        <w:rPr>
          <w:rFonts w:hint="eastAsia" w:ascii="宋体" w:hAnsi="宋体" w:eastAsia="宋体" w:cs="宋体"/>
          <w:color w:val="auto"/>
          <w:kern w:val="0"/>
          <w:sz w:val="24"/>
          <w:szCs w:val="2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kern w:val="0"/>
          <w:sz w:val="24"/>
          <w:szCs w:val="28"/>
          <w:highlight w:val="none"/>
        </w:rPr>
        <w:t>个工作日。</w:t>
      </w:r>
    </w:p>
    <w:p w14:paraId="6D6618DB">
      <w:pPr>
        <w:pageBreakBefore w:val="0"/>
        <w:kinsoku/>
        <w:wordWrap/>
        <w:overflowPunct/>
        <w:topLinePunct w:val="0"/>
        <w:bidi w:val="0"/>
        <w:spacing w:line="360" w:lineRule="auto"/>
        <w:rPr>
          <w:rFonts w:hint="eastAsia" w:ascii="宋体" w:hAnsi="宋体" w:eastAsia="宋体" w:cs="宋体"/>
          <w:b/>
          <w:color w:val="auto"/>
          <w:sz w:val="24"/>
          <w:highlight w:val="none"/>
        </w:rPr>
      </w:pPr>
      <w:bookmarkStart w:id="17" w:name="_Toc35393805"/>
      <w:bookmarkStart w:id="18" w:name="_Toc28359018"/>
      <w:bookmarkStart w:id="19" w:name="_Toc28359095"/>
      <w:bookmarkStart w:id="20" w:name="_Toc35393636"/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八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、凡对本次采购提出询问，请按以下方式联系</w:t>
      </w:r>
      <w:bookmarkEnd w:id="17"/>
      <w:bookmarkEnd w:id="18"/>
      <w:bookmarkEnd w:id="19"/>
      <w:bookmarkEnd w:id="20"/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。</w:t>
      </w:r>
    </w:p>
    <w:p w14:paraId="403CEC3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1、采购人信息</w:t>
      </w: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ab/>
      </w:r>
    </w:p>
    <w:p w14:paraId="600D3CA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bookmarkStart w:id="21" w:name="_Toc28359009"/>
      <w:bookmarkStart w:id="22" w:name="_Toc28359086"/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名　　称：江阴市凝秀建设投资发展有限公司         </w:t>
      </w:r>
    </w:p>
    <w:p w14:paraId="72F85CF2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地　　址：</w:t>
      </w:r>
      <w:r>
        <w:rPr>
          <w:rFonts w:hint="eastAsia" w:ascii="宋体" w:hAnsi="宋体" w:eastAsia="宋体" w:cs="宋体"/>
          <w:sz w:val="24"/>
          <w:szCs w:val="32"/>
          <w:highlight w:val="none"/>
          <w:lang w:eastAsia="zh-CN"/>
        </w:rPr>
        <w:t>江阴市华士镇新生路8号</w:t>
      </w:r>
    </w:p>
    <w:p w14:paraId="1590D401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项目联系人：</w:t>
      </w:r>
      <w:r>
        <w:rPr>
          <w:rFonts w:hint="eastAsia" w:ascii="宋体" w:hAnsi="宋体" w:eastAsia="宋体" w:cs="宋体"/>
          <w:sz w:val="24"/>
          <w:szCs w:val="32"/>
          <w:highlight w:val="none"/>
          <w:lang w:eastAsia="zh-CN"/>
        </w:rPr>
        <w:t>姚焕</w:t>
      </w:r>
    </w:p>
    <w:p w14:paraId="44593E75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24"/>
          <w:szCs w:val="32"/>
          <w:highlight w:val="none"/>
          <w:lang w:eastAsia="zh-CN"/>
        </w:rPr>
        <w:t>0510-86218090</w:t>
      </w:r>
    </w:p>
    <w:p w14:paraId="08052400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2、采购代理机构信息</w:t>
      </w:r>
      <w:bookmarkEnd w:id="21"/>
      <w:bookmarkEnd w:id="22"/>
    </w:p>
    <w:p w14:paraId="71C97987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名　　称：江苏省苏辰建设投资顾问有限公司</w:t>
      </w:r>
    </w:p>
    <w:p w14:paraId="4AE19E3C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地　　址：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江阴市澄江中路276号西单元702室</w:t>
      </w:r>
    </w:p>
    <w:p w14:paraId="00E27551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项目联系人：</w:t>
      </w:r>
      <w:r>
        <w:rPr>
          <w:rFonts w:hint="eastAsia" w:ascii="宋体" w:hAnsi="宋体" w:eastAsia="宋体" w:cs="宋体"/>
          <w:color w:val="auto"/>
          <w:sz w:val="24"/>
        </w:rPr>
        <w:t>刘华君</w:t>
      </w:r>
    </w:p>
    <w:p w14:paraId="1C4BAE44"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24"/>
          <w:szCs w:val="32"/>
          <w:highlight w:val="none"/>
          <w:lang w:eastAsia="zh-CN"/>
        </w:rPr>
        <w:t>0510-80612663</w:t>
      </w:r>
      <w:r>
        <w:rPr>
          <w:rFonts w:hint="eastAsia" w:ascii="宋体" w:hAnsi="宋体" w:cs="宋体"/>
          <w:sz w:val="24"/>
          <w:szCs w:val="32"/>
          <w:highlight w:val="none"/>
          <w:lang w:eastAsia="zh-CN"/>
        </w:rPr>
        <w:t>、</w:t>
      </w:r>
      <w:r>
        <w:rPr>
          <w:rFonts w:hint="eastAsia" w:ascii="宋体" w:hAnsi="宋体" w:cs="宋体"/>
          <w:sz w:val="24"/>
          <w:szCs w:val="32"/>
          <w:highlight w:val="none"/>
          <w:lang w:val="en-US" w:eastAsia="zh-CN"/>
        </w:rPr>
        <w:t>13626230780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15299"/>
    <w:rsid w:val="47BD33F0"/>
    <w:rsid w:val="54BC3E42"/>
    <w:rsid w:val="5D482F02"/>
    <w:rsid w:val="7153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rFonts w:ascii="楷体_GB2312" w:eastAsia="楷体_GB2312"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1159</Words>
  <Characters>1310</Characters>
  <Lines>0</Lines>
  <Paragraphs>0</Paragraphs>
  <TotalTime>0</TotalTime>
  <ScaleCrop>false</ScaleCrop>
  <LinksUpToDate>false</LinksUpToDate>
  <CharactersWithSpaces>1353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2025-11-04T01:24:00Z</dcterms:created>
  <dc:creator>Administrator</dc:creator>
  <cp:lastModifiedBy>晴空</cp:lastModifiedBy>
  <dcterms:modified xsi:type="dcterms:W3CDTF">2025-11-04T07:14:54Z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eyJoZGlkIjoiNmJiZmQ2MzY5N2M5MGM0NjRjZGQwNDA5ZjFjY2EyOWEiLCJ1c2VySWQiOiI3NjYzNzc5NzAifQ==</vt:lpwstr>
  </property>
  <property fmtid="{D5CDD505-2E9C-101B-9397-08002B2CF9AE}" pid="4" name="ICV">
    <vt:lpwstr>EFD1237979B449D28F71936C269627AC_12</vt:lpwstr>
  </property>
</Properties>
</file>