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F47A6C">
      <w:pPr>
        <w:ind w:right="153" w:rightChars="73" w:firstLine="420" w:firstLineChars="0"/>
        <w:rPr>
          <w:rFonts w:ascii="Times New Roman" w:hAnsi="Times New Roman" w:cs="Times New Roman"/>
          <w:color w:val="auto"/>
          <w:sz w:val="28"/>
        </w:rPr>
      </w:pPr>
    </w:p>
    <w:p w14:paraId="005BEDED">
      <w:pPr>
        <w:pStyle w:val="21"/>
        <w:rPr>
          <w:rFonts w:ascii="Times New Roman" w:hAnsi="Times New Roman" w:cs="Times New Roman"/>
          <w:color w:val="auto"/>
          <w:sz w:val="28"/>
        </w:rPr>
      </w:pPr>
    </w:p>
    <w:p w14:paraId="5D7C96F8">
      <w:pPr>
        <w:rPr>
          <w:color w:val="auto"/>
        </w:rPr>
      </w:pPr>
    </w:p>
    <w:p w14:paraId="36EEE45F">
      <w:pPr>
        <w:pStyle w:val="21"/>
        <w:rPr>
          <w:color w:val="auto"/>
        </w:rPr>
      </w:pPr>
    </w:p>
    <w:p w14:paraId="6BB89A66">
      <w:pPr>
        <w:jc w:val="center"/>
        <w:rPr>
          <w:rFonts w:ascii="Times New Roman" w:hAnsi="Times New Roman" w:cs="Times New Roman"/>
          <w:b/>
          <w:color w:val="auto"/>
          <w:sz w:val="52"/>
        </w:rPr>
      </w:pPr>
      <w:r>
        <w:rPr>
          <w:rFonts w:ascii="Times New Roman" w:hAnsi="Times New Roman" w:cs="Times New Roman"/>
          <w:b/>
          <w:color w:val="auto"/>
          <w:sz w:val="72"/>
          <w:szCs w:val="72"/>
        </w:rPr>
        <w:t>建设项目环境影响报告表</w:t>
      </w:r>
    </w:p>
    <w:p w14:paraId="2AFB4117">
      <w:pPr>
        <w:jc w:val="center"/>
        <w:rPr>
          <w:rFonts w:ascii="Times New Roman" w:hAnsi="Times New Roman" w:cs="Times New Roman"/>
          <w:b/>
          <w:color w:val="auto"/>
          <w:sz w:val="28"/>
        </w:rPr>
      </w:pPr>
      <w:r>
        <w:rPr>
          <w:rFonts w:ascii="Times New Roman" w:hAnsi="Times New Roman" w:cs="Times New Roman"/>
          <w:color w:val="auto"/>
          <w:sz w:val="48"/>
          <w:szCs w:val="48"/>
        </w:rPr>
        <w:t xml:space="preserve"> </w:t>
      </w:r>
      <w:r>
        <w:rPr>
          <w:rFonts w:hint="eastAsia" w:ascii="Times New Roman" w:hAnsi="Times New Roman" w:cs="Times New Roman"/>
          <w:color w:val="auto"/>
          <w:sz w:val="48"/>
          <w:szCs w:val="48"/>
        </w:rPr>
        <w:t>（污染影响类）</w:t>
      </w:r>
      <w:r>
        <w:rPr>
          <w:rFonts w:ascii="Times New Roman" w:hAnsi="Times New Roman" w:cs="Times New Roman"/>
          <w:color w:val="auto"/>
          <w:sz w:val="48"/>
          <w:szCs w:val="48"/>
        </w:rPr>
        <w:t xml:space="preserve">  </w:t>
      </w:r>
      <w:r>
        <w:rPr>
          <w:rFonts w:ascii="Times New Roman" w:hAnsi="Times New Roman" w:cs="Times New Roman"/>
          <w:color w:val="auto"/>
          <w:sz w:val="28"/>
        </w:rPr>
        <w:t xml:space="preserve">                                                                                                     </w:t>
      </w:r>
    </w:p>
    <w:p w14:paraId="51595DE3">
      <w:pPr>
        <w:rPr>
          <w:rFonts w:ascii="Times New Roman" w:hAnsi="Times New Roman" w:cs="Times New Roman"/>
          <w:color w:val="auto"/>
          <w:sz w:val="28"/>
        </w:rPr>
      </w:pPr>
    </w:p>
    <w:p w14:paraId="0FB1276F">
      <w:pPr>
        <w:rPr>
          <w:rFonts w:ascii="Times New Roman" w:hAnsi="Times New Roman" w:cs="Times New Roman"/>
          <w:color w:val="auto"/>
          <w:sz w:val="28"/>
        </w:rPr>
      </w:pPr>
    </w:p>
    <w:p w14:paraId="2E542288">
      <w:pPr>
        <w:pStyle w:val="109"/>
        <w:keepNext w:val="0"/>
        <w:keepLines w:val="0"/>
        <w:spacing w:line="240" w:lineRule="auto"/>
        <w:outlineLvl w:val="9"/>
        <w:rPr>
          <w:rFonts w:cs="Times New Roman"/>
          <w:color w:val="auto"/>
          <w:szCs w:val="24"/>
        </w:rPr>
      </w:pPr>
    </w:p>
    <w:p w14:paraId="07C33E81">
      <w:pPr>
        <w:pStyle w:val="109"/>
        <w:keepNext w:val="0"/>
        <w:keepLines w:val="0"/>
        <w:spacing w:line="240" w:lineRule="auto"/>
        <w:outlineLvl w:val="9"/>
        <w:rPr>
          <w:rFonts w:cs="Times New Roman"/>
          <w:color w:val="auto"/>
          <w:szCs w:val="24"/>
        </w:rPr>
      </w:pPr>
    </w:p>
    <w:p w14:paraId="050DF9B3">
      <w:pPr>
        <w:rPr>
          <w:rFonts w:ascii="Times New Roman" w:hAnsi="Times New Roman" w:cs="Times New Roman"/>
          <w:color w:val="auto"/>
          <w:sz w:val="28"/>
        </w:rPr>
      </w:pPr>
    </w:p>
    <w:p w14:paraId="6F10FC4B">
      <w:pPr>
        <w:pStyle w:val="21"/>
        <w:ind w:left="-84" w:firstLine="420"/>
        <w:rPr>
          <w:color w:val="auto"/>
        </w:rPr>
      </w:pPr>
    </w:p>
    <w:p w14:paraId="798E8718">
      <w:pPr>
        <w:pStyle w:val="21"/>
        <w:ind w:left="0" w:leftChars="0" w:firstLine="0" w:firstLineChars="0"/>
        <w:rPr>
          <w:color w:val="auto"/>
        </w:rPr>
      </w:pPr>
    </w:p>
    <w:p w14:paraId="43DFD4D5">
      <w:pPr>
        <w:spacing w:line="360" w:lineRule="auto"/>
        <w:rPr>
          <w:rFonts w:ascii="Times New Roman" w:hAnsi="Times New Roman" w:cs="Times New Roman"/>
          <w:color w:val="auto"/>
          <w:sz w:val="28"/>
        </w:rPr>
      </w:pPr>
      <w:r>
        <w:rPr>
          <w:color w:val="auto"/>
          <w:sz w:val="28"/>
        </w:rPr>
        <mc:AlternateContent>
          <mc:Choice Requires="wps">
            <w:drawing>
              <wp:anchor distT="0" distB="0" distL="114300" distR="114300" simplePos="0" relativeHeight="251684864" behindDoc="0" locked="0" layoutInCell="1" allowOverlap="1">
                <wp:simplePos x="0" y="0"/>
                <wp:positionH relativeFrom="column">
                  <wp:posOffset>836930</wp:posOffset>
                </wp:positionH>
                <wp:positionV relativeFrom="paragraph">
                  <wp:posOffset>328930</wp:posOffset>
                </wp:positionV>
                <wp:extent cx="4724400" cy="476250"/>
                <wp:effectExtent l="0" t="0" r="0" b="0"/>
                <wp:wrapNone/>
                <wp:docPr id="93" name="文本框 93"/>
                <wp:cNvGraphicFramePr/>
                <a:graphic xmlns:a="http://schemas.openxmlformats.org/drawingml/2006/main">
                  <a:graphicData uri="http://schemas.microsoft.com/office/word/2010/wordprocessingShape">
                    <wps:wsp>
                      <wps:cNvSpPr txBox="1"/>
                      <wps:spPr>
                        <a:xfrm>
                          <a:off x="2541905" y="5628640"/>
                          <a:ext cx="4724400" cy="476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820C86">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val="0"/>
                                <w:color w:val="000000" w:themeColor="text1"/>
                                <w:sz w:val="36"/>
                                <w:szCs w:val="36"/>
                                <w:u w:val="none"/>
                                <w:lang w:val="en-US" w:eastAsia="zh-CN"/>
                                <w14:textFill>
                                  <w14:solidFill>
                                    <w14:schemeClr w14:val="tx1"/>
                                  </w14:solidFill>
                                </w14:textFill>
                              </w:rPr>
                            </w:pPr>
                            <w:r>
                              <w:rPr>
                                <w:rFonts w:hint="default" w:ascii="Times New Roman" w:hAnsi="Times New Roman" w:cs="Times New Roman"/>
                                <w:b w:val="0"/>
                                <w:bCs w:val="0"/>
                                <w:color w:val="000000" w:themeColor="text1"/>
                                <w:sz w:val="36"/>
                                <w:szCs w:val="36"/>
                                <w:u w:val="none"/>
                                <w:lang w:val="en-US" w:eastAsia="zh-CN"/>
                                <w14:textFill>
                                  <w14:solidFill>
                                    <w14:schemeClr w14:val="tx1"/>
                                  </w14:solidFill>
                                </w14:textFill>
                              </w:rPr>
                              <w:t>江阴市多成纺织整理有限公司整厂搬迁项目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5.9pt;margin-top:25.9pt;height:37.5pt;width:372pt;z-index:251684864;mso-width-relative:page;mso-height-relative:page;" filled="f" stroked="f" coordsize="21600,21600" o:gfxdata="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MFETl3ZAAAACgEAAA8AAAAAAAAA&#10;AQAgAAAAIgAAAGRycy9kb3ducmV2LnhtbFBLAQIUABQAAAAIAIdO4kCm7SjoSQIAAHQEAAAOAAAA&#10;AAAAAAEAIAAAACgBAABkcnMvZTJvRG9jLnhtbFBLBQYAAAAABgAGAFkBAADjBQAAAAA=&#10;">
                <v:fill on="f" focussize="0,0"/>
                <v:stroke on="f" weight="0.5pt"/>
                <v:imagedata o:title=""/>
                <o:lock v:ext="edit" aspectratio="f"/>
                <v:textbox>
                  <w:txbxContent>
                    <w:p w14:paraId="37820C86">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val="0"/>
                          <w:color w:val="000000" w:themeColor="text1"/>
                          <w:sz w:val="36"/>
                          <w:szCs w:val="36"/>
                          <w:u w:val="none"/>
                          <w:lang w:val="en-US" w:eastAsia="zh-CN"/>
                          <w14:textFill>
                            <w14:solidFill>
                              <w14:schemeClr w14:val="tx1"/>
                            </w14:solidFill>
                          </w14:textFill>
                        </w:rPr>
                      </w:pPr>
                      <w:r>
                        <w:rPr>
                          <w:rFonts w:hint="default" w:ascii="Times New Roman" w:hAnsi="Times New Roman" w:cs="Times New Roman"/>
                          <w:b w:val="0"/>
                          <w:bCs w:val="0"/>
                          <w:color w:val="000000" w:themeColor="text1"/>
                          <w:sz w:val="36"/>
                          <w:szCs w:val="36"/>
                          <w:u w:val="none"/>
                          <w:lang w:val="en-US" w:eastAsia="zh-CN"/>
                          <w14:textFill>
                            <w14:solidFill>
                              <w14:schemeClr w14:val="tx1"/>
                            </w14:solidFill>
                          </w14:textFill>
                        </w:rPr>
                        <w:t>江阴市多成纺织整理有限公司整厂搬迁项目</w:t>
                      </w:r>
                    </w:p>
                  </w:txbxContent>
                </v:textbox>
              </v:shape>
            </w:pict>
          </mc:Fallback>
        </mc:AlternateContent>
      </w:r>
    </w:p>
    <w:p w14:paraId="392EC106">
      <w:pPr>
        <w:widowControl/>
        <w:jc w:val="left"/>
        <w:rPr>
          <w:rFonts w:hint="default" w:ascii="Times New Roman" w:hAnsi="Times New Roman" w:eastAsia="仿宋_GB2312" w:cs="Times New Roman"/>
          <w:b/>
          <w:bCs/>
          <w:color w:val="auto"/>
          <w:sz w:val="36"/>
          <w:szCs w:val="36"/>
          <w:u w:val="single"/>
          <w:lang w:val="en-US" w:eastAsia="zh-CN"/>
        </w:rPr>
      </w:pPr>
      <w:r>
        <w:rPr>
          <w:rFonts w:ascii="Times New Roman" w:hAnsi="Times New Roman" w:cs="Times New Roman"/>
          <w:b/>
          <w:bCs/>
          <w:color w:val="auto"/>
          <w:sz w:val="36"/>
          <w:szCs w:val="36"/>
        </w:rPr>
        <w:t>项目名称：</w:t>
      </w:r>
      <w:r>
        <w:rPr>
          <w:rFonts w:hint="eastAsia" w:ascii="仿宋_GB2312" w:eastAsia="仿宋_GB2312"/>
          <w:color w:val="auto"/>
          <w:sz w:val="36"/>
          <w:szCs w:val="36"/>
          <w:u w:val="single"/>
        </w:rPr>
        <w:t xml:space="preserve">                            </w:t>
      </w:r>
      <w:r>
        <w:rPr>
          <w:rFonts w:hint="eastAsia" w:ascii="仿宋_GB2312" w:eastAsia="仿宋_GB2312"/>
          <w:color w:val="auto"/>
          <w:sz w:val="36"/>
          <w:szCs w:val="36"/>
          <w:u w:val="single"/>
          <w:lang w:val="en-US" w:eastAsia="zh-CN"/>
        </w:rPr>
        <w:t xml:space="preserve"> </w:t>
      </w:r>
      <w:r>
        <w:rPr>
          <w:rFonts w:hint="eastAsia" w:ascii="仿宋_GB2312" w:eastAsia="仿宋_GB2312"/>
          <w:color w:val="auto"/>
          <w:sz w:val="36"/>
          <w:szCs w:val="36"/>
          <w:u w:val="single"/>
        </w:rPr>
        <w:t xml:space="preserve">    </w:t>
      </w:r>
      <w:r>
        <w:rPr>
          <w:rFonts w:hint="eastAsia" w:ascii="仿宋_GB2312" w:eastAsia="仿宋_GB2312"/>
          <w:color w:val="auto"/>
          <w:sz w:val="36"/>
          <w:szCs w:val="36"/>
          <w:u w:val="single"/>
          <w:lang w:val="en-US" w:eastAsia="zh-CN"/>
        </w:rPr>
        <w:t xml:space="preserve">   </w:t>
      </w:r>
    </w:p>
    <w:p w14:paraId="15DFC2D5">
      <w:pPr>
        <w:widowControl/>
        <w:jc w:val="left"/>
        <w:rPr>
          <w:rFonts w:ascii="Times New Roman" w:hAnsi="Times New Roman" w:cs="Times New Roman"/>
          <w:b/>
          <w:bCs/>
          <w:color w:val="auto"/>
          <w:sz w:val="36"/>
          <w:szCs w:val="36"/>
        </w:rPr>
      </w:pPr>
      <w:r>
        <w:rPr>
          <w:rFonts w:ascii="Times New Roman" w:hAnsi="Times New Roman" w:cs="Times New Roman"/>
          <w:b/>
          <w:bCs/>
          <w:color w:val="auto"/>
          <w:sz w:val="36"/>
          <w:szCs w:val="36"/>
        </w:rPr>
        <w:t>建设单位（盖章）：</w:t>
      </w:r>
      <w:r>
        <w:rPr>
          <w:rFonts w:hint="eastAsia" w:ascii="Times New Roman" w:hAnsi="Times New Roman" w:cs="Times New Roman"/>
          <w:b w:val="0"/>
          <w:bCs w:val="0"/>
          <w:color w:val="auto"/>
          <w:sz w:val="36"/>
          <w:szCs w:val="36"/>
          <w:u w:val="single"/>
          <w:lang w:val="en-US" w:eastAsia="zh-CN"/>
        </w:rPr>
        <w:t>江阴市多成纺织整理有限公司</w:t>
      </w:r>
      <w:r>
        <w:rPr>
          <w:rFonts w:hint="eastAsia" w:ascii="Times New Roman" w:hAnsi="Times New Roman" w:cs="Times New Roman"/>
          <w:color w:val="auto"/>
          <w:sz w:val="36"/>
          <w:szCs w:val="36"/>
          <w:u w:val="single"/>
        </w:rPr>
        <w:t xml:space="preserve">   </w:t>
      </w:r>
    </w:p>
    <w:p w14:paraId="34B36FC7">
      <w:pPr>
        <w:rPr>
          <w:rFonts w:ascii="Times New Roman" w:hAnsi="Times New Roman" w:cs="Times New Roman"/>
          <w:b/>
          <w:bCs/>
          <w:color w:val="auto"/>
          <w:sz w:val="28"/>
          <w:u w:val="single"/>
        </w:rPr>
      </w:pPr>
      <w:r>
        <w:rPr>
          <w:rFonts w:ascii="Times New Roman" w:hAnsi="Times New Roman" w:cs="Times New Roman"/>
          <w:b/>
          <w:bCs/>
          <w:color w:val="auto"/>
          <w:sz w:val="36"/>
          <w:szCs w:val="36"/>
        </w:rPr>
        <w:t>编制日期：</w:t>
      </w:r>
      <w:r>
        <w:rPr>
          <w:rFonts w:ascii="Times New Roman" w:hAnsi="Times New Roman" w:cs="Times New Roman"/>
          <w:color w:val="auto"/>
          <w:sz w:val="36"/>
          <w:szCs w:val="36"/>
          <w:u w:val="single"/>
        </w:rPr>
        <w:t xml:space="preserve">  </w:t>
      </w:r>
      <w:r>
        <w:rPr>
          <w:rFonts w:hint="eastAsia" w:ascii="Times New Roman" w:hAnsi="Times New Roman" w:cs="Times New Roman"/>
          <w:color w:val="auto"/>
          <w:sz w:val="36"/>
          <w:szCs w:val="36"/>
          <w:u w:val="single"/>
        </w:rPr>
        <w:t xml:space="preserve">      </w:t>
      </w:r>
      <w:r>
        <w:rPr>
          <w:rFonts w:ascii="Times New Roman" w:hAnsi="Times New Roman" w:cs="Times New Roman"/>
          <w:color w:val="auto"/>
          <w:sz w:val="36"/>
          <w:szCs w:val="36"/>
          <w:u w:val="single"/>
        </w:rPr>
        <w:t xml:space="preserve"> </w:t>
      </w:r>
      <w:r>
        <w:rPr>
          <w:rFonts w:hint="eastAsia" w:ascii="Times New Roman" w:hAnsi="Times New Roman" w:cs="Times New Roman"/>
          <w:color w:val="auto"/>
          <w:sz w:val="36"/>
          <w:szCs w:val="36"/>
          <w:u w:val="single"/>
        </w:rPr>
        <w:t xml:space="preserve">    </w:t>
      </w:r>
      <w:r>
        <w:rPr>
          <w:rFonts w:hint="eastAsia" w:ascii="Times New Roman" w:hAnsi="Times New Roman" w:cs="Times New Roman"/>
          <w:color w:val="auto"/>
          <w:sz w:val="36"/>
          <w:szCs w:val="36"/>
          <w:u w:val="single"/>
          <w:lang w:val="en-US" w:eastAsia="zh-CN"/>
        </w:rPr>
        <w:t>2025</w:t>
      </w:r>
      <w:r>
        <w:rPr>
          <w:rFonts w:ascii="Times New Roman" w:hAnsi="Times New Roman" w:cs="Times New Roman"/>
          <w:color w:val="auto"/>
          <w:sz w:val="36"/>
          <w:szCs w:val="36"/>
          <w:u w:val="single"/>
        </w:rPr>
        <w:t>年</w:t>
      </w:r>
      <w:r>
        <w:rPr>
          <w:rFonts w:hint="eastAsia" w:ascii="Times New Roman" w:hAnsi="Times New Roman" w:cs="Times New Roman"/>
          <w:color w:val="auto"/>
          <w:sz w:val="36"/>
          <w:szCs w:val="36"/>
          <w:highlight w:val="none"/>
          <w:u w:val="single"/>
          <w:lang w:val="en-US" w:eastAsia="zh-CN"/>
        </w:rPr>
        <w:t>9</w:t>
      </w:r>
      <w:r>
        <w:rPr>
          <w:rFonts w:ascii="Times New Roman" w:hAnsi="Times New Roman" w:cs="Times New Roman"/>
          <w:color w:val="auto"/>
          <w:sz w:val="36"/>
          <w:szCs w:val="36"/>
          <w:u w:val="single"/>
        </w:rPr>
        <w:t xml:space="preserve">月             </w:t>
      </w:r>
      <w:r>
        <w:rPr>
          <w:rFonts w:ascii="仿宋_GB2312" w:eastAsia="仿宋_GB2312"/>
          <w:b/>
          <w:bCs/>
          <w:color w:val="auto"/>
          <w:sz w:val="36"/>
          <w:szCs w:val="36"/>
          <w:u w:val="single"/>
        </w:rPr>
        <w:t xml:space="preserve">   </w:t>
      </w:r>
    </w:p>
    <w:p w14:paraId="058B304E">
      <w:pPr>
        <w:rPr>
          <w:rFonts w:ascii="Times New Roman" w:hAnsi="Times New Roman" w:cs="Times New Roman"/>
          <w:color w:val="auto"/>
          <w:sz w:val="28"/>
        </w:rPr>
      </w:pPr>
    </w:p>
    <w:p w14:paraId="5D2EAFB2">
      <w:pPr>
        <w:rPr>
          <w:rFonts w:ascii="Times New Roman" w:hAnsi="Times New Roman" w:cs="Times New Roman"/>
          <w:color w:val="auto"/>
          <w:sz w:val="28"/>
        </w:rPr>
      </w:pPr>
    </w:p>
    <w:p w14:paraId="0128245E">
      <w:pPr>
        <w:pStyle w:val="109"/>
        <w:keepNext w:val="0"/>
        <w:keepLines w:val="0"/>
        <w:spacing w:line="240" w:lineRule="auto"/>
        <w:outlineLvl w:val="9"/>
        <w:rPr>
          <w:rFonts w:cs="Times New Roman"/>
          <w:color w:val="auto"/>
          <w:szCs w:val="24"/>
        </w:rPr>
      </w:pPr>
    </w:p>
    <w:p w14:paraId="24A44F47">
      <w:pPr>
        <w:pStyle w:val="109"/>
        <w:keepNext w:val="0"/>
        <w:keepLines w:val="0"/>
        <w:spacing w:line="240" w:lineRule="auto"/>
        <w:outlineLvl w:val="9"/>
        <w:rPr>
          <w:rFonts w:cs="Times New Roman"/>
          <w:color w:val="auto"/>
          <w:szCs w:val="24"/>
        </w:rPr>
      </w:pPr>
    </w:p>
    <w:p w14:paraId="4DDFB700">
      <w:pPr>
        <w:rPr>
          <w:rFonts w:ascii="Times New Roman" w:hAnsi="Times New Roman" w:cs="Times New Roman"/>
          <w:color w:val="auto"/>
          <w:sz w:val="28"/>
        </w:rPr>
      </w:pPr>
    </w:p>
    <w:p w14:paraId="4ADF1153">
      <w:pPr>
        <w:spacing w:line="360" w:lineRule="auto"/>
        <w:rPr>
          <w:rFonts w:ascii="Times New Roman" w:hAnsi="Times New Roman" w:cs="Times New Roman"/>
          <w:color w:val="auto"/>
          <w:sz w:val="28"/>
        </w:rPr>
      </w:pPr>
    </w:p>
    <w:p w14:paraId="62F08D07">
      <w:pPr>
        <w:jc w:val="center"/>
        <w:rPr>
          <w:rFonts w:ascii="Times New Roman" w:hAnsi="Times New Roman" w:cs="Times New Roman"/>
          <w:color w:val="auto"/>
        </w:rPr>
      </w:pPr>
      <w:r>
        <w:rPr>
          <w:rFonts w:hint="eastAsia" w:ascii="宋体" w:hAnsi="宋体"/>
          <w:b/>
          <w:bCs/>
          <w:color w:val="auto"/>
          <w:sz w:val="36"/>
          <w:szCs w:val="36"/>
        </w:rPr>
        <w:t>中华人民共和国生态环境部制</w:t>
      </w:r>
    </w:p>
    <w:p w14:paraId="0B0B5848">
      <w:pPr>
        <w:spacing w:line="360" w:lineRule="auto"/>
        <w:rPr>
          <w:rFonts w:ascii="Times New Roman" w:hAnsi="Times New Roman" w:cs="Times New Roman"/>
          <w:b/>
          <w:color w:val="auto"/>
          <w:sz w:val="24"/>
        </w:rPr>
        <w:sectPr>
          <w:footerReference r:id="rId3" w:type="even"/>
          <w:pgSz w:w="11906" w:h="16838"/>
          <w:pgMar w:top="1440" w:right="1800" w:bottom="1558" w:left="1800" w:header="851" w:footer="992" w:gutter="0"/>
          <w:pgBorders>
            <w:top w:val="none" w:sz="0" w:space="0"/>
            <w:left w:val="none" w:sz="0" w:space="0"/>
            <w:bottom w:val="none" w:sz="0" w:space="0"/>
            <w:right w:val="none" w:sz="0" w:space="0"/>
          </w:pgBorders>
          <w:pgNumType w:start="0"/>
          <w:cols w:space="720" w:num="1"/>
          <w:titlePg/>
          <w:docGrid w:type="lines" w:linePitch="312" w:charSpace="0"/>
        </w:sectPr>
      </w:pPr>
    </w:p>
    <w:p w14:paraId="48BA3D96">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b/>
          <w:color w:val="auto"/>
          <w:sz w:val="30"/>
          <w:szCs w:val="30"/>
        </w:rPr>
      </w:pPr>
      <w:r>
        <w:rPr>
          <w:rFonts w:hint="eastAsia" w:ascii="Times New Roman" w:hAnsi="Times New Roman" w:cs="Times New Roman"/>
          <w:b/>
          <w:color w:val="auto"/>
          <w:sz w:val="30"/>
          <w:szCs w:val="30"/>
        </w:rPr>
        <w:t>一、</w:t>
      </w:r>
      <w:r>
        <w:rPr>
          <w:rFonts w:ascii="Times New Roman" w:hAnsi="Times New Roman" w:cs="Times New Roman"/>
          <w:b/>
          <w:color w:val="auto"/>
          <w:sz w:val="30"/>
          <w:szCs w:val="30"/>
        </w:rPr>
        <w:t>建设项目基本情况</w:t>
      </w:r>
    </w:p>
    <w:tbl>
      <w:tblPr>
        <w:tblStyle w:val="38"/>
        <w:tblW w:w="9905" w:type="dxa"/>
        <w:tblInd w:w="-6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9"/>
        <w:gridCol w:w="2905"/>
        <w:gridCol w:w="2028"/>
        <w:gridCol w:w="3283"/>
      </w:tblGrid>
      <w:tr w14:paraId="17453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89" w:type="dxa"/>
            <w:vAlign w:val="center"/>
          </w:tcPr>
          <w:p w14:paraId="353C3E89">
            <w:pPr>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建设</w:t>
            </w:r>
            <w:r>
              <w:rPr>
                <w:rFonts w:ascii="Times New Roman" w:hAnsi="Times New Roman" w:cs="Times New Roman"/>
                <w:bCs/>
                <w:snapToGrid w:val="0"/>
                <w:color w:val="auto"/>
                <w:kern w:val="0"/>
                <w:sz w:val="24"/>
                <w:szCs w:val="24"/>
              </w:rPr>
              <w:t>项目名称</w:t>
            </w:r>
          </w:p>
        </w:tc>
        <w:tc>
          <w:tcPr>
            <w:tcW w:w="8216" w:type="dxa"/>
            <w:gridSpan w:val="3"/>
            <w:vAlign w:val="center"/>
          </w:tcPr>
          <w:p w14:paraId="0214E902">
            <w:pPr>
              <w:jc w:val="center"/>
              <w:rPr>
                <w:rFonts w:hint="eastAsia" w:ascii="Times New Roman" w:hAnsi="Times New Roman" w:eastAsia="宋体" w:cs="Times New Roman"/>
                <w:bCs/>
                <w:snapToGrid w:val="0"/>
                <w:color w:val="auto"/>
                <w:kern w:val="0"/>
                <w:sz w:val="24"/>
                <w:szCs w:val="24"/>
                <w:lang w:eastAsia="zh-CN"/>
              </w:rPr>
            </w:pPr>
            <w:r>
              <w:rPr>
                <w:rFonts w:hint="eastAsia" w:ascii="Times New Roman" w:hAnsi="Times New Roman" w:eastAsia="宋体" w:cs="Times New Roman"/>
                <w:bCs/>
                <w:snapToGrid w:val="0"/>
                <w:color w:val="auto"/>
                <w:kern w:val="0"/>
                <w:sz w:val="24"/>
                <w:szCs w:val="24"/>
                <w:lang w:eastAsia="zh-CN"/>
              </w:rPr>
              <w:t>江阴市多成纺织整理有限公司整厂搬迁项目</w:t>
            </w:r>
          </w:p>
        </w:tc>
      </w:tr>
      <w:tr w14:paraId="13FCC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89" w:type="dxa"/>
            <w:vAlign w:val="center"/>
          </w:tcPr>
          <w:p w14:paraId="1566F533">
            <w:pPr>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项目代码</w:t>
            </w:r>
          </w:p>
        </w:tc>
        <w:tc>
          <w:tcPr>
            <w:tcW w:w="8216" w:type="dxa"/>
            <w:gridSpan w:val="3"/>
            <w:vAlign w:val="center"/>
          </w:tcPr>
          <w:p w14:paraId="73557181">
            <w:pPr>
              <w:jc w:val="center"/>
              <w:rPr>
                <w:rFonts w:hint="default" w:ascii="Times New Roman" w:hAnsi="Times New Roman" w:eastAsia="宋体" w:cs="Times New Roman"/>
                <w:bCs/>
                <w:snapToGrid w:val="0"/>
                <w:color w:val="auto"/>
                <w:kern w:val="0"/>
                <w:sz w:val="24"/>
                <w:szCs w:val="24"/>
                <w:lang w:val="en-US" w:eastAsia="zh-CN"/>
              </w:rPr>
            </w:pPr>
            <w:r>
              <w:rPr>
                <w:rFonts w:hint="eastAsia" w:ascii="Times New Roman" w:hAnsi="Times New Roman" w:cs="Times New Roman"/>
                <w:bCs/>
                <w:snapToGrid w:val="0"/>
                <w:color w:val="auto"/>
                <w:kern w:val="0"/>
                <w:sz w:val="24"/>
                <w:szCs w:val="24"/>
                <w:highlight w:val="none"/>
                <w:lang w:val="en-US" w:eastAsia="zh-CN"/>
              </w:rPr>
              <w:t>2403-320***-89-02-413***</w:t>
            </w:r>
          </w:p>
        </w:tc>
      </w:tr>
      <w:tr w14:paraId="16402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89" w:type="dxa"/>
            <w:vAlign w:val="center"/>
          </w:tcPr>
          <w:p w14:paraId="08AB96F7">
            <w:pPr>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建设单位</w:t>
            </w:r>
          </w:p>
          <w:p w14:paraId="066FA69E">
            <w:pPr>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联系人</w:t>
            </w:r>
          </w:p>
        </w:tc>
        <w:tc>
          <w:tcPr>
            <w:tcW w:w="2905" w:type="dxa"/>
            <w:vAlign w:val="center"/>
          </w:tcPr>
          <w:p w14:paraId="7088B669">
            <w:pPr>
              <w:jc w:val="center"/>
              <w:rPr>
                <w:rFonts w:hint="default" w:ascii="Times New Roman" w:hAnsi="Times New Roman" w:eastAsia="宋体" w:cs="Times New Roman"/>
                <w:bCs/>
                <w:snapToGrid w:val="0"/>
                <w:color w:val="auto"/>
                <w:kern w:val="0"/>
                <w:sz w:val="24"/>
                <w:szCs w:val="24"/>
                <w:lang w:val="en-US" w:eastAsia="zh-CN"/>
              </w:rPr>
            </w:pPr>
            <w:r>
              <w:rPr>
                <w:rFonts w:hint="default" w:ascii="Times New Roman" w:hAnsi="Times New Roman" w:eastAsia="宋体" w:cs="Times New Roman"/>
                <w:bCs/>
                <w:snapToGrid w:val="0"/>
                <w:color w:val="auto"/>
                <w:kern w:val="0"/>
                <w:sz w:val="24"/>
                <w:szCs w:val="24"/>
                <w:lang w:val="en-US" w:eastAsia="zh-CN"/>
              </w:rPr>
              <w:t>陈</w:t>
            </w:r>
            <w:r>
              <w:rPr>
                <w:rFonts w:hint="eastAsia" w:ascii="Times New Roman" w:hAnsi="Times New Roman" w:cs="Times New Roman"/>
                <w:bCs/>
                <w:snapToGrid w:val="0"/>
                <w:color w:val="auto"/>
                <w:kern w:val="0"/>
                <w:sz w:val="24"/>
                <w:szCs w:val="24"/>
                <w:lang w:val="en-US" w:eastAsia="zh-CN"/>
              </w:rPr>
              <w:t>**</w:t>
            </w:r>
          </w:p>
        </w:tc>
        <w:tc>
          <w:tcPr>
            <w:tcW w:w="2028" w:type="dxa"/>
            <w:vAlign w:val="center"/>
          </w:tcPr>
          <w:p w14:paraId="54422F7D">
            <w:pPr>
              <w:jc w:val="center"/>
              <w:rPr>
                <w:rFonts w:ascii="Times New Roman" w:hAnsi="Times New Roman" w:cs="Times New Roman"/>
                <w:bCs/>
                <w:snapToGrid w:val="0"/>
                <w:color w:val="auto"/>
                <w:kern w:val="0"/>
                <w:sz w:val="24"/>
                <w:szCs w:val="24"/>
              </w:rPr>
            </w:pPr>
            <w:r>
              <w:rPr>
                <w:rFonts w:ascii="Times New Roman" w:hAnsi="Times New Roman" w:cs="Times New Roman"/>
                <w:bCs/>
                <w:snapToGrid w:val="0"/>
                <w:color w:val="auto"/>
                <w:kern w:val="0"/>
                <w:sz w:val="24"/>
                <w:szCs w:val="24"/>
              </w:rPr>
              <w:t>联系</w:t>
            </w:r>
            <w:r>
              <w:rPr>
                <w:rFonts w:hint="eastAsia" w:ascii="Times New Roman" w:hAnsi="Times New Roman" w:cs="Times New Roman"/>
                <w:bCs/>
                <w:snapToGrid w:val="0"/>
                <w:color w:val="auto"/>
                <w:kern w:val="0"/>
                <w:sz w:val="24"/>
                <w:szCs w:val="24"/>
              </w:rPr>
              <w:t>方式</w:t>
            </w:r>
          </w:p>
        </w:tc>
        <w:tc>
          <w:tcPr>
            <w:tcW w:w="3283" w:type="dxa"/>
            <w:vAlign w:val="center"/>
          </w:tcPr>
          <w:p w14:paraId="4B52E751">
            <w:pPr>
              <w:jc w:val="center"/>
              <w:rPr>
                <w:rFonts w:hint="default" w:ascii="Times New Roman" w:hAnsi="Times New Roman" w:eastAsia="宋体" w:cs="Times New Roman"/>
                <w:bCs/>
                <w:snapToGrid w:val="0"/>
                <w:color w:val="auto"/>
                <w:kern w:val="0"/>
                <w:sz w:val="24"/>
                <w:szCs w:val="24"/>
                <w:lang w:val="en-US" w:eastAsia="zh-CN"/>
              </w:rPr>
            </w:pPr>
            <w:r>
              <w:rPr>
                <w:rFonts w:hint="default" w:ascii="Times New Roman" w:hAnsi="Times New Roman" w:eastAsia="仿宋_GB2312" w:cs="Times New Roman"/>
                <w:color w:val="auto"/>
                <w:sz w:val="24"/>
                <w:lang w:val="en-US" w:eastAsia="zh-CN"/>
              </w:rPr>
              <w:t>137</w:t>
            </w:r>
            <w:r>
              <w:rPr>
                <w:rFonts w:hint="eastAsia" w:ascii="Times New Roman" w:hAnsi="Times New Roman" w:eastAsia="仿宋_GB2312" w:cs="Times New Roman"/>
                <w:color w:val="auto"/>
                <w:sz w:val="24"/>
                <w:lang w:val="en-US" w:eastAsia="zh-CN"/>
              </w:rPr>
              <w:t>***</w:t>
            </w:r>
            <w:r>
              <w:rPr>
                <w:rFonts w:hint="default" w:ascii="Times New Roman" w:hAnsi="Times New Roman" w:eastAsia="仿宋_GB2312" w:cs="Times New Roman"/>
                <w:color w:val="auto"/>
                <w:sz w:val="24"/>
                <w:lang w:val="en-US" w:eastAsia="zh-CN"/>
              </w:rPr>
              <w:t>288</w:t>
            </w:r>
            <w:r>
              <w:rPr>
                <w:rFonts w:hint="eastAsia" w:ascii="Times New Roman" w:hAnsi="Times New Roman" w:eastAsia="仿宋_GB2312" w:cs="Times New Roman"/>
                <w:color w:val="auto"/>
                <w:sz w:val="24"/>
                <w:lang w:val="en-US" w:eastAsia="zh-CN"/>
              </w:rPr>
              <w:t>**</w:t>
            </w:r>
          </w:p>
        </w:tc>
      </w:tr>
      <w:tr w14:paraId="1B036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689" w:type="dxa"/>
            <w:vAlign w:val="center"/>
          </w:tcPr>
          <w:p w14:paraId="0BCC4712">
            <w:pPr>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建设地点</w:t>
            </w:r>
          </w:p>
        </w:tc>
        <w:tc>
          <w:tcPr>
            <w:tcW w:w="8216" w:type="dxa"/>
            <w:gridSpan w:val="3"/>
            <w:vAlign w:val="center"/>
          </w:tcPr>
          <w:p w14:paraId="7764E89F">
            <w:pPr>
              <w:jc w:val="left"/>
              <w:rPr>
                <w:rFonts w:hint="default" w:ascii="Times New Roman" w:hAnsi="Times New Roman" w:eastAsia="宋体" w:cs="Times New Roman"/>
                <w:bCs/>
                <w:snapToGrid w:val="0"/>
                <w:color w:val="auto"/>
                <w:kern w:val="0"/>
                <w:sz w:val="24"/>
                <w:szCs w:val="24"/>
                <w:lang w:val="en-US" w:eastAsia="zh-CN"/>
              </w:rPr>
            </w:pPr>
            <w:r>
              <w:rPr>
                <w:rFonts w:hint="eastAsia" w:ascii="Times New Roman" w:hAnsi="Times New Roman" w:cs="Times New Roman"/>
                <w:bCs/>
                <w:snapToGrid w:val="0"/>
                <w:color w:val="auto"/>
                <w:kern w:val="0"/>
                <w:sz w:val="24"/>
                <w:szCs w:val="24"/>
                <w:u w:val="single"/>
              </w:rPr>
              <w:t xml:space="preserve"> 江苏 </w:t>
            </w:r>
            <w:r>
              <w:rPr>
                <w:rFonts w:hint="eastAsia" w:ascii="Times New Roman" w:hAnsi="Times New Roman" w:cs="Times New Roman"/>
                <w:bCs/>
                <w:snapToGrid w:val="0"/>
                <w:color w:val="auto"/>
                <w:kern w:val="0"/>
                <w:sz w:val="24"/>
                <w:szCs w:val="24"/>
              </w:rPr>
              <w:t>省（自治区）</w:t>
            </w:r>
            <w:r>
              <w:rPr>
                <w:rFonts w:hint="eastAsia" w:ascii="Times New Roman" w:hAnsi="Times New Roman" w:cs="Times New Roman"/>
                <w:bCs/>
                <w:snapToGrid w:val="0"/>
                <w:color w:val="auto"/>
                <w:kern w:val="0"/>
                <w:sz w:val="24"/>
                <w:szCs w:val="24"/>
                <w:u w:val="single"/>
              </w:rPr>
              <w:t xml:space="preserve"> 无锡 </w:t>
            </w:r>
            <w:r>
              <w:rPr>
                <w:rFonts w:hint="eastAsia" w:ascii="Times New Roman" w:hAnsi="Times New Roman" w:cs="Times New Roman"/>
                <w:bCs/>
                <w:snapToGrid w:val="0"/>
                <w:color w:val="auto"/>
                <w:kern w:val="0"/>
                <w:sz w:val="24"/>
                <w:szCs w:val="24"/>
              </w:rPr>
              <w:t>市</w:t>
            </w:r>
            <w:r>
              <w:rPr>
                <w:rFonts w:hint="eastAsia" w:ascii="Times New Roman" w:hAnsi="Times New Roman" w:cs="Times New Roman"/>
                <w:bCs/>
                <w:snapToGrid w:val="0"/>
                <w:color w:val="auto"/>
                <w:kern w:val="0"/>
                <w:sz w:val="24"/>
                <w:szCs w:val="24"/>
                <w:u w:val="single"/>
              </w:rPr>
              <w:t xml:space="preserve"> 江阴 </w:t>
            </w:r>
            <w:r>
              <w:rPr>
                <w:rFonts w:hint="eastAsia" w:ascii="Times New Roman" w:hAnsi="Times New Roman" w:cs="Times New Roman"/>
                <w:bCs/>
                <w:snapToGrid w:val="0"/>
                <w:color w:val="auto"/>
                <w:kern w:val="0"/>
                <w:sz w:val="24"/>
                <w:szCs w:val="24"/>
              </w:rPr>
              <w:t>县（区）</w:t>
            </w:r>
            <w:r>
              <w:rPr>
                <w:rFonts w:hint="eastAsia" w:ascii="Times New Roman" w:hAnsi="Times New Roman" w:cs="Times New Roman"/>
                <w:bCs/>
                <w:snapToGrid w:val="0"/>
                <w:color w:val="auto"/>
                <w:kern w:val="0"/>
                <w:sz w:val="24"/>
                <w:szCs w:val="24"/>
                <w:u w:val="single"/>
              </w:rPr>
              <w:t xml:space="preserve"> 周庄 </w:t>
            </w:r>
            <w:r>
              <w:rPr>
                <w:rFonts w:hint="eastAsia" w:ascii="Times New Roman" w:hAnsi="Times New Roman" w:cs="Times New Roman"/>
                <w:bCs/>
                <w:snapToGrid w:val="0"/>
                <w:color w:val="auto"/>
                <w:kern w:val="0"/>
                <w:sz w:val="24"/>
                <w:szCs w:val="24"/>
              </w:rPr>
              <w:t>乡（街道）</w:t>
            </w:r>
            <w:r>
              <w:rPr>
                <w:rFonts w:hint="eastAsia" w:ascii="Times New Roman" w:hAnsi="Times New Roman" w:cs="Times New Roman"/>
                <w:bCs/>
                <w:snapToGrid w:val="0"/>
                <w:color w:val="auto"/>
                <w:kern w:val="0"/>
                <w:sz w:val="24"/>
                <w:szCs w:val="24"/>
                <w:u w:val="single"/>
                <w:lang w:val="en-US" w:eastAsia="zh-CN"/>
              </w:rPr>
              <w:t>倪家巷村洪塔路31号</w:t>
            </w:r>
          </w:p>
        </w:tc>
      </w:tr>
      <w:tr w14:paraId="60944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89" w:type="dxa"/>
            <w:vAlign w:val="center"/>
          </w:tcPr>
          <w:p w14:paraId="211A8104">
            <w:pPr>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地理坐标</w:t>
            </w:r>
          </w:p>
        </w:tc>
        <w:tc>
          <w:tcPr>
            <w:tcW w:w="8216" w:type="dxa"/>
            <w:gridSpan w:val="3"/>
            <w:vAlign w:val="center"/>
          </w:tcPr>
          <w:p w14:paraId="3DD3E46C">
            <w:pPr>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w:t>
            </w:r>
            <w:r>
              <w:rPr>
                <w:rFonts w:hint="eastAsia" w:ascii="Times New Roman" w:hAnsi="Times New Roman" w:cs="Times New Roman"/>
                <w:bCs/>
                <w:snapToGrid w:val="0"/>
                <w:color w:val="auto"/>
                <w:kern w:val="0"/>
                <w:sz w:val="24"/>
                <w:szCs w:val="24"/>
                <w:u w:val="single"/>
              </w:rPr>
              <w:t xml:space="preserve"> 120 </w:t>
            </w:r>
            <w:r>
              <w:rPr>
                <w:rFonts w:hint="eastAsia" w:ascii="Times New Roman" w:hAnsi="Times New Roman" w:cs="Times New Roman"/>
                <w:bCs/>
                <w:snapToGrid w:val="0"/>
                <w:color w:val="auto"/>
                <w:kern w:val="0"/>
                <w:sz w:val="24"/>
                <w:szCs w:val="24"/>
              </w:rPr>
              <w:t>度</w:t>
            </w:r>
            <w:r>
              <w:rPr>
                <w:rFonts w:hint="eastAsia" w:ascii="Times New Roman" w:hAnsi="Times New Roman" w:cs="Times New Roman"/>
                <w:bCs/>
                <w:snapToGrid w:val="0"/>
                <w:color w:val="auto"/>
                <w:kern w:val="0"/>
                <w:sz w:val="24"/>
                <w:szCs w:val="24"/>
                <w:u w:val="single"/>
              </w:rPr>
              <w:t xml:space="preserve"> 2</w:t>
            </w:r>
            <w:r>
              <w:rPr>
                <w:rFonts w:hint="eastAsia" w:ascii="Times New Roman" w:hAnsi="Times New Roman" w:cs="Times New Roman"/>
                <w:bCs/>
                <w:snapToGrid w:val="0"/>
                <w:color w:val="auto"/>
                <w:kern w:val="0"/>
                <w:sz w:val="24"/>
                <w:szCs w:val="24"/>
                <w:u w:val="single"/>
                <w:lang w:val="en-US" w:eastAsia="zh-CN"/>
              </w:rPr>
              <w:t>2</w:t>
            </w:r>
            <w:r>
              <w:rPr>
                <w:rFonts w:hint="eastAsia" w:ascii="Times New Roman" w:hAnsi="Times New Roman" w:cs="Times New Roman"/>
                <w:bCs/>
                <w:snapToGrid w:val="0"/>
                <w:color w:val="auto"/>
                <w:kern w:val="0"/>
                <w:sz w:val="24"/>
                <w:szCs w:val="24"/>
                <w:u w:val="single"/>
              </w:rPr>
              <w:t xml:space="preserve"> </w:t>
            </w:r>
            <w:r>
              <w:rPr>
                <w:rFonts w:hint="eastAsia" w:ascii="Times New Roman" w:hAnsi="Times New Roman" w:cs="Times New Roman"/>
                <w:bCs/>
                <w:snapToGrid w:val="0"/>
                <w:color w:val="auto"/>
                <w:kern w:val="0"/>
                <w:sz w:val="24"/>
                <w:szCs w:val="24"/>
              </w:rPr>
              <w:t>分</w:t>
            </w:r>
            <w:r>
              <w:rPr>
                <w:rFonts w:hint="eastAsia" w:ascii="Times New Roman" w:hAnsi="Times New Roman" w:cs="Times New Roman"/>
                <w:bCs/>
                <w:snapToGrid w:val="0"/>
                <w:color w:val="auto"/>
                <w:kern w:val="0"/>
                <w:sz w:val="24"/>
                <w:szCs w:val="24"/>
                <w:u w:val="single"/>
              </w:rPr>
              <w:t xml:space="preserve"> </w:t>
            </w:r>
            <w:r>
              <w:rPr>
                <w:rFonts w:hint="eastAsia" w:ascii="Times New Roman" w:hAnsi="Times New Roman" w:cs="Times New Roman"/>
                <w:bCs/>
                <w:snapToGrid w:val="0"/>
                <w:color w:val="auto"/>
                <w:kern w:val="0"/>
                <w:sz w:val="24"/>
                <w:szCs w:val="24"/>
                <w:u w:val="single"/>
                <w:lang w:val="en-US" w:eastAsia="zh-CN"/>
              </w:rPr>
              <w:t>34.860</w:t>
            </w:r>
            <w:r>
              <w:rPr>
                <w:rFonts w:hint="eastAsia" w:ascii="Times New Roman" w:hAnsi="Times New Roman" w:cs="Times New Roman"/>
                <w:bCs/>
                <w:snapToGrid w:val="0"/>
                <w:color w:val="auto"/>
                <w:kern w:val="0"/>
                <w:sz w:val="24"/>
                <w:szCs w:val="24"/>
                <w:u w:val="single"/>
              </w:rPr>
              <w:t xml:space="preserve"> </w:t>
            </w:r>
            <w:r>
              <w:rPr>
                <w:rFonts w:hint="eastAsia" w:ascii="Times New Roman" w:hAnsi="Times New Roman" w:cs="Times New Roman"/>
                <w:bCs/>
                <w:snapToGrid w:val="0"/>
                <w:color w:val="auto"/>
                <w:kern w:val="0"/>
                <w:sz w:val="24"/>
                <w:szCs w:val="24"/>
              </w:rPr>
              <w:t>秒，</w:t>
            </w:r>
            <w:r>
              <w:rPr>
                <w:rFonts w:hint="eastAsia" w:ascii="Times New Roman" w:hAnsi="Times New Roman" w:cs="Times New Roman"/>
                <w:bCs/>
                <w:snapToGrid w:val="0"/>
                <w:color w:val="auto"/>
                <w:kern w:val="0"/>
                <w:sz w:val="24"/>
                <w:szCs w:val="24"/>
                <w:u w:val="single"/>
              </w:rPr>
              <w:t xml:space="preserve"> 31 </w:t>
            </w:r>
            <w:r>
              <w:rPr>
                <w:rFonts w:hint="eastAsia" w:ascii="Times New Roman" w:hAnsi="Times New Roman" w:cs="Times New Roman"/>
                <w:bCs/>
                <w:snapToGrid w:val="0"/>
                <w:color w:val="auto"/>
                <w:kern w:val="0"/>
                <w:sz w:val="24"/>
                <w:szCs w:val="24"/>
              </w:rPr>
              <w:t>度</w:t>
            </w:r>
            <w:r>
              <w:rPr>
                <w:rFonts w:hint="eastAsia" w:ascii="Times New Roman" w:hAnsi="Times New Roman" w:cs="Times New Roman"/>
                <w:bCs/>
                <w:snapToGrid w:val="0"/>
                <w:color w:val="auto"/>
                <w:kern w:val="0"/>
                <w:sz w:val="24"/>
                <w:szCs w:val="24"/>
                <w:u w:val="single"/>
              </w:rPr>
              <w:t xml:space="preserve"> </w:t>
            </w:r>
            <w:r>
              <w:rPr>
                <w:rFonts w:hint="eastAsia" w:ascii="Times New Roman" w:hAnsi="Times New Roman" w:cs="Times New Roman"/>
                <w:bCs/>
                <w:snapToGrid w:val="0"/>
                <w:color w:val="auto"/>
                <w:kern w:val="0"/>
                <w:sz w:val="24"/>
                <w:szCs w:val="24"/>
                <w:u w:val="single"/>
                <w:lang w:val="en-US" w:eastAsia="zh-CN"/>
              </w:rPr>
              <w:t>52</w:t>
            </w:r>
            <w:r>
              <w:rPr>
                <w:rFonts w:hint="eastAsia" w:ascii="Times New Roman" w:hAnsi="Times New Roman" w:cs="Times New Roman"/>
                <w:bCs/>
                <w:snapToGrid w:val="0"/>
                <w:color w:val="auto"/>
                <w:kern w:val="0"/>
                <w:sz w:val="24"/>
                <w:szCs w:val="24"/>
                <w:u w:val="single"/>
              </w:rPr>
              <w:t xml:space="preserve"> </w:t>
            </w:r>
            <w:r>
              <w:rPr>
                <w:rFonts w:hint="eastAsia" w:ascii="Times New Roman" w:hAnsi="Times New Roman" w:cs="Times New Roman"/>
                <w:bCs/>
                <w:snapToGrid w:val="0"/>
                <w:color w:val="auto"/>
                <w:kern w:val="0"/>
                <w:sz w:val="24"/>
                <w:szCs w:val="24"/>
              </w:rPr>
              <w:t>分</w:t>
            </w:r>
            <w:r>
              <w:rPr>
                <w:rFonts w:hint="eastAsia" w:ascii="Times New Roman" w:hAnsi="Times New Roman" w:cs="Times New Roman"/>
                <w:bCs/>
                <w:snapToGrid w:val="0"/>
                <w:color w:val="auto"/>
                <w:kern w:val="0"/>
                <w:sz w:val="24"/>
                <w:szCs w:val="24"/>
                <w:u w:val="single"/>
              </w:rPr>
              <w:t xml:space="preserve"> </w:t>
            </w:r>
            <w:r>
              <w:rPr>
                <w:rFonts w:hint="eastAsia" w:ascii="Times New Roman" w:hAnsi="Times New Roman" w:cs="Times New Roman"/>
                <w:bCs/>
                <w:snapToGrid w:val="0"/>
                <w:color w:val="auto"/>
                <w:kern w:val="0"/>
                <w:sz w:val="24"/>
                <w:szCs w:val="24"/>
                <w:u w:val="single"/>
                <w:lang w:val="en-US" w:eastAsia="zh-CN"/>
              </w:rPr>
              <w:t>42.434</w:t>
            </w:r>
            <w:r>
              <w:rPr>
                <w:rFonts w:hint="eastAsia" w:ascii="Times New Roman" w:hAnsi="Times New Roman" w:cs="Times New Roman"/>
                <w:bCs/>
                <w:snapToGrid w:val="0"/>
                <w:color w:val="auto"/>
                <w:kern w:val="0"/>
                <w:sz w:val="24"/>
                <w:szCs w:val="24"/>
                <w:u w:val="single"/>
              </w:rPr>
              <w:t xml:space="preserve"> </w:t>
            </w:r>
            <w:r>
              <w:rPr>
                <w:rFonts w:hint="eastAsia" w:ascii="Times New Roman" w:hAnsi="Times New Roman" w:cs="Times New Roman"/>
                <w:bCs/>
                <w:snapToGrid w:val="0"/>
                <w:color w:val="auto"/>
                <w:kern w:val="0"/>
                <w:sz w:val="24"/>
                <w:szCs w:val="24"/>
              </w:rPr>
              <w:t>秒）</w:t>
            </w:r>
          </w:p>
        </w:tc>
      </w:tr>
      <w:tr w14:paraId="44BA6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1689" w:type="dxa"/>
            <w:vAlign w:val="center"/>
          </w:tcPr>
          <w:p w14:paraId="29A3DB3D">
            <w:pPr>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国民经济</w:t>
            </w:r>
          </w:p>
          <w:p w14:paraId="2658E973">
            <w:pPr>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行业类别</w:t>
            </w:r>
          </w:p>
        </w:tc>
        <w:tc>
          <w:tcPr>
            <w:tcW w:w="2905" w:type="dxa"/>
            <w:vAlign w:val="center"/>
          </w:tcPr>
          <w:p w14:paraId="7C0B078A">
            <w:pPr>
              <w:jc w:val="center"/>
              <w:rPr>
                <w:rFonts w:hint="default" w:ascii="Times New Roman" w:hAnsi="Times New Roman" w:eastAsia="宋体" w:cs="Times New Roman"/>
                <w:bCs/>
                <w:snapToGrid w:val="0"/>
                <w:color w:val="auto"/>
                <w:kern w:val="0"/>
                <w:sz w:val="24"/>
                <w:szCs w:val="24"/>
                <w:lang w:val="en-US" w:eastAsia="zh-CN"/>
              </w:rPr>
            </w:pPr>
            <w:r>
              <w:rPr>
                <w:rFonts w:ascii="Times New Roman" w:hAnsi="Times New Roman" w:cs="Times New Roman"/>
                <w:bCs/>
                <w:snapToGrid w:val="0"/>
                <w:color w:val="auto"/>
                <w:kern w:val="0"/>
                <w:sz w:val="24"/>
                <w:szCs w:val="24"/>
              </w:rPr>
              <w:t>C</w:t>
            </w:r>
            <w:r>
              <w:rPr>
                <w:rFonts w:hint="eastAsia" w:ascii="Times New Roman" w:hAnsi="Times New Roman" w:cs="Times New Roman"/>
                <w:bCs/>
                <w:snapToGrid w:val="0"/>
                <w:color w:val="auto"/>
                <w:kern w:val="0"/>
                <w:sz w:val="24"/>
                <w:szCs w:val="24"/>
                <w:lang w:val="en-US" w:eastAsia="zh-CN"/>
              </w:rPr>
              <w:t>1723毛染整精加工</w:t>
            </w:r>
          </w:p>
        </w:tc>
        <w:tc>
          <w:tcPr>
            <w:tcW w:w="2028" w:type="dxa"/>
            <w:vAlign w:val="center"/>
          </w:tcPr>
          <w:p w14:paraId="68C4DB16">
            <w:pPr>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建设项目</w:t>
            </w:r>
          </w:p>
          <w:p w14:paraId="58A74E1F">
            <w:pPr>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行业类别</w:t>
            </w:r>
          </w:p>
        </w:tc>
        <w:tc>
          <w:tcPr>
            <w:tcW w:w="3283" w:type="dxa"/>
            <w:vAlign w:val="center"/>
          </w:tcPr>
          <w:p w14:paraId="3CDECF22">
            <w:pPr>
              <w:jc w:val="center"/>
              <w:rPr>
                <w:rFonts w:hint="default" w:ascii="Times New Roman" w:hAnsi="Times New Roman" w:eastAsia="宋体" w:cs="Times New Roman"/>
                <w:bCs/>
                <w:snapToGrid w:val="0"/>
                <w:color w:val="auto"/>
                <w:kern w:val="0"/>
                <w:sz w:val="24"/>
                <w:szCs w:val="24"/>
                <w:lang w:val="en-US" w:eastAsia="zh-CN"/>
              </w:rPr>
            </w:pPr>
            <w:r>
              <w:rPr>
                <w:rFonts w:hint="eastAsia" w:ascii="Times New Roman" w:hAnsi="Times New Roman" w:cs="Times New Roman"/>
                <w:bCs/>
                <w:snapToGrid w:val="0"/>
                <w:color w:val="auto"/>
                <w:kern w:val="0"/>
                <w:sz w:val="24"/>
                <w:szCs w:val="24"/>
                <w:lang w:val="en-US" w:eastAsia="zh-CN"/>
              </w:rPr>
              <w:t>十四、纺织业17 28.毛纺织及染整精加工172</w:t>
            </w:r>
          </w:p>
        </w:tc>
      </w:tr>
      <w:tr w14:paraId="1824C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2" w:hRule="atLeast"/>
        </w:trPr>
        <w:tc>
          <w:tcPr>
            <w:tcW w:w="1689" w:type="dxa"/>
            <w:vAlign w:val="center"/>
          </w:tcPr>
          <w:p w14:paraId="691BA13C">
            <w:pPr>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建设性质</w:t>
            </w:r>
          </w:p>
        </w:tc>
        <w:tc>
          <w:tcPr>
            <w:tcW w:w="2905" w:type="dxa"/>
            <w:vAlign w:val="center"/>
          </w:tcPr>
          <w:p w14:paraId="44FC4BE4">
            <w:pPr>
              <w:jc w:val="left"/>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lang w:eastAsia="zh-CN"/>
              </w:rPr>
              <w:t>☑</w:t>
            </w:r>
            <w:r>
              <w:rPr>
                <w:rFonts w:hint="eastAsia" w:ascii="Times New Roman" w:hAnsi="Times New Roman" w:cs="Times New Roman"/>
                <w:bCs/>
                <w:snapToGrid w:val="0"/>
                <w:color w:val="auto"/>
                <w:kern w:val="0"/>
                <w:sz w:val="24"/>
                <w:szCs w:val="24"/>
              </w:rPr>
              <w:t>新建（迁建）</w:t>
            </w:r>
          </w:p>
          <w:p w14:paraId="27F0EE2B">
            <w:pPr>
              <w:jc w:val="left"/>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lang w:eastAsia="zh-CN"/>
              </w:rPr>
              <w:t>□</w:t>
            </w:r>
            <w:r>
              <w:rPr>
                <w:rFonts w:hint="eastAsia" w:ascii="Times New Roman" w:hAnsi="Times New Roman" w:cs="Times New Roman"/>
                <w:bCs/>
                <w:snapToGrid w:val="0"/>
                <w:color w:val="auto"/>
                <w:kern w:val="0"/>
                <w:sz w:val="24"/>
                <w:szCs w:val="24"/>
              </w:rPr>
              <w:t>改建</w:t>
            </w:r>
          </w:p>
          <w:p w14:paraId="613B76D2">
            <w:pPr>
              <w:jc w:val="left"/>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lang w:eastAsia="zh-CN"/>
              </w:rPr>
              <w:t>□</w:t>
            </w:r>
            <w:r>
              <w:rPr>
                <w:rFonts w:hint="eastAsia" w:ascii="Times New Roman" w:hAnsi="Times New Roman" w:cs="Times New Roman"/>
                <w:bCs/>
                <w:snapToGrid w:val="0"/>
                <w:color w:val="auto"/>
                <w:kern w:val="0"/>
                <w:sz w:val="24"/>
                <w:szCs w:val="24"/>
              </w:rPr>
              <w:t>扩建</w:t>
            </w:r>
          </w:p>
          <w:p w14:paraId="341B24E5">
            <w:pPr>
              <w:jc w:val="left"/>
              <w:rPr>
                <w:rFonts w:ascii="Times New Roman" w:hAnsi="Times New Roman" w:cs="Times New Roman"/>
                <w:color w:val="auto"/>
              </w:rPr>
            </w:pPr>
            <w:r>
              <w:rPr>
                <w:rFonts w:hint="eastAsia" w:ascii="Times New Roman" w:hAnsi="Times New Roman" w:cs="Times New Roman"/>
                <w:bCs/>
                <w:snapToGrid w:val="0"/>
                <w:color w:val="auto"/>
                <w:kern w:val="0"/>
                <w:sz w:val="24"/>
                <w:szCs w:val="24"/>
                <w:lang w:eastAsia="zh-CN"/>
              </w:rPr>
              <w:t>□</w:t>
            </w:r>
            <w:r>
              <w:rPr>
                <w:rFonts w:hint="eastAsia" w:ascii="Times New Roman" w:hAnsi="Times New Roman" w:cs="Times New Roman"/>
                <w:bCs/>
                <w:snapToGrid w:val="0"/>
                <w:color w:val="auto"/>
                <w:kern w:val="0"/>
                <w:sz w:val="24"/>
                <w:szCs w:val="24"/>
              </w:rPr>
              <w:t>技术改造</w:t>
            </w:r>
          </w:p>
        </w:tc>
        <w:tc>
          <w:tcPr>
            <w:tcW w:w="2028" w:type="dxa"/>
            <w:vAlign w:val="center"/>
          </w:tcPr>
          <w:p w14:paraId="57AE4DFF">
            <w:pPr>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建设项目</w:t>
            </w:r>
          </w:p>
          <w:p w14:paraId="5B911CC4">
            <w:pPr>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申报情形</w:t>
            </w:r>
          </w:p>
        </w:tc>
        <w:tc>
          <w:tcPr>
            <w:tcW w:w="3283" w:type="dxa"/>
            <w:vAlign w:val="center"/>
          </w:tcPr>
          <w:p w14:paraId="07E78A5D">
            <w:pPr>
              <w:jc w:val="left"/>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lang w:eastAsia="zh-CN"/>
              </w:rPr>
              <w:t>☑</w:t>
            </w:r>
            <w:r>
              <w:rPr>
                <w:rFonts w:hint="eastAsia" w:ascii="Times New Roman" w:hAnsi="Times New Roman" w:cs="Times New Roman"/>
                <w:bCs/>
                <w:snapToGrid w:val="0"/>
                <w:color w:val="auto"/>
                <w:kern w:val="0"/>
                <w:sz w:val="24"/>
                <w:szCs w:val="24"/>
              </w:rPr>
              <w:t xml:space="preserve">首次申报项目             </w:t>
            </w:r>
          </w:p>
          <w:p w14:paraId="12F3B229">
            <w:pPr>
              <w:jc w:val="left"/>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lang w:eastAsia="zh-CN"/>
              </w:rPr>
              <w:t>□</w:t>
            </w:r>
            <w:r>
              <w:rPr>
                <w:rFonts w:hint="eastAsia" w:ascii="Times New Roman" w:hAnsi="Times New Roman" w:cs="Times New Roman"/>
                <w:bCs/>
                <w:snapToGrid w:val="0"/>
                <w:color w:val="auto"/>
                <w:kern w:val="0"/>
                <w:sz w:val="24"/>
                <w:szCs w:val="24"/>
              </w:rPr>
              <w:t>不予批准后再次申报项目</w:t>
            </w:r>
          </w:p>
          <w:p w14:paraId="159995C8">
            <w:pPr>
              <w:jc w:val="left"/>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lang w:eastAsia="zh-CN"/>
              </w:rPr>
              <w:t>□</w:t>
            </w:r>
            <w:r>
              <w:rPr>
                <w:rFonts w:hint="eastAsia" w:ascii="Times New Roman" w:hAnsi="Times New Roman" w:cs="Times New Roman"/>
                <w:bCs/>
                <w:snapToGrid w:val="0"/>
                <w:color w:val="auto"/>
                <w:kern w:val="0"/>
                <w:sz w:val="24"/>
                <w:szCs w:val="24"/>
              </w:rPr>
              <w:t xml:space="preserve">超五年重新审核项目     </w:t>
            </w:r>
          </w:p>
          <w:p w14:paraId="685B4E8E">
            <w:pPr>
              <w:jc w:val="left"/>
              <w:rPr>
                <w:rFonts w:ascii="Times New Roman" w:hAnsi="Times New Roman" w:cs="Times New Roman"/>
                <w:color w:val="auto"/>
              </w:rPr>
            </w:pPr>
            <w:r>
              <w:rPr>
                <w:rFonts w:hint="eastAsia" w:ascii="Times New Roman" w:hAnsi="Times New Roman" w:cs="Times New Roman"/>
                <w:bCs/>
                <w:snapToGrid w:val="0"/>
                <w:color w:val="auto"/>
                <w:kern w:val="0"/>
                <w:sz w:val="24"/>
                <w:szCs w:val="24"/>
                <w:lang w:eastAsia="zh-CN"/>
              </w:rPr>
              <w:t>□</w:t>
            </w:r>
            <w:r>
              <w:rPr>
                <w:rFonts w:hint="eastAsia" w:ascii="Times New Roman" w:hAnsi="Times New Roman" w:cs="Times New Roman"/>
                <w:bCs/>
                <w:snapToGrid w:val="0"/>
                <w:color w:val="auto"/>
                <w:kern w:val="0"/>
                <w:sz w:val="24"/>
                <w:szCs w:val="24"/>
              </w:rPr>
              <w:t>重大变动重新报批项目</w:t>
            </w:r>
          </w:p>
        </w:tc>
      </w:tr>
      <w:tr w14:paraId="45F61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trPr>
        <w:tc>
          <w:tcPr>
            <w:tcW w:w="1689" w:type="dxa"/>
            <w:vAlign w:val="center"/>
          </w:tcPr>
          <w:p w14:paraId="7729E1D5">
            <w:pPr>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项目</w:t>
            </w:r>
            <w:r>
              <w:rPr>
                <w:rFonts w:ascii="Times New Roman" w:hAnsi="Times New Roman" w:cs="Times New Roman"/>
                <w:bCs/>
                <w:snapToGrid w:val="0"/>
                <w:color w:val="auto"/>
                <w:kern w:val="0"/>
                <w:sz w:val="24"/>
                <w:szCs w:val="24"/>
              </w:rPr>
              <w:t>审批</w:t>
            </w:r>
            <w:r>
              <w:rPr>
                <w:rFonts w:hint="eastAsia" w:ascii="Times New Roman" w:hAnsi="Times New Roman" w:cs="Times New Roman"/>
                <w:bCs/>
                <w:snapToGrid w:val="0"/>
                <w:color w:val="auto"/>
                <w:kern w:val="0"/>
                <w:sz w:val="24"/>
                <w:szCs w:val="24"/>
              </w:rPr>
              <w:t>（核准/备案）</w:t>
            </w:r>
            <w:r>
              <w:rPr>
                <w:rFonts w:ascii="Times New Roman" w:hAnsi="Times New Roman" w:cs="Times New Roman"/>
                <w:bCs/>
                <w:snapToGrid w:val="0"/>
                <w:color w:val="auto"/>
                <w:kern w:val="0"/>
                <w:sz w:val="24"/>
                <w:szCs w:val="24"/>
              </w:rPr>
              <w:t>部门</w:t>
            </w:r>
            <w:r>
              <w:rPr>
                <w:rFonts w:hint="eastAsia" w:ascii="Times New Roman" w:hAnsi="Times New Roman" w:cs="Times New Roman"/>
                <w:bCs/>
                <w:snapToGrid w:val="0"/>
                <w:color w:val="auto"/>
                <w:kern w:val="0"/>
                <w:sz w:val="24"/>
                <w:szCs w:val="24"/>
              </w:rPr>
              <w:t>（选填）</w:t>
            </w:r>
          </w:p>
        </w:tc>
        <w:tc>
          <w:tcPr>
            <w:tcW w:w="2905" w:type="dxa"/>
            <w:vAlign w:val="center"/>
          </w:tcPr>
          <w:p w14:paraId="553C53CE">
            <w:pPr>
              <w:jc w:val="center"/>
              <w:rPr>
                <w:rFonts w:ascii="Times New Roman" w:hAnsi="Times New Roman" w:cs="Times New Roman"/>
                <w:bCs/>
                <w:snapToGrid w:val="0"/>
                <w:color w:val="auto"/>
                <w:kern w:val="0"/>
                <w:sz w:val="24"/>
                <w:szCs w:val="24"/>
              </w:rPr>
            </w:pPr>
            <w:r>
              <w:rPr>
                <w:rFonts w:ascii="Times New Roman" w:hAnsi="Times New Roman" w:cs="Times New Roman"/>
                <w:bCs/>
                <w:snapToGrid w:val="0"/>
                <w:color w:val="auto"/>
                <w:kern w:val="0"/>
                <w:sz w:val="24"/>
                <w:szCs w:val="24"/>
              </w:rPr>
              <w:t>江阴市周庄镇人民政府</w:t>
            </w:r>
          </w:p>
        </w:tc>
        <w:tc>
          <w:tcPr>
            <w:tcW w:w="2028" w:type="dxa"/>
            <w:vAlign w:val="center"/>
          </w:tcPr>
          <w:p w14:paraId="3E4B099E">
            <w:pPr>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项目审批（核准</w:t>
            </w:r>
            <w:r>
              <w:rPr>
                <w:rFonts w:ascii="Times New Roman" w:hAnsi="Times New Roman" w:cs="Times New Roman"/>
                <w:bCs/>
                <w:snapToGrid w:val="0"/>
                <w:color w:val="auto"/>
                <w:kern w:val="0"/>
                <w:sz w:val="24"/>
                <w:szCs w:val="24"/>
              </w:rPr>
              <w:t>/</w:t>
            </w:r>
            <w:r>
              <w:rPr>
                <w:rFonts w:hint="eastAsia" w:ascii="Times New Roman" w:hAnsi="Times New Roman" w:cs="Times New Roman"/>
                <w:bCs/>
                <w:snapToGrid w:val="0"/>
                <w:color w:val="auto"/>
                <w:kern w:val="0"/>
                <w:sz w:val="24"/>
                <w:szCs w:val="24"/>
              </w:rPr>
              <w:t>备案）文号（选填）</w:t>
            </w:r>
          </w:p>
        </w:tc>
        <w:tc>
          <w:tcPr>
            <w:tcW w:w="3283" w:type="dxa"/>
            <w:vAlign w:val="center"/>
          </w:tcPr>
          <w:p w14:paraId="44DDAAE3">
            <w:pPr>
              <w:jc w:val="center"/>
              <w:rPr>
                <w:rFonts w:ascii="Times New Roman" w:hAnsi="Times New Roman" w:cs="Times New Roman"/>
                <w:bCs/>
                <w:snapToGrid w:val="0"/>
                <w:color w:val="auto"/>
                <w:kern w:val="0"/>
                <w:sz w:val="24"/>
                <w:szCs w:val="24"/>
              </w:rPr>
            </w:pPr>
            <w:r>
              <w:rPr>
                <w:rFonts w:ascii="Times New Roman" w:hAnsi="Times New Roman" w:cs="Times New Roman"/>
                <w:bCs/>
                <w:snapToGrid w:val="0"/>
                <w:color w:val="auto"/>
                <w:kern w:val="0"/>
                <w:sz w:val="24"/>
                <w:szCs w:val="24"/>
                <w:highlight w:val="none"/>
              </w:rPr>
              <w:t>江阴周庄备〔202</w:t>
            </w:r>
            <w:r>
              <w:rPr>
                <w:rFonts w:hint="eastAsia" w:ascii="Times New Roman" w:hAnsi="Times New Roman" w:cs="Times New Roman"/>
                <w:bCs/>
                <w:snapToGrid w:val="0"/>
                <w:color w:val="auto"/>
                <w:kern w:val="0"/>
                <w:sz w:val="24"/>
                <w:szCs w:val="24"/>
                <w:highlight w:val="none"/>
                <w:lang w:val="en-US" w:eastAsia="zh-CN"/>
              </w:rPr>
              <w:t>5</w:t>
            </w:r>
            <w:r>
              <w:rPr>
                <w:rFonts w:ascii="Times New Roman" w:hAnsi="Times New Roman" w:cs="Times New Roman"/>
                <w:bCs/>
                <w:snapToGrid w:val="0"/>
                <w:color w:val="auto"/>
                <w:kern w:val="0"/>
                <w:sz w:val="24"/>
                <w:szCs w:val="24"/>
                <w:highlight w:val="none"/>
              </w:rPr>
              <w:t>〕</w:t>
            </w:r>
            <w:r>
              <w:rPr>
                <w:rFonts w:hint="eastAsia" w:ascii="Times New Roman" w:hAnsi="Times New Roman" w:cs="Times New Roman"/>
                <w:bCs/>
                <w:snapToGrid w:val="0"/>
                <w:color w:val="auto"/>
                <w:kern w:val="0"/>
                <w:sz w:val="24"/>
                <w:szCs w:val="24"/>
                <w:highlight w:val="none"/>
                <w:lang w:val="en-US" w:eastAsia="zh-CN"/>
              </w:rPr>
              <w:t>444</w:t>
            </w:r>
            <w:r>
              <w:rPr>
                <w:rFonts w:ascii="Times New Roman" w:hAnsi="Times New Roman" w:cs="Times New Roman"/>
                <w:bCs/>
                <w:snapToGrid w:val="0"/>
                <w:color w:val="auto"/>
                <w:kern w:val="0"/>
                <w:sz w:val="24"/>
                <w:szCs w:val="24"/>
                <w:highlight w:val="none"/>
              </w:rPr>
              <w:t>号</w:t>
            </w:r>
          </w:p>
        </w:tc>
      </w:tr>
      <w:tr w14:paraId="523E9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89" w:type="dxa"/>
            <w:vAlign w:val="center"/>
          </w:tcPr>
          <w:p w14:paraId="0AAC30C2">
            <w:pPr>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总投资（万元）</w:t>
            </w:r>
          </w:p>
        </w:tc>
        <w:tc>
          <w:tcPr>
            <w:tcW w:w="2905" w:type="dxa"/>
            <w:vAlign w:val="center"/>
          </w:tcPr>
          <w:p w14:paraId="12D0AA26">
            <w:pPr>
              <w:pStyle w:val="124"/>
              <w:widowControl w:val="0"/>
              <w:pBdr>
                <w:bottom w:val="none" w:color="auto" w:sz="0" w:space="0"/>
                <w:right w:val="none" w:color="auto" w:sz="0" w:space="0"/>
              </w:pBdr>
              <w:spacing w:before="0" w:beforeAutospacing="0" w:after="0" w:afterAutospacing="0"/>
              <w:rPr>
                <w:rFonts w:hint="default" w:ascii="Times New Roman" w:hAnsi="Times New Roman" w:eastAsia="宋体" w:cs="Times New Roman"/>
                <w:color w:val="auto"/>
                <w:kern w:val="2"/>
                <w:lang w:val="en-US" w:eastAsia="zh-CN"/>
              </w:rPr>
            </w:pPr>
            <w:r>
              <w:rPr>
                <w:rFonts w:hint="eastAsia" w:ascii="Times New Roman" w:hAnsi="Times New Roman" w:eastAsia="宋体" w:cs="Times New Roman"/>
                <w:color w:val="auto"/>
                <w:kern w:val="2"/>
                <w:highlight w:val="none"/>
                <w:lang w:val="en-US" w:eastAsia="zh-CN"/>
              </w:rPr>
              <w:t>2000</w:t>
            </w:r>
          </w:p>
        </w:tc>
        <w:tc>
          <w:tcPr>
            <w:tcW w:w="2028" w:type="dxa"/>
            <w:vAlign w:val="center"/>
          </w:tcPr>
          <w:p w14:paraId="0EA1D419">
            <w:pPr>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环保投资（万元）</w:t>
            </w:r>
          </w:p>
        </w:tc>
        <w:tc>
          <w:tcPr>
            <w:tcW w:w="3283" w:type="dxa"/>
            <w:vAlign w:val="center"/>
          </w:tcPr>
          <w:p w14:paraId="592BFA64">
            <w:pPr>
              <w:pStyle w:val="124"/>
              <w:widowControl w:val="0"/>
              <w:pBdr>
                <w:bottom w:val="none" w:color="auto" w:sz="0" w:space="0"/>
                <w:right w:val="none" w:color="auto" w:sz="0" w:space="0"/>
              </w:pBdr>
              <w:spacing w:before="0" w:beforeAutospacing="0" w:after="0" w:afterAutospacing="0"/>
              <w:rPr>
                <w:rFonts w:hint="default" w:ascii="Times New Roman" w:hAnsi="Times New Roman" w:eastAsia="宋体" w:cs="Times New Roman"/>
                <w:color w:val="auto"/>
                <w:kern w:val="2"/>
                <w:lang w:val="en-US" w:eastAsia="zh-CN"/>
              </w:rPr>
            </w:pPr>
            <w:r>
              <w:rPr>
                <w:rFonts w:hint="eastAsia" w:ascii="Times New Roman" w:hAnsi="Times New Roman" w:eastAsia="宋体" w:cs="Times New Roman"/>
                <w:color w:val="auto"/>
                <w:kern w:val="2"/>
                <w:highlight w:val="none"/>
                <w:lang w:val="en-US" w:eastAsia="zh-CN"/>
              </w:rPr>
              <w:t>80</w:t>
            </w:r>
          </w:p>
        </w:tc>
      </w:tr>
      <w:tr w14:paraId="5012E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89" w:type="dxa"/>
            <w:vAlign w:val="center"/>
          </w:tcPr>
          <w:p w14:paraId="66292732">
            <w:pPr>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环保投资占比（</w:t>
            </w:r>
            <w:r>
              <w:rPr>
                <w:rFonts w:ascii="Times New Roman" w:hAnsi="Times New Roman" w:cs="Times New Roman"/>
                <w:bCs/>
                <w:snapToGrid w:val="0"/>
                <w:color w:val="auto"/>
                <w:kern w:val="0"/>
                <w:sz w:val="24"/>
                <w:szCs w:val="24"/>
              </w:rPr>
              <w:t>%</w:t>
            </w:r>
            <w:r>
              <w:rPr>
                <w:rFonts w:hint="eastAsia" w:ascii="Times New Roman" w:hAnsi="Times New Roman" w:cs="Times New Roman"/>
                <w:bCs/>
                <w:snapToGrid w:val="0"/>
                <w:color w:val="auto"/>
                <w:kern w:val="0"/>
                <w:sz w:val="24"/>
                <w:szCs w:val="24"/>
              </w:rPr>
              <w:t>）</w:t>
            </w:r>
          </w:p>
        </w:tc>
        <w:tc>
          <w:tcPr>
            <w:tcW w:w="2905" w:type="dxa"/>
            <w:vAlign w:val="center"/>
          </w:tcPr>
          <w:p w14:paraId="52DA9B82">
            <w:pPr>
              <w:pStyle w:val="124"/>
              <w:widowControl w:val="0"/>
              <w:pBdr>
                <w:bottom w:val="none" w:color="auto" w:sz="0" w:space="0"/>
                <w:right w:val="none" w:color="auto" w:sz="0" w:space="0"/>
              </w:pBdr>
              <w:spacing w:before="0" w:beforeAutospacing="0" w:after="0" w:afterAutospacing="0"/>
              <w:rPr>
                <w:rFonts w:hint="default" w:ascii="Times New Roman" w:hAnsi="Times New Roman" w:eastAsia="宋体" w:cs="Times New Roman"/>
                <w:color w:val="auto"/>
                <w:kern w:val="2"/>
                <w:lang w:val="en-US" w:eastAsia="zh-CN"/>
              </w:rPr>
            </w:pPr>
            <w:r>
              <w:rPr>
                <w:rFonts w:hint="eastAsia" w:ascii="Times New Roman" w:hAnsi="Times New Roman" w:eastAsia="宋体" w:cs="Times New Roman"/>
                <w:color w:val="auto"/>
                <w:kern w:val="2"/>
                <w:highlight w:val="none"/>
                <w:lang w:val="en-US" w:eastAsia="zh-CN"/>
              </w:rPr>
              <w:t>4</w:t>
            </w:r>
          </w:p>
        </w:tc>
        <w:tc>
          <w:tcPr>
            <w:tcW w:w="2028" w:type="dxa"/>
            <w:vAlign w:val="center"/>
          </w:tcPr>
          <w:p w14:paraId="5F7A1281">
            <w:pPr>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施工工期</w:t>
            </w:r>
          </w:p>
        </w:tc>
        <w:tc>
          <w:tcPr>
            <w:tcW w:w="3283" w:type="dxa"/>
            <w:vAlign w:val="center"/>
          </w:tcPr>
          <w:p w14:paraId="604690E1">
            <w:pPr>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lang w:val="en-US" w:eastAsia="zh-CN"/>
              </w:rPr>
              <w:t>2</w:t>
            </w:r>
            <w:r>
              <w:rPr>
                <w:rFonts w:hint="eastAsia" w:ascii="Times New Roman" w:hAnsi="Times New Roman" w:cs="Times New Roman"/>
                <w:bCs/>
                <w:snapToGrid w:val="0"/>
                <w:color w:val="auto"/>
                <w:kern w:val="0"/>
                <w:sz w:val="24"/>
                <w:szCs w:val="24"/>
              </w:rPr>
              <w:t>个月</w:t>
            </w:r>
          </w:p>
        </w:tc>
      </w:tr>
      <w:tr w14:paraId="61CDC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1689" w:type="dxa"/>
            <w:vAlign w:val="center"/>
          </w:tcPr>
          <w:p w14:paraId="0635EE0D">
            <w:pPr>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是否开工建设</w:t>
            </w:r>
          </w:p>
        </w:tc>
        <w:tc>
          <w:tcPr>
            <w:tcW w:w="2905" w:type="dxa"/>
            <w:vAlign w:val="center"/>
          </w:tcPr>
          <w:p w14:paraId="4E1A8AA2">
            <w:pPr>
              <w:jc w:val="left"/>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lang w:eastAsia="zh-CN"/>
              </w:rPr>
              <w:t>☑</w:t>
            </w:r>
            <w:r>
              <w:rPr>
                <w:rFonts w:hint="eastAsia" w:ascii="Times New Roman" w:hAnsi="Times New Roman" w:cs="Times New Roman"/>
                <w:bCs/>
                <w:snapToGrid w:val="0"/>
                <w:color w:val="auto"/>
                <w:kern w:val="0"/>
                <w:sz w:val="24"/>
                <w:szCs w:val="24"/>
              </w:rPr>
              <w:t>否</w:t>
            </w:r>
          </w:p>
          <w:p w14:paraId="3BCCB1E4">
            <w:pPr>
              <w:jc w:val="left"/>
              <w:rPr>
                <w:rFonts w:ascii="Times New Roman" w:hAnsi="Times New Roman" w:cs="Times New Roman"/>
                <w:color w:val="auto"/>
              </w:rPr>
            </w:pPr>
            <w:r>
              <w:rPr>
                <w:rFonts w:hint="eastAsia" w:ascii="Times New Roman" w:hAnsi="Times New Roman" w:cs="Times New Roman"/>
                <w:bCs/>
                <w:snapToGrid w:val="0"/>
                <w:color w:val="auto"/>
                <w:kern w:val="0"/>
                <w:sz w:val="24"/>
                <w:szCs w:val="24"/>
                <w:lang w:eastAsia="zh-CN"/>
              </w:rPr>
              <w:t>□</w:t>
            </w:r>
            <w:r>
              <w:rPr>
                <w:rFonts w:hint="eastAsia" w:ascii="Times New Roman" w:hAnsi="Times New Roman" w:cs="Times New Roman"/>
                <w:bCs/>
                <w:snapToGrid w:val="0"/>
                <w:color w:val="auto"/>
                <w:kern w:val="0"/>
                <w:sz w:val="24"/>
                <w:szCs w:val="24"/>
              </w:rPr>
              <w:t>是：</w:t>
            </w:r>
            <w:r>
              <w:rPr>
                <w:rFonts w:hint="eastAsia" w:ascii="Times New Roman" w:hAnsi="Times New Roman" w:cs="Times New Roman"/>
                <w:bCs/>
                <w:snapToGrid w:val="0"/>
                <w:color w:val="auto"/>
                <w:kern w:val="0"/>
                <w:sz w:val="24"/>
                <w:szCs w:val="24"/>
                <w:u w:val="single"/>
              </w:rPr>
              <w:t xml:space="preserve">          </w:t>
            </w:r>
            <w:r>
              <w:rPr>
                <w:rFonts w:hint="eastAsia" w:ascii="Times New Roman" w:hAnsi="Times New Roman" w:cs="Times New Roman"/>
                <w:color w:val="auto"/>
                <w:u w:val="single"/>
              </w:rPr>
              <w:t xml:space="preserve">  </w:t>
            </w:r>
          </w:p>
        </w:tc>
        <w:tc>
          <w:tcPr>
            <w:tcW w:w="2028" w:type="dxa"/>
            <w:vAlign w:val="center"/>
          </w:tcPr>
          <w:p w14:paraId="271A0480">
            <w:pPr>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用地（用海）</w:t>
            </w:r>
          </w:p>
          <w:p w14:paraId="249628A3">
            <w:pPr>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面积（</w:t>
            </w:r>
            <w:r>
              <w:rPr>
                <w:rFonts w:ascii="Times New Roman" w:hAnsi="Times New Roman" w:cs="Times New Roman"/>
                <w:bCs/>
                <w:snapToGrid w:val="0"/>
                <w:color w:val="auto"/>
                <w:kern w:val="0"/>
                <w:sz w:val="24"/>
                <w:szCs w:val="24"/>
              </w:rPr>
              <w:t>m</w:t>
            </w:r>
            <w:r>
              <w:rPr>
                <w:rFonts w:ascii="Times New Roman" w:hAnsi="Times New Roman" w:cs="Times New Roman"/>
                <w:bCs/>
                <w:snapToGrid w:val="0"/>
                <w:color w:val="auto"/>
                <w:kern w:val="0"/>
                <w:sz w:val="24"/>
                <w:szCs w:val="24"/>
                <w:vertAlign w:val="superscript"/>
              </w:rPr>
              <w:t>2</w:t>
            </w:r>
            <w:r>
              <w:rPr>
                <w:rFonts w:hint="eastAsia" w:ascii="Times New Roman" w:hAnsi="Times New Roman" w:cs="Times New Roman"/>
                <w:bCs/>
                <w:snapToGrid w:val="0"/>
                <w:color w:val="auto"/>
                <w:kern w:val="0"/>
                <w:sz w:val="24"/>
                <w:szCs w:val="24"/>
              </w:rPr>
              <w:t>）</w:t>
            </w:r>
          </w:p>
        </w:tc>
        <w:tc>
          <w:tcPr>
            <w:tcW w:w="3283" w:type="dxa"/>
            <w:vAlign w:val="center"/>
          </w:tcPr>
          <w:p w14:paraId="6B2C639D">
            <w:pPr>
              <w:jc w:val="center"/>
              <w:rPr>
                <w:rFonts w:hint="default" w:ascii="Times New Roman" w:hAnsi="Times New Roman" w:eastAsia="宋体" w:cs="Times New Roman"/>
                <w:bCs/>
                <w:snapToGrid w:val="0"/>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bidi="ar-SA"/>
              </w:rPr>
              <w:t>6659.53</w:t>
            </w:r>
          </w:p>
        </w:tc>
      </w:tr>
      <w:tr w14:paraId="7B10C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1" w:hRule="atLeast"/>
        </w:trPr>
        <w:tc>
          <w:tcPr>
            <w:tcW w:w="1689" w:type="dxa"/>
            <w:vAlign w:val="center"/>
          </w:tcPr>
          <w:p w14:paraId="0448A689">
            <w:pPr>
              <w:spacing w:line="360" w:lineRule="auto"/>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专项评价</w:t>
            </w:r>
          </w:p>
          <w:p w14:paraId="29064D09">
            <w:pPr>
              <w:spacing w:line="360" w:lineRule="auto"/>
              <w:jc w:val="center"/>
              <w:rPr>
                <w:rFonts w:ascii="Times New Roman" w:hAnsi="Times New Roman" w:cs="Times New Roman"/>
                <w:color w:val="auto"/>
              </w:rPr>
            </w:pPr>
            <w:r>
              <w:rPr>
                <w:rFonts w:hint="eastAsia" w:ascii="Times New Roman" w:hAnsi="Times New Roman" w:cs="Times New Roman"/>
                <w:bCs/>
                <w:snapToGrid w:val="0"/>
                <w:color w:val="auto"/>
                <w:kern w:val="0"/>
                <w:sz w:val="24"/>
                <w:szCs w:val="24"/>
              </w:rPr>
              <w:t>设置情况</w:t>
            </w:r>
          </w:p>
        </w:tc>
        <w:tc>
          <w:tcPr>
            <w:tcW w:w="8216" w:type="dxa"/>
            <w:gridSpan w:val="3"/>
            <w:vAlign w:val="center"/>
          </w:tcPr>
          <w:p w14:paraId="1D520090">
            <w:pPr>
              <w:spacing w:line="360" w:lineRule="auto"/>
              <w:ind w:firstLine="480" w:firstLineChars="200"/>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专项评价设置原则详见表1-1。</w:t>
            </w:r>
          </w:p>
          <w:p w14:paraId="3C297C1E">
            <w:pPr>
              <w:spacing w:line="360" w:lineRule="auto"/>
              <w:ind w:firstLine="482" w:firstLineChars="200"/>
              <w:jc w:val="center"/>
              <w:rPr>
                <w:rFonts w:ascii="Times New Roman" w:hAnsi="Times New Roman" w:cs="Times New Roman"/>
                <w:b/>
                <w:bCs w:val="0"/>
                <w:snapToGrid w:val="0"/>
                <w:color w:val="auto"/>
                <w:kern w:val="0"/>
                <w:sz w:val="24"/>
                <w:szCs w:val="24"/>
              </w:rPr>
            </w:pPr>
            <w:r>
              <w:rPr>
                <w:rFonts w:hint="eastAsia" w:ascii="Times New Roman" w:hAnsi="Times New Roman" w:cs="Times New Roman"/>
                <w:b/>
                <w:bCs w:val="0"/>
                <w:snapToGrid w:val="0"/>
                <w:color w:val="auto"/>
                <w:kern w:val="0"/>
                <w:sz w:val="24"/>
                <w:szCs w:val="24"/>
              </w:rPr>
              <w:t>表1-1</w:t>
            </w:r>
            <w:r>
              <w:rPr>
                <w:rFonts w:ascii="Times New Roman" w:hAnsi="Times New Roman" w:cs="Times New Roman"/>
                <w:b/>
                <w:bCs w:val="0"/>
                <w:snapToGrid w:val="0"/>
                <w:color w:val="auto"/>
                <w:kern w:val="0"/>
                <w:sz w:val="24"/>
                <w:szCs w:val="24"/>
              </w:rPr>
              <w:t xml:space="preserve">  </w:t>
            </w:r>
            <w:r>
              <w:rPr>
                <w:rFonts w:hint="eastAsia" w:ascii="Times New Roman" w:hAnsi="Times New Roman" w:cs="Times New Roman"/>
                <w:b/>
                <w:bCs w:val="0"/>
                <w:snapToGrid w:val="0"/>
                <w:color w:val="auto"/>
                <w:kern w:val="0"/>
                <w:sz w:val="24"/>
                <w:szCs w:val="24"/>
              </w:rPr>
              <w:t xml:space="preserve"> 专项评价设置原则表</w:t>
            </w:r>
          </w:p>
          <w:tbl>
            <w:tblPr>
              <w:tblStyle w:val="38"/>
              <w:tblW w:w="805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3227"/>
              <w:gridCol w:w="3720"/>
            </w:tblGrid>
            <w:tr w14:paraId="3187FB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12" w:type="dxa"/>
                  <w:vAlign w:val="center"/>
                </w:tcPr>
                <w:p w14:paraId="1AF831FD">
                  <w:pPr>
                    <w:jc w:val="center"/>
                    <w:rPr>
                      <w:rFonts w:ascii="Times New Roman" w:hAnsi="Times New Roman" w:cs="Times New Roman"/>
                      <w:b/>
                      <w:bCs/>
                      <w:color w:val="auto"/>
                    </w:rPr>
                  </w:pPr>
                  <w:r>
                    <w:rPr>
                      <w:rFonts w:ascii="Times New Roman" w:hAnsi="Times New Roman" w:cs="Times New Roman"/>
                      <w:b/>
                      <w:bCs/>
                      <w:color w:val="auto"/>
                    </w:rPr>
                    <w:t>专项评价的类别</w:t>
                  </w:r>
                </w:p>
              </w:tc>
              <w:tc>
                <w:tcPr>
                  <w:tcW w:w="3227" w:type="dxa"/>
                  <w:vAlign w:val="center"/>
                </w:tcPr>
                <w:p w14:paraId="74801BB3">
                  <w:pPr>
                    <w:jc w:val="center"/>
                    <w:rPr>
                      <w:rFonts w:ascii="Times New Roman" w:hAnsi="Times New Roman" w:cs="Times New Roman"/>
                      <w:b/>
                      <w:bCs/>
                      <w:color w:val="auto"/>
                    </w:rPr>
                  </w:pPr>
                  <w:r>
                    <w:rPr>
                      <w:rFonts w:ascii="Times New Roman" w:hAnsi="Times New Roman" w:cs="Times New Roman"/>
                      <w:b/>
                      <w:bCs/>
                      <w:color w:val="auto"/>
                    </w:rPr>
                    <w:t>涉及项目类别</w:t>
                  </w:r>
                </w:p>
              </w:tc>
              <w:tc>
                <w:tcPr>
                  <w:tcW w:w="3720" w:type="dxa"/>
                  <w:vAlign w:val="center"/>
                </w:tcPr>
                <w:p w14:paraId="50502652">
                  <w:pPr>
                    <w:jc w:val="center"/>
                    <w:rPr>
                      <w:rFonts w:ascii="Times New Roman" w:hAnsi="Times New Roman" w:cs="Times New Roman"/>
                      <w:b/>
                      <w:bCs/>
                      <w:color w:val="auto"/>
                    </w:rPr>
                  </w:pPr>
                  <w:r>
                    <w:rPr>
                      <w:rFonts w:ascii="Times New Roman" w:hAnsi="Times New Roman" w:cs="Times New Roman"/>
                      <w:b/>
                      <w:bCs/>
                      <w:color w:val="auto"/>
                    </w:rPr>
                    <w:t>专项设置情况</w:t>
                  </w:r>
                </w:p>
              </w:tc>
            </w:tr>
            <w:tr w14:paraId="450C3C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12" w:type="dxa"/>
                  <w:vAlign w:val="center"/>
                </w:tcPr>
                <w:p w14:paraId="2EC54B75">
                  <w:pPr>
                    <w:jc w:val="center"/>
                    <w:rPr>
                      <w:rFonts w:ascii="Times New Roman" w:hAnsi="Times New Roman" w:cs="Times New Roman"/>
                      <w:color w:val="auto"/>
                    </w:rPr>
                  </w:pPr>
                  <w:r>
                    <w:rPr>
                      <w:rFonts w:ascii="Times New Roman" w:hAnsi="Times New Roman" w:cs="Times New Roman"/>
                      <w:color w:val="auto"/>
                    </w:rPr>
                    <w:t>大气</w:t>
                  </w:r>
                </w:p>
              </w:tc>
              <w:tc>
                <w:tcPr>
                  <w:tcW w:w="3227" w:type="dxa"/>
                  <w:vAlign w:val="center"/>
                </w:tcPr>
                <w:p w14:paraId="112EBC28">
                  <w:pPr>
                    <w:jc w:val="center"/>
                    <w:rPr>
                      <w:rFonts w:ascii="Times New Roman" w:hAnsi="Times New Roman" w:cs="Times New Roman"/>
                      <w:color w:val="auto"/>
                    </w:rPr>
                  </w:pPr>
                  <w:r>
                    <w:rPr>
                      <w:rFonts w:ascii="Times New Roman" w:hAnsi="Times New Roman" w:cs="Times New Roman"/>
                      <w:color w:val="auto"/>
                    </w:rPr>
                    <w:t>排放废气含有毒有害污染物、二噁英、苯并[a]芘、氰化物、氯气且厂界外500米范围内有环境空气保护目标的建设项目</w:t>
                  </w:r>
                </w:p>
              </w:tc>
              <w:tc>
                <w:tcPr>
                  <w:tcW w:w="3720" w:type="dxa"/>
                  <w:vAlign w:val="center"/>
                </w:tcPr>
                <w:p w14:paraId="4F31B551">
                  <w:pPr>
                    <w:jc w:val="center"/>
                    <w:rPr>
                      <w:rFonts w:hint="eastAsia" w:ascii="Times New Roman" w:hAnsi="Times New Roman" w:eastAsia="宋体" w:cs="Times New Roman"/>
                      <w:color w:val="auto"/>
                      <w:highlight w:val="red"/>
                      <w:lang w:eastAsia="zh-CN"/>
                    </w:rPr>
                  </w:pPr>
                  <w:r>
                    <w:rPr>
                      <w:rFonts w:hint="eastAsia"/>
                      <w:color w:val="auto"/>
                      <w:szCs w:val="21"/>
                      <w:highlight w:val="none"/>
                    </w:rPr>
                    <w:t>本项目</w:t>
                  </w:r>
                  <w:r>
                    <w:rPr>
                      <w:rFonts w:hint="eastAsia" w:ascii="Calibri" w:hAnsi="Calibri" w:eastAsia="宋体" w:cs="宋体"/>
                      <w:color w:val="auto"/>
                      <w:sz w:val="21"/>
                      <w:szCs w:val="21"/>
                      <w:lang w:val="en-US" w:eastAsia="zh-CN"/>
                    </w:rPr>
                    <w:t>排放的废气</w:t>
                  </w:r>
                  <w:r>
                    <w:rPr>
                      <w:rFonts w:hint="eastAsia"/>
                      <w:color w:val="auto"/>
                      <w:szCs w:val="21"/>
                      <w:highlight w:val="none"/>
                    </w:rPr>
                    <w:t>不</w:t>
                  </w:r>
                  <w:r>
                    <w:rPr>
                      <w:rFonts w:hint="eastAsia"/>
                      <w:color w:val="auto"/>
                      <w:szCs w:val="21"/>
                      <w:highlight w:val="none"/>
                      <w:lang w:val="en-US" w:eastAsia="zh-CN"/>
                    </w:rPr>
                    <w:t>含</w:t>
                  </w:r>
                  <w:r>
                    <w:rPr>
                      <w:color w:val="auto"/>
                      <w:kern w:val="0"/>
                      <w:szCs w:val="21"/>
                      <w:highlight w:val="none"/>
                      <w:lang w:bidi="ar"/>
                    </w:rPr>
                    <w:t>有毒有害污染物、二噁英、苯并[</w:t>
                  </w:r>
                  <w:r>
                    <w:rPr>
                      <w:i/>
                      <w:iCs/>
                      <w:color w:val="auto"/>
                      <w:kern w:val="0"/>
                      <w:szCs w:val="21"/>
                      <w:highlight w:val="none"/>
                      <w:lang w:bidi="ar"/>
                    </w:rPr>
                    <w:t>a</w:t>
                  </w:r>
                  <w:r>
                    <w:rPr>
                      <w:color w:val="auto"/>
                      <w:kern w:val="0"/>
                      <w:szCs w:val="21"/>
                      <w:highlight w:val="none"/>
                      <w:lang w:bidi="ar"/>
                    </w:rPr>
                    <w:t>]芘、氰化物、氯气</w:t>
                  </w:r>
                  <w:r>
                    <w:rPr>
                      <w:rFonts w:hint="eastAsia" w:ascii="Calibri" w:hAnsi="Calibri" w:eastAsia="宋体" w:cs="宋体"/>
                      <w:color w:val="auto"/>
                      <w:sz w:val="21"/>
                      <w:szCs w:val="21"/>
                      <w:lang w:val="en-US" w:eastAsia="zh-CN"/>
                    </w:rPr>
                    <w:t>，故不设置大气专项评价。</w:t>
                  </w:r>
                </w:p>
              </w:tc>
            </w:tr>
            <w:tr w14:paraId="55C438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12" w:type="dxa"/>
                  <w:vAlign w:val="center"/>
                </w:tcPr>
                <w:p w14:paraId="5B4BD374">
                  <w:pPr>
                    <w:jc w:val="center"/>
                    <w:rPr>
                      <w:rFonts w:ascii="Times New Roman" w:hAnsi="Times New Roman" w:cs="Times New Roman"/>
                      <w:color w:val="auto"/>
                    </w:rPr>
                  </w:pPr>
                  <w:r>
                    <w:rPr>
                      <w:rFonts w:ascii="Times New Roman" w:hAnsi="Times New Roman" w:cs="Times New Roman"/>
                      <w:color w:val="auto"/>
                    </w:rPr>
                    <w:t>地表水</w:t>
                  </w:r>
                </w:p>
              </w:tc>
              <w:tc>
                <w:tcPr>
                  <w:tcW w:w="3227" w:type="dxa"/>
                  <w:vAlign w:val="center"/>
                </w:tcPr>
                <w:p w14:paraId="44B6BF70">
                  <w:pPr>
                    <w:jc w:val="center"/>
                    <w:rPr>
                      <w:rFonts w:ascii="Times New Roman" w:hAnsi="Times New Roman" w:cs="Times New Roman"/>
                      <w:color w:val="auto"/>
                    </w:rPr>
                  </w:pPr>
                  <w:r>
                    <w:rPr>
                      <w:rFonts w:ascii="Times New Roman" w:hAnsi="Times New Roman" w:cs="Times New Roman"/>
                      <w:color w:val="auto"/>
                    </w:rPr>
                    <w:t>新增工业废水直排建设项目（槽罐车外送污水处理厂的除外）；新增废水直排的污水集中处理厂</w:t>
                  </w:r>
                </w:p>
              </w:tc>
              <w:tc>
                <w:tcPr>
                  <w:tcW w:w="3720" w:type="dxa"/>
                  <w:vAlign w:val="center"/>
                </w:tcPr>
                <w:p w14:paraId="26E7AC7A">
                  <w:pPr>
                    <w:jc w:val="center"/>
                    <w:rPr>
                      <w:rFonts w:hint="eastAsia" w:ascii="Times New Roman" w:hAnsi="Times New Roman" w:eastAsia="宋体" w:cs="Times New Roman"/>
                      <w:color w:val="auto"/>
                      <w:highlight w:val="red"/>
                      <w:lang w:eastAsia="zh-CN"/>
                    </w:rPr>
                  </w:pPr>
                  <w:r>
                    <w:rPr>
                      <w:rFonts w:hint="eastAsia" w:ascii="Times New Roman" w:hAnsi="Times New Roman" w:cs="Times New Roman"/>
                      <w:color w:val="auto"/>
                    </w:rPr>
                    <w:t>本项目</w:t>
                  </w:r>
                  <w:r>
                    <w:rPr>
                      <w:rFonts w:hint="eastAsia"/>
                      <w:color w:val="auto"/>
                    </w:rPr>
                    <w:t>生活污水经化粪池预处理后接入污水处理厂集中处理，</w:t>
                  </w:r>
                  <w:r>
                    <w:rPr>
                      <w:rFonts w:hint="eastAsia"/>
                      <w:color w:val="auto"/>
                    </w:rPr>
                    <w:t>故不设置地表水专项评价</w:t>
                  </w:r>
                  <w:r>
                    <w:rPr>
                      <w:rFonts w:hint="eastAsia"/>
                      <w:color w:val="auto"/>
                      <w:lang w:eastAsia="zh-CN"/>
                    </w:rPr>
                    <w:t>。</w:t>
                  </w:r>
                </w:p>
              </w:tc>
            </w:tr>
            <w:tr w14:paraId="394160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12" w:type="dxa"/>
                  <w:vAlign w:val="center"/>
                </w:tcPr>
                <w:p w14:paraId="3008FB74">
                  <w:pPr>
                    <w:jc w:val="center"/>
                    <w:rPr>
                      <w:rFonts w:ascii="Times New Roman" w:hAnsi="Times New Roman" w:cs="Times New Roman"/>
                      <w:color w:val="auto"/>
                    </w:rPr>
                  </w:pPr>
                  <w:r>
                    <w:rPr>
                      <w:rFonts w:ascii="Times New Roman" w:hAnsi="Times New Roman" w:cs="Times New Roman"/>
                      <w:color w:val="auto"/>
                    </w:rPr>
                    <w:t>环境风险</w:t>
                  </w:r>
                </w:p>
              </w:tc>
              <w:tc>
                <w:tcPr>
                  <w:tcW w:w="3227" w:type="dxa"/>
                  <w:vAlign w:val="center"/>
                </w:tcPr>
                <w:p w14:paraId="599A51A9">
                  <w:pPr>
                    <w:jc w:val="center"/>
                    <w:rPr>
                      <w:rFonts w:ascii="Times New Roman" w:hAnsi="Times New Roman" w:cs="Times New Roman"/>
                      <w:color w:val="auto"/>
                    </w:rPr>
                  </w:pPr>
                  <w:r>
                    <w:rPr>
                      <w:rFonts w:ascii="Times New Roman" w:hAnsi="Times New Roman" w:cs="Times New Roman"/>
                      <w:color w:val="auto"/>
                    </w:rPr>
                    <w:t>有毒有害和易燃易爆危险物质存储量超过临界量的建设项目</w:t>
                  </w:r>
                </w:p>
              </w:tc>
              <w:tc>
                <w:tcPr>
                  <w:tcW w:w="3720" w:type="dxa"/>
                  <w:vAlign w:val="center"/>
                </w:tcPr>
                <w:p w14:paraId="51E73702">
                  <w:pPr>
                    <w:jc w:val="center"/>
                    <w:rPr>
                      <w:rFonts w:hint="eastAsia" w:ascii="Times New Roman" w:hAnsi="Times New Roman" w:eastAsia="宋体" w:cs="Times New Roman"/>
                      <w:color w:val="auto"/>
                      <w:highlight w:val="red"/>
                      <w:lang w:eastAsia="zh-CN"/>
                    </w:rPr>
                  </w:pPr>
                  <w:r>
                    <w:rPr>
                      <w:rFonts w:hint="eastAsia"/>
                      <w:color w:val="auto"/>
                    </w:rPr>
                    <w:t>本项目</w:t>
                  </w:r>
                  <w:r>
                    <w:rPr>
                      <w:color w:val="auto"/>
                    </w:rPr>
                    <w:t>有毒有害和易燃易爆危险物质存储量</w:t>
                  </w:r>
                  <w:r>
                    <w:rPr>
                      <w:rFonts w:hint="eastAsia"/>
                      <w:color w:val="auto"/>
                    </w:rPr>
                    <w:t>小于</w:t>
                  </w:r>
                  <w:r>
                    <w:rPr>
                      <w:color w:val="auto"/>
                    </w:rPr>
                    <w:t>临界量</w:t>
                  </w:r>
                  <w:r>
                    <w:rPr>
                      <w:rFonts w:hint="eastAsia"/>
                      <w:color w:val="auto"/>
                    </w:rPr>
                    <w:t>，故不设置环境风险专项评价</w:t>
                  </w:r>
                  <w:r>
                    <w:rPr>
                      <w:rFonts w:hint="eastAsia"/>
                      <w:color w:val="auto"/>
                      <w:lang w:eastAsia="zh-CN"/>
                    </w:rPr>
                    <w:t>。</w:t>
                  </w:r>
                </w:p>
              </w:tc>
            </w:tr>
            <w:tr w14:paraId="517DAD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12" w:type="dxa"/>
                  <w:vAlign w:val="center"/>
                </w:tcPr>
                <w:p w14:paraId="377A5BE3">
                  <w:pPr>
                    <w:jc w:val="center"/>
                    <w:rPr>
                      <w:rFonts w:ascii="Times New Roman" w:hAnsi="Times New Roman" w:cs="Times New Roman"/>
                      <w:color w:val="auto"/>
                    </w:rPr>
                  </w:pPr>
                  <w:r>
                    <w:rPr>
                      <w:rFonts w:ascii="Times New Roman" w:hAnsi="Times New Roman" w:cs="Times New Roman"/>
                      <w:color w:val="auto"/>
                    </w:rPr>
                    <w:t>生态</w:t>
                  </w:r>
                </w:p>
              </w:tc>
              <w:tc>
                <w:tcPr>
                  <w:tcW w:w="3227" w:type="dxa"/>
                  <w:vAlign w:val="center"/>
                </w:tcPr>
                <w:p w14:paraId="4B33FCB6">
                  <w:pPr>
                    <w:jc w:val="center"/>
                    <w:rPr>
                      <w:rFonts w:ascii="Times New Roman" w:hAnsi="Times New Roman" w:cs="Times New Roman"/>
                      <w:color w:val="auto"/>
                    </w:rPr>
                  </w:pPr>
                  <w:r>
                    <w:rPr>
                      <w:rFonts w:ascii="Times New Roman" w:hAnsi="Times New Roman" w:cs="Times New Roman"/>
                      <w:color w:val="auto"/>
                    </w:rPr>
                    <w:t>取水口下游500米范围内有重要水生生物的自然产卵场、索饵场、越冬场和洄游通道的新增河道取水的污染类建设项目</w:t>
                  </w:r>
                </w:p>
              </w:tc>
              <w:tc>
                <w:tcPr>
                  <w:tcW w:w="3720" w:type="dxa"/>
                  <w:vAlign w:val="center"/>
                </w:tcPr>
                <w:p w14:paraId="69829A67">
                  <w:pPr>
                    <w:jc w:val="center"/>
                    <w:rPr>
                      <w:rFonts w:hint="eastAsia" w:ascii="Times New Roman" w:hAnsi="Times New Roman" w:eastAsia="宋体" w:cs="Times New Roman"/>
                      <w:color w:val="auto"/>
                      <w:lang w:eastAsia="zh-CN"/>
                    </w:rPr>
                  </w:pPr>
                  <w:r>
                    <w:rPr>
                      <w:rFonts w:hint="eastAsia"/>
                      <w:color w:val="auto"/>
                    </w:rPr>
                    <w:t>本项目不涉及新增河道取水，故不设置生态专项评价</w:t>
                  </w:r>
                  <w:r>
                    <w:rPr>
                      <w:rFonts w:hint="eastAsia"/>
                      <w:color w:val="auto"/>
                      <w:lang w:eastAsia="zh-CN"/>
                    </w:rPr>
                    <w:t>。</w:t>
                  </w:r>
                </w:p>
              </w:tc>
            </w:tr>
            <w:tr w14:paraId="14BC26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12" w:type="dxa"/>
                  <w:vAlign w:val="center"/>
                </w:tcPr>
                <w:p w14:paraId="78DCE47B">
                  <w:pPr>
                    <w:jc w:val="center"/>
                    <w:rPr>
                      <w:rFonts w:ascii="Times New Roman" w:hAnsi="Times New Roman" w:cs="Times New Roman"/>
                      <w:color w:val="auto"/>
                    </w:rPr>
                  </w:pPr>
                  <w:r>
                    <w:rPr>
                      <w:rFonts w:ascii="Times New Roman" w:hAnsi="Times New Roman" w:cs="Times New Roman"/>
                      <w:color w:val="auto"/>
                    </w:rPr>
                    <w:t>海洋</w:t>
                  </w:r>
                </w:p>
              </w:tc>
              <w:tc>
                <w:tcPr>
                  <w:tcW w:w="3227" w:type="dxa"/>
                  <w:vAlign w:val="center"/>
                </w:tcPr>
                <w:p w14:paraId="3F5A42FB">
                  <w:pPr>
                    <w:jc w:val="center"/>
                    <w:rPr>
                      <w:rFonts w:ascii="Times New Roman" w:hAnsi="Times New Roman" w:cs="Times New Roman"/>
                      <w:color w:val="auto"/>
                    </w:rPr>
                  </w:pPr>
                  <w:r>
                    <w:rPr>
                      <w:rFonts w:ascii="Times New Roman" w:hAnsi="Times New Roman" w:cs="Times New Roman"/>
                      <w:color w:val="auto"/>
                    </w:rPr>
                    <w:t>直接向海排放污染物的海洋工程建设项目</w:t>
                  </w:r>
                </w:p>
              </w:tc>
              <w:tc>
                <w:tcPr>
                  <w:tcW w:w="3720" w:type="dxa"/>
                  <w:vAlign w:val="center"/>
                </w:tcPr>
                <w:p w14:paraId="754792A9">
                  <w:pPr>
                    <w:jc w:val="center"/>
                    <w:rPr>
                      <w:rFonts w:hint="eastAsia" w:ascii="Times New Roman" w:hAnsi="Times New Roman" w:eastAsia="宋体" w:cs="Times New Roman"/>
                      <w:color w:val="auto"/>
                      <w:lang w:eastAsia="zh-CN"/>
                    </w:rPr>
                  </w:pPr>
                  <w:r>
                    <w:rPr>
                      <w:rFonts w:hint="eastAsia"/>
                      <w:color w:val="auto"/>
                    </w:rPr>
                    <w:t>本项目不涉及海洋工程，故不设置海洋专项评价</w:t>
                  </w:r>
                  <w:r>
                    <w:rPr>
                      <w:rFonts w:hint="eastAsia"/>
                      <w:color w:val="auto"/>
                      <w:lang w:eastAsia="zh-CN"/>
                    </w:rPr>
                    <w:t>。</w:t>
                  </w:r>
                </w:p>
              </w:tc>
            </w:tr>
            <w:tr w14:paraId="558ACE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12" w:type="dxa"/>
                  <w:vAlign w:val="center"/>
                </w:tcPr>
                <w:p w14:paraId="3D4405E0">
                  <w:pPr>
                    <w:pStyle w:val="1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rPr>
                  </w:pPr>
                  <w:r>
                    <w:rPr>
                      <w:rFonts w:hint="eastAsia"/>
                      <w:color w:val="auto"/>
                      <w:sz w:val="21"/>
                      <w:szCs w:val="21"/>
                    </w:rPr>
                    <w:t>土壤、声环境</w:t>
                  </w:r>
                </w:p>
              </w:tc>
              <w:tc>
                <w:tcPr>
                  <w:tcW w:w="3227" w:type="dxa"/>
                  <w:vAlign w:val="center"/>
                </w:tcPr>
                <w:p w14:paraId="6F67F85F">
                  <w:pPr>
                    <w:pStyle w:val="1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rPr>
                  </w:pPr>
                  <w:r>
                    <w:rPr>
                      <w:rFonts w:hint="eastAsia"/>
                      <w:color w:val="auto"/>
                      <w:sz w:val="21"/>
                      <w:szCs w:val="21"/>
                    </w:rPr>
                    <w:t>不开展专项评价</w:t>
                  </w:r>
                </w:p>
              </w:tc>
              <w:tc>
                <w:tcPr>
                  <w:tcW w:w="3720" w:type="dxa"/>
                  <w:vAlign w:val="center"/>
                </w:tcPr>
                <w:p w14:paraId="6E58E770">
                  <w:pPr>
                    <w:pStyle w:val="1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eastAsia="宋体"/>
                      <w:color w:val="auto"/>
                      <w:lang w:eastAsia="zh-CN"/>
                    </w:rPr>
                  </w:pPr>
                  <w:r>
                    <w:rPr>
                      <w:color w:val="auto"/>
                      <w:sz w:val="21"/>
                      <w:szCs w:val="21"/>
                    </w:rPr>
                    <w:t>本项目不涉及</w:t>
                  </w:r>
                  <w:r>
                    <w:rPr>
                      <w:rFonts w:hint="eastAsia"/>
                      <w:color w:val="auto"/>
                      <w:sz w:val="21"/>
                      <w:szCs w:val="21"/>
                      <w:lang w:eastAsia="zh-CN"/>
                    </w:rPr>
                    <w:t>。</w:t>
                  </w:r>
                </w:p>
              </w:tc>
            </w:tr>
            <w:tr w14:paraId="302D51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12" w:type="dxa"/>
                  <w:vAlign w:val="center"/>
                </w:tcPr>
                <w:p w14:paraId="7BBF61EB">
                  <w:pPr>
                    <w:pStyle w:val="1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rPr>
                  </w:pPr>
                  <w:r>
                    <w:rPr>
                      <w:rFonts w:hint="eastAsia"/>
                      <w:color w:val="auto"/>
                      <w:sz w:val="21"/>
                      <w:szCs w:val="21"/>
                    </w:rPr>
                    <w:t>地下水</w:t>
                  </w:r>
                </w:p>
              </w:tc>
              <w:tc>
                <w:tcPr>
                  <w:tcW w:w="3227" w:type="dxa"/>
                  <w:vAlign w:val="center"/>
                </w:tcPr>
                <w:p w14:paraId="36623043">
                  <w:pPr>
                    <w:pStyle w:val="1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rPr>
                  </w:pPr>
                  <w:r>
                    <w:rPr>
                      <w:rFonts w:hint="eastAsia"/>
                      <w:color w:val="auto"/>
                      <w:sz w:val="21"/>
                      <w:szCs w:val="21"/>
                    </w:rPr>
                    <w:t>原则上不开展专项评价，涉及集中式饮用水水源和热水、矿泉水、温泉等特殊地下水资源保护区的开展地下水专项评价工作</w:t>
                  </w:r>
                </w:p>
              </w:tc>
              <w:tc>
                <w:tcPr>
                  <w:tcW w:w="3720" w:type="dxa"/>
                  <w:vAlign w:val="center"/>
                </w:tcPr>
                <w:p w14:paraId="4676D00E">
                  <w:pPr>
                    <w:pStyle w:val="1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eastAsia="宋体"/>
                      <w:color w:val="auto"/>
                      <w:lang w:eastAsia="zh-CN"/>
                    </w:rPr>
                  </w:pPr>
                  <w:r>
                    <w:rPr>
                      <w:rFonts w:hint="eastAsia"/>
                      <w:color w:val="auto"/>
                      <w:sz w:val="21"/>
                      <w:szCs w:val="21"/>
                    </w:rPr>
                    <w:t>本项目不涉及集中式饮用水水源和热水、矿泉水、温泉等特殊地下水资源保护区，因此无需设置地下水专项评价</w:t>
                  </w:r>
                  <w:r>
                    <w:rPr>
                      <w:rFonts w:hint="eastAsia"/>
                      <w:color w:val="auto"/>
                      <w:sz w:val="21"/>
                      <w:szCs w:val="21"/>
                      <w:lang w:eastAsia="zh-CN"/>
                    </w:rPr>
                    <w:t>。</w:t>
                  </w:r>
                </w:p>
              </w:tc>
            </w:tr>
          </w:tbl>
          <w:p w14:paraId="16D5663F">
            <w:pPr>
              <w:pStyle w:val="124"/>
              <w:widowControl w:val="0"/>
              <w:pBdr>
                <w:bottom w:val="none" w:color="auto" w:sz="0" w:space="0"/>
                <w:right w:val="none" w:color="auto" w:sz="0" w:space="0"/>
              </w:pBdr>
              <w:spacing w:before="0" w:beforeAutospacing="0" w:after="0" w:afterAutospacing="0"/>
              <w:jc w:val="both"/>
              <w:rPr>
                <w:rFonts w:ascii="Times New Roman" w:hAnsi="Times New Roman" w:eastAsia="宋体" w:cs="Times New Roman"/>
                <w:color w:val="auto"/>
                <w:kern w:val="2"/>
              </w:rPr>
            </w:pPr>
          </w:p>
        </w:tc>
      </w:tr>
      <w:tr w14:paraId="713E6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89" w:type="dxa"/>
            <w:vAlign w:val="center"/>
          </w:tcPr>
          <w:p w14:paraId="15EA90CA">
            <w:pPr>
              <w:spacing w:line="360" w:lineRule="auto"/>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规划情况</w:t>
            </w:r>
          </w:p>
        </w:tc>
        <w:tc>
          <w:tcPr>
            <w:tcW w:w="8216" w:type="dxa"/>
            <w:gridSpan w:val="3"/>
            <w:vAlign w:val="center"/>
          </w:tcPr>
          <w:p w14:paraId="4A18CCA2">
            <w:pPr>
              <w:spacing w:line="360" w:lineRule="auto"/>
              <w:jc w:val="left"/>
              <w:rPr>
                <w:rFonts w:hint="default" w:ascii="Times New Roman" w:hAnsi="Times New Roman" w:cs="Times New Roman"/>
                <w:bCs/>
                <w:snapToGrid w:val="0"/>
                <w:color w:val="auto"/>
                <w:kern w:val="0"/>
                <w:sz w:val="24"/>
                <w:szCs w:val="24"/>
              </w:rPr>
            </w:pPr>
            <w:r>
              <w:rPr>
                <w:rFonts w:hint="default" w:ascii="Times New Roman" w:hAnsi="Times New Roman" w:cs="Times New Roman"/>
                <w:bCs/>
                <w:snapToGrid w:val="0"/>
                <w:color w:val="auto"/>
                <w:kern w:val="0"/>
                <w:sz w:val="24"/>
                <w:szCs w:val="24"/>
              </w:rPr>
              <w:t>规划文件：《江阴市周庄镇工业园区详细规划及城市设计》</w:t>
            </w:r>
          </w:p>
          <w:p w14:paraId="1E6355EB">
            <w:pPr>
              <w:spacing w:line="360" w:lineRule="auto"/>
              <w:jc w:val="left"/>
              <w:rPr>
                <w:rFonts w:hint="default" w:ascii="Times New Roman" w:hAnsi="Times New Roman" w:cs="Times New Roman"/>
                <w:bCs/>
                <w:snapToGrid w:val="0"/>
                <w:color w:val="auto"/>
                <w:kern w:val="0"/>
                <w:sz w:val="24"/>
                <w:szCs w:val="24"/>
                <w:lang w:eastAsia="zh-CN"/>
              </w:rPr>
            </w:pPr>
            <w:r>
              <w:rPr>
                <w:rFonts w:hint="default" w:ascii="Times New Roman" w:hAnsi="Times New Roman" w:cs="Times New Roman"/>
                <w:bCs/>
                <w:snapToGrid w:val="0"/>
                <w:color w:val="auto"/>
                <w:kern w:val="0"/>
                <w:sz w:val="24"/>
                <w:szCs w:val="24"/>
              </w:rPr>
              <w:t>审批机关：江阴市人民政府</w:t>
            </w:r>
          </w:p>
          <w:p w14:paraId="1065F3F6">
            <w:pPr>
              <w:spacing w:line="360" w:lineRule="auto"/>
              <w:jc w:val="left"/>
              <w:rPr>
                <w:color w:val="auto"/>
              </w:rPr>
            </w:pPr>
            <w:r>
              <w:rPr>
                <w:rFonts w:hint="default" w:ascii="Times New Roman" w:hAnsi="Times New Roman" w:cs="Times New Roman"/>
                <w:bCs/>
                <w:snapToGrid w:val="0"/>
                <w:color w:val="auto"/>
                <w:kern w:val="0"/>
                <w:sz w:val="24"/>
                <w:szCs w:val="24"/>
              </w:rPr>
              <w:t>审批文件文号：澄政复</w:t>
            </w:r>
            <w:r>
              <w:rPr>
                <w:rFonts w:hint="default" w:ascii="Times New Roman" w:hAnsi="Times New Roman" w:eastAsia="宋体" w:cs="Times New Roman"/>
                <w:bCs/>
                <w:color w:val="auto"/>
                <w:sz w:val="24"/>
                <w:highlight w:val="none"/>
                <w:lang w:val="en-US" w:eastAsia="zh-CN"/>
              </w:rPr>
              <w:t>〔</w:t>
            </w:r>
            <w:r>
              <w:rPr>
                <w:rFonts w:hint="default" w:ascii="Times New Roman" w:hAnsi="Times New Roman" w:cs="Times New Roman"/>
                <w:bCs/>
                <w:snapToGrid w:val="0"/>
                <w:color w:val="auto"/>
                <w:kern w:val="0"/>
                <w:sz w:val="24"/>
                <w:szCs w:val="24"/>
              </w:rPr>
              <w:t>2023</w:t>
            </w:r>
            <w:r>
              <w:rPr>
                <w:rFonts w:hint="default" w:ascii="Times New Roman" w:hAnsi="Times New Roman" w:eastAsia="宋体" w:cs="Times New Roman"/>
                <w:bCs/>
                <w:color w:val="auto"/>
                <w:sz w:val="24"/>
                <w:highlight w:val="none"/>
                <w:lang w:val="en-US" w:eastAsia="zh-CN"/>
              </w:rPr>
              <w:t>〕</w:t>
            </w:r>
            <w:r>
              <w:rPr>
                <w:rFonts w:hint="default" w:ascii="Times New Roman" w:hAnsi="Times New Roman" w:cs="Times New Roman"/>
                <w:bCs/>
                <w:snapToGrid w:val="0"/>
                <w:color w:val="auto"/>
                <w:kern w:val="0"/>
                <w:sz w:val="24"/>
                <w:szCs w:val="24"/>
              </w:rPr>
              <w:t>31号</w:t>
            </w:r>
          </w:p>
        </w:tc>
      </w:tr>
      <w:tr w14:paraId="72DDB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89" w:type="dxa"/>
            <w:vAlign w:val="center"/>
          </w:tcPr>
          <w:p w14:paraId="6B5DAB7E">
            <w:pPr>
              <w:spacing w:line="360" w:lineRule="auto"/>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规划环境影响评价情况</w:t>
            </w:r>
          </w:p>
        </w:tc>
        <w:tc>
          <w:tcPr>
            <w:tcW w:w="8216" w:type="dxa"/>
            <w:gridSpan w:val="3"/>
            <w:vAlign w:val="center"/>
          </w:tcPr>
          <w:p w14:paraId="311A7564">
            <w:pPr>
              <w:spacing w:line="360" w:lineRule="auto"/>
              <w:jc w:val="left"/>
              <w:rPr>
                <w:rFonts w:hint="eastAsia"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lang w:val="en-US" w:eastAsia="zh-CN"/>
              </w:rPr>
              <w:t>规划环评文件：</w:t>
            </w:r>
            <w:r>
              <w:rPr>
                <w:rFonts w:hint="eastAsia" w:ascii="Times New Roman" w:hAnsi="Times New Roman" w:cs="Times New Roman"/>
                <w:bCs/>
                <w:snapToGrid w:val="0"/>
                <w:color w:val="auto"/>
                <w:kern w:val="0"/>
                <w:sz w:val="24"/>
                <w:szCs w:val="24"/>
              </w:rPr>
              <w:t>《江阴市周庄镇工业集中区环境影响报告书》</w:t>
            </w:r>
          </w:p>
          <w:p w14:paraId="33C6CE0E">
            <w:pPr>
              <w:spacing w:line="360" w:lineRule="auto"/>
              <w:jc w:val="left"/>
              <w:rPr>
                <w:rFonts w:hint="default" w:ascii="Times New Roman" w:hAnsi="Times New Roman" w:cs="Times New Roman"/>
                <w:bCs/>
                <w:snapToGrid w:val="0"/>
                <w:color w:val="auto"/>
                <w:kern w:val="0"/>
                <w:sz w:val="24"/>
                <w:szCs w:val="24"/>
                <w:lang w:val="en-US" w:eastAsia="zh-CN"/>
              </w:rPr>
            </w:pPr>
            <w:r>
              <w:rPr>
                <w:rFonts w:hint="eastAsia" w:ascii="Times New Roman" w:hAnsi="Times New Roman" w:cs="Times New Roman"/>
                <w:bCs/>
                <w:snapToGrid w:val="0"/>
                <w:color w:val="auto"/>
                <w:kern w:val="0"/>
                <w:sz w:val="24"/>
                <w:szCs w:val="24"/>
                <w:lang w:val="en-US" w:eastAsia="zh-CN"/>
              </w:rPr>
              <w:t>审查机关：江阴市环境保护局</w:t>
            </w:r>
          </w:p>
          <w:p w14:paraId="13288B8E">
            <w:pPr>
              <w:spacing w:line="360" w:lineRule="auto"/>
              <w:jc w:val="left"/>
              <w:rPr>
                <w:rFonts w:hint="default" w:ascii="Times New Roman" w:hAnsi="Times New Roman" w:eastAsia="宋体" w:cs="Times New Roman"/>
                <w:bCs/>
                <w:color w:val="auto"/>
                <w:sz w:val="24"/>
                <w:highlight w:val="none"/>
                <w:lang w:val="en-US" w:eastAsia="zh-CN"/>
              </w:rPr>
            </w:pPr>
            <w:r>
              <w:rPr>
                <w:rFonts w:hint="eastAsia" w:ascii="Times New Roman" w:hAnsi="Times New Roman" w:eastAsia="宋体" w:cs="Times New Roman"/>
                <w:bCs/>
                <w:color w:val="auto"/>
                <w:sz w:val="24"/>
                <w:highlight w:val="none"/>
                <w:lang w:val="en-US" w:eastAsia="zh-CN"/>
              </w:rPr>
              <w:t>审查文件：</w:t>
            </w:r>
            <w:r>
              <w:rPr>
                <w:rFonts w:hint="default" w:ascii="Times New Roman" w:hAnsi="Times New Roman" w:eastAsia="宋体" w:cs="Times New Roman"/>
                <w:bCs/>
                <w:color w:val="auto"/>
                <w:sz w:val="24"/>
                <w:highlight w:val="none"/>
                <w:lang w:val="en-US" w:eastAsia="zh-CN"/>
              </w:rPr>
              <w:t>《关于江阴市周庄镇工业集中区环境影响报告书的批复》</w:t>
            </w:r>
          </w:p>
          <w:p w14:paraId="67786C90">
            <w:pPr>
              <w:spacing w:line="360" w:lineRule="auto"/>
              <w:jc w:val="left"/>
              <w:rPr>
                <w:rFonts w:hint="default" w:ascii="Times New Roman" w:hAnsi="Times New Roman" w:eastAsia="宋体" w:cs="Times New Roman"/>
                <w:bCs/>
                <w:color w:val="auto"/>
                <w:sz w:val="24"/>
                <w:highlight w:val="none"/>
                <w:lang w:val="en-US" w:eastAsia="zh-CN"/>
              </w:rPr>
            </w:pPr>
            <w:r>
              <w:rPr>
                <w:rFonts w:hint="eastAsia" w:ascii="Times New Roman" w:hAnsi="Times New Roman" w:eastAsia="宋体" w:cs="Times New Roman"/>
                <w:bCs/>
                <w:color w:val="auto"/>
                <w:sz w:val="24"/>
                <w:highlight w:val="none"/>
                <w:lang w:val="en-US" w:eastAsia="zh-CN"/>
              </w:rPr>
              <w:t>审批文号：</w:t>
            </w:r>
            <w:r>
              <w:rPr>
                <w:rFonts w:hint="default" w:ascii="Times New Roman" w:hAnsi="Times New Roman" w:eastAsia="宋体" w:cs="Times New Roman"/>
                <w:bCs/>
                <w:color w:val="auto"/>
                <w:sz w:val="24"/>
                <w:highlight w:val="none"/>
                <w:lang w:val="en-US" w:eastAsia="zh-CN"/>
              </w:rPr>
              <w:t>澄环管〔2008〕20号</w:t>
            </w:r>
          </w:p>
          <w:p w14:paraId="75EA3C8F">
            <w:pPr>
              <w:spacing w:line="360" w:lineRule="auto"/>
              <w:jc w:val="left"/>
              <w:rPr>
                <w:rFonts w:hint="default" w:ascii="Times New Roman" w:hAnsi="Times New Roman" w:eastAsia="宋体" w:cs="Times New Roman"/>
                <w:bCs/>
                <w:color w:val="auto"/>
                <w:sz w:val="24"/>
                <w:highlight w:val="none"/>
                <w:lang w:val="en-US" w:eastAsia="zh-CN"/>
              </w:rPr>
            </w:pPr>
            <w:r>
              <w:rPr>
                <w:rFonts w:hint="default" w:ascii="Times New Roman" w:hAnsi="Times New Roman" w:eastAsia="宋体" w:cs="Times New Roman"/>
                <w:bCs/>
                <w:color w:val="auto"/>
                <w:sz w:val="24"/>
                <w:highlight w:val="none"/>
                <w:lang w:val="en-US" w:eastAsia="zh-CN"/>
              </w:rPr>
              <w:t>《江阴市周庄镇工业园区开发建设规划（2023~2030年）环境影响报告书》报批中</w:t>
            </w:r>
          </w:p>
        </w:tc>
      </w:tr>
      <w:tr w14:paraId="5A47F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89" w:type="dxa"/>
            <w:vAlign w:val="center"/>
          </w:tcPr>
          <w:p w14:paraId="74076BBC">
            <w:pPr>
              <w:spacing w:line="360" w:lineRule="auto"/>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规划及规划环境影响评价符合性分析</w:t>
            </w:r>
          </w:p>
        </w:tc>
        <w:tc>
          <w:tcPr>
            <w:tcW w:w="8216" w:type="dxa"/>
            <w:gridSpan w:val="3"/>
            <w:vAlign w:val="center"/>
          </w:tcPr>
          <w:p w14:paraId="0C2995E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bCs/>
                <w:snapToGrid w:val="0"/>
                <w:color w:val="auto"/>
                <w:kern w:val="0"/>
                <w:sz w:val="24"/>
                <w:szCs w:val="24"/>
                <w:lang w:val="en-US" w:eastAsia="zh-CN"/>
              </w:rPr>
            </w:pPr>
            <w:r>
              <w:rPr>
                <w:rFonts w:hint="eastAsia" w:ascii="Times New Roman" w:hAnsi="Times New Roman" w:eastAsia="宋体" w:cs="Times New Roman"/>
                <w:bCs/>
                <w:color w:val="auto"/>
                <w:kern w:val="2"/>
                <w:sz w:val="24"/>
                <w:szCs w:val="21"/>
                <w:highlight w:val="none"/>
                <w:lang w:val="en-US" w:eastAsia="zh-CN" w:bidi="ar-SA"/>
              </w:rPr>
              <w:t>本项目位于江阴市周庄镇</w:t>
            </w:r>
            <w:r>
              <w:rPr>
                <w:rFonts w:hint="eastAsia" w:ascii="Times New Roman" w:hAnsi="Times New Roman" w:cs="Times New Roman"/>
                <w:bCs/>
                <w:color w:val="auto"/>
                <w:kern w:val="2"/>
                <w:sz w:val="24"/>
                <w:szCs w:val="21"/>
                <w:highlight w:val="none"/>
                <w:lang w:val="en-US" w:eastAsia="zh-CN" w:bidi="ar-SA"/>
              </w:rPr>
              <w:t>倪家巷村洪塔路31</w:t>
            </w:r>
            <w:r>
              <w:rPr>
                <w:rFonts w:hint="eastAsia" w:ascii="Times New Roman" w:hAnsi="Times New Roman" w:eastAsia="宋体" w:cs="Times New Roman"/>
                <w:bCs/>
                <w:color w:val="auto"/>
                <w:kern w:val="2"/>
                <w:sz w:val="24"/>
                <w:szCs w:val="21"/>
                <w:highlight w:val="none"/>
                <w:lang w:val="en-US" w:eastAsia="zh-CN" w:bidi="ar-SA"/>
              </w:rPr>
              <w:t>号，根据</w:t>
            </w:r>
            <w:r>
              <w:rPr>
                <w:rFonts w:hint="default" w:ascii="Times New Roman" w:hAnsi="Times New Roman" w:cs="Times New Roman"/>
                <w:bCs/>
                <w:snapToGrid w:val="0"/>
                <w:color w:val="auto"/>
                <w:kern w:val="0"/>
                <w:sz w:val="24"/>
                <w:szCs w:val="24"/>
              </w:rPr>
              <w:t>《江阴市周庄镇工业园区详细规划及城市设计》</w:t>
            </w:r>
            <w:r>
              <w:rPr>
                <w:rFonts w:hint="eastAsia" w:ascii="Times New Roman" w:hAnsi="Times New Roman" w:cs="Times New Roman"/>
                <w:bCs/>
                <w:snapToGrid w:val="0"/>
                <w:color w:val="auto"/>
                <w:kern w:val="0"/>
                <w:sz w:val="24"/>
                <w:szCs w:val="24"/>
                <w:lang w:eastAsia="zh-CN"/>
              </w:rPr>
              <w:t>，</w:t>
            </w:r>
            <w:r>
              <w:rPr>
                <w:rFonts w:hint="eastAsia" w:ascii="Times New Roman" w:hAnsi="Times New Roman" w:cs="Times New Roman"/>
                <w:bCs/>
                <w:snapToGrid w:val="0"/>
                <w:color w:val="auto"/>
                <w:kern w:val="0"/>
                <w:sz w:val="24"/>
                <w:szCs w:val="24"/>
                <w:lang w:val="en-US" w:eastAsia="zh-CN"/>
              </w:rPr>
              <w:t>本项目未在规划范围内，</w:t>
            </w:r>
            <w:r>
              <w:rPr>
                <w:rFonts w:hint="eastAsia"/>
                <w:bCs/>
                <w:color w:val="auto"/>
                <w:sz w:val="24"/>
                <w:highlight w:val="none"/>
                <w:lang w:val="en-US" w:eastAsia="zh-CN"/>
              </w:rPr>
              <w:t>且</w:t>
            </w:r>
            <w:r>
              <w:rPr>
                <w:rFonts w:hint="eastAsia" w:ascii="宋体" w:hAnsi="宋体"/>
                <w:color w:val="auto"/>
                <w:sz w:val="24"/>
                <w:highlight w:val="none"/>
                <w:lang w:val="en-US" w:eastAsia="zh-CN"/>
              </w:rPr>
              <w:t>根据</w:t>
            </w:r>
            <w:r>
              <w:rPr>
                <w:rFonts w:hint="eastAsia" w:ascii="宋体" w:hAnsi="宋体"/>
                <w:color w:val="auto"/>
                <w:sz w:val="24"/>
                <w:highlight w:val="none"/>
              </w:rPr>
              <w:t>江阴市工业园区升级改造</w:t>
            </w:r>
            <w:r>
              <w:rPr>
                <w:rFonts w:hint="eastAsia" w:ascii="宋体" w:hAnsi="宋体"/>
                <w:color w:val="auto"/>
                <w:sz w:val="24"/>
                <w:highlight w:val="none"/>
                <w:lang w:val="en-US" w:eastAsia="zh-CN"/>
              </w:rPr>
              <w:t>领导小组办公室出具的</w:t>
            </w:r>
            <w:r>
              <w:rPr>
                <w:rFonts w:hint="eastAsia" w:ascii="宋体" w:hAnsi="宋体"/>
                <w:color w:val="auto"/>
                <w:sz w:val="24"/>
                <w:highlight w:val="none"/>
              </w:rPr>
              <w:t>《关于印发</w:t>
            </w:r>
            <w:r>
              <w:rPr>
                <w:rFonts w:hint="eastAsia"/>
                <w:color w:val="auto"/>
                <w:sz w:val="24"/>
                <w:highlight w:val="none"/>
              </w:rPr>
              <w:t>&lt;</w:t>
            </w:r>
            <w:r>
              <w:rPr>
                <w:rFonts w:hint="eastAsia" w:ascii="宋体" w:hAnsi="宋体"/>
                <w:color w:val="auto"/>
                <w:sz w:val="24"/>
                <w:highlight w:val="none"/>
              </w:rPr>
              <w:t>江阴市镇（街）工业园区四至范围</w:t>
            </w:r>
            <w:r>
              <w:rPr>
                <w:rFonts w:hint="eastAsia"/>
                <w:color w:val="auto"/>
                <w:sz w:val="24"/>
                <w:highlight w:val="none"/>
              </w:rPr>
              <w:t>&gt;</w:t>
            </w:r>
            <w:r>
              <w:rPr>
                <w:rFonts w:hint="eastAsia" w:ascii="宋体" w:hAnsi="宋体"/>
                <w:color w:val="auto"/>
                <w:sz w:val="24"/>
                <w:highlight w:val="none"/>
              </w:rPr>
              <w:t>的通知》（澄工改办〔</w:t>
            </w:r>
            <w:r>
              <w:rPr>
                <w:rFonts w:hint="default" w:ascii="Times New Roman" w:hAnsi="Times New Roman" w:cs="Times New Roman"/>
                <w:color w:val="auto"/>
                <w:sz w:val="24"/>
                <w:highlight w:val="none"/>
              </w:rPr>
              <w:t>2022</w:t>
            </w:r>
            <w:r>
              <w:rPr>
                <w:rFonts w:hint="eastAsia" w:ascii="宋体" w:hAnsi="宋体"/>
                <w:color w:val="auto"/>
                <w:sz w:val="24"/>
                <w:highlight w:val="none"/>
              </w:rPr>
              <w:t>〕</w:t>
            </w:r>
            <w:r>
              <w:rPr>
                <w:rFonts w:hint="eastAsia"/>
                <w:color w:val="auto"/>
                <w:sz w:val="24"/>
                <w:highlight w:val="none"/>
              </w:rPr>
              <w:t>1</w:t>
            </w:r>
            <w:r>
              <w:rPr>
                <w:rFonts w:hint="eastAsia" w:ascii="宋体" w:hAnsi="宋体"/>
                <w:color w:val="auto"/>
                <w:sz w:val="24"/>
                <w:highlight w:val="none"/>
              </w:rPr>
              <w:t>号），本项目</w:t>
            </w:r>
            <w:r>
              <w:rPr>
                <w:rFonts w:hint="eastAsia" w:ascii="宋体" w:hAnsi="宋体"/>
                <w:color w:val="auto"/>
                <w:sz w:val="24"/>
                <w:highlight w:val="none"/>
                <w:lang w:val="en-US" w:eastAsia="zh-CN"/>
              </w:rPr>
              <w:t>建设地不在工业园区</w:t>
            </w:r>
            <w:r>
              <w:rPr>
                <w:rFonts w:hint="eastAsia" w:ascii="宋体" w:hAnsi="宋体"/>
                <w:color w:val="auto"/>
                <w:sz w:val="24"/>
                <w:highlight w:val="none"/>
              </w:rPr>
              <w:t>范围内</w:t>
            </w:r>
            <w:r>
              <w:rPr>
                <w:rFonts w:hint="eastAsia" w:ascii="Times New Roman" w:hAnsi="Times New Roman" w:cs="Times New Roman"/>
                <w:bCs/>
                <w:snapToGrid w:val="0"/>
                <w:color w:val="auto"/>
                <w:kern w:val="0"/>
                <w:sz w:val="24"/>
                <w:szCs w:val="24"/>
                <w:lang w:val="en-US" w:eastAsia="zh-CN"/>
              </w:rPr>
              <w:t>。本项目所在区域道路、水、电等基础配套设施比较完善，同时，根据江阴市周庄镇倪家巷村村民委员会和江阴市周庄镇人民政府出具的《情况说明》（详见附件），本项目地块可用于工业生产活动，故符合周庄镇土地利用规划。</w:t>
            </w:r>
          </w:p>
          <w:p w14:paraId="5DC57FDA">
            <w:pPr>
              <w:pStyle w:val="18"/>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napToGrid w:val="0"/>
                <w:color w:val="auto"/>
                <w:sz w:val="24"/>
                <w:szCs w:val="24"/>
                <w:lang w:val="en-US" w:eastAsia="zh-CN"/>
              </w:rPr>
            </w:pPr>
            <w:r>
              <w:rPr>
                <w:rFonts w:hint="default" w:ascii="Times New Roman" w:hAnsi="Times New Roman" w:cs="Times New Roman"/>
                <w:snapToGrid w:val="0"/>
                <w:color w:val="auto"/>
                <w:sz w:val="24"/>
                <w:szCs w:val="24"/>
                <w:lang w:val="en-US" w:eastAsia="zh-CN"/>
              </w:rPr>
              <w:t>综上，本项目位于周庄镇原工业园区，符合土地利用规划</w:t>
            </w:r>
            <w:r>
              <w:rPr>
                <w:rFonts w:hint="eastAsia" w:ascii="Times New Roman" w:hAnsi="Times New Roman" w:cs="Times New Roman"/>
                <w:snapToGrid w:val="0"/>
                <w:color w:val="auto"/>
                <w:sz w:val="24"/>
                <w:szCs w:val="24"/>
                <w:lang w:val="en-US" w:eastAsia="zh-CN"/>
              </w:rPr>
              <w:t>，</w:t>
            </w:r>
            <w:r>
              <w:rPr>
                <w:rFonts w:hint="default" w:ascii="Times New Roman" w:hAnsi="Times New Roman" w:cs="Times New Roman"/>
                <w:snapToGrid w:val="0"/>
                <w:color w:val="auto"/>
                <w:sz w:val="24"/>
                <w:szCs w:val="24"/>
                <w:lang w:val="en-US" w:eastAsia="zh-CN"/>
              </w:rPr>
              <w:t>与产业定位相符，符合相关规划要求。</w:t>
            </w:r>
          </w:p>
        </w:tc>
      </w:tr>
      <w:tr w14:paraId="1AC09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3" w:hRule="atLeast"/>
        </w:trPr>
        <w:tc>
          <w:tcPr>
            <w:tcW w:w="1689" w:type="dxa"/>
            <w:vAlign w:val="center"/>
          </w:tcPr>
          <w:p w14:paraId="72F39E34">
            <w:pPr>
              <w:spacing w:line="360" w:lineRule="auto"/>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其他符合</w:t>
            </w:r>
          </w:p>
          <w:p w14:paraId="6AFB1B72">
            <w:pPr>
              <w:spacing w:line="360" w:lineRule="auto"/>
              <w:jc w:val="center"/>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性分析</w:t>
            </w:r>
          </w:p>
        </w:tc>
        <w:tc>
          <w:tcPr>
            <w:tcW w:w="8216" w:type="dxa"/>
            <w:gridSpan w:val="3"/>
            <w:vAlign w:val="center"/>
          </w:tcPr>
          <w:p w14:paraId="3175C25E">
            <w:pPr>
              <w:spacing w:line="360" w:lineRule="auto"/>
              <w:rPr>
                <w:rFonts w:ascii="Times New Roman" w:hAnsi="Times New Roman" w:cs="Times New Roman"/>
                <w:bCs/>
                <w:snapToGrid w:val="0"/>
                <w:color w:val="auto"/>
                <w:kern w:val="0"/>
                <w:sz w:val="24"/>
                <w:szCs w:val="24"/>
              </w:rPr>
            </w:pPr>
            <w:r>
              <w:rPr>
                <w:rFonts w:hint="eastAsia" w:ascii="Times New Roman" w:hAnsi="Times New Roman" w:cs="Times New Roman"/>
                <w:bCs/>
                <w:snapToGrid w:val="0"/>
                <w:color w:val="auto"/>
                <w:kern w:val="0"/>
                <w:sz w:val="24"/>
                <w:szCs w:val="24"/>
              </w:rPr>
              <w:t>1、“三线一单”相符性</w:t>
            </w:r>
          </w:p>
          <w:p w14:paraId="36284481">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本项目不在生态红线区域范围内，选址符合</w:t>
            </w:r>
            <w:r>
              <w:rPr>
                <w:rFonts w:hint="eastAsia" w:ascii="Times New Roman" w:hAnsi="Times New Roman" w:eastAsia="宋体" w:cs="Times New Roman"/>
                <w:color w:val="auto"/>
                <w:sz w:val="24"/>
                <w:highlight w:val="none"/>
                <w:lang w:val="en-US" w:eastAsia="zh-CN"/>
              </w:rPr>
              <w:t>《江苏省国家级生态保护红线规划》（苏政发</w:t>
            </w:r>
            <w:r>
              <w:rPr>
                <w:rFonts w:hint="default" w:ascii="Times New Roman" w:hAnsi="Times New Roman" w:eastAsia="宋体" w:cs="Times New Roman"/>
                <w:bCs/>
                <w:snapToGrid w:val="0"/>
                <w:color w:val="auto"/>
                <w:kern w:val="0"/>
                <w:sz w:val="24"/>
                <w:szCs w:val="24"/>
                <w:lang w:val="en-US" w:eastAsia="zh-CN"/>
              </w:rPr>
              <w:t>〔20</w:t>
            </w:r>
            <w:r>
              <w:rPr>
                <w:rFonts w:hint="eastAsia" w:ascii="Times New Roman" w:hAnsi="Times New Roman" w:eastAsia="宋体" w:cs="Times New Roman"/>
                <w:bCs/>
                <w:snapToGrid w:val="0"/>
                <w:color w:val="auto"/>
                <w:kern w:val="0"/>
                <w:sz w:val="24"/>
                <w:szCs w:val="24"/>
                <w:lang w:val="en-US" w:eastAsia="zh-CN"/>
              </w:rPr>
              <w:t>18</w:t>
            </w:r>
            <w:r>
              <w:rPr>
                <w:rFonts w:hint="default" w:ascii="Times New Roman" w:hAnsi="Times New Roman" w:eastAsia="宋体" w:cs="Times New Roman"/>
                <w:bCs/>
                <w:snapToGrid w:val="0"/>
                <w:color w:val="auto"/>
                <w:kern w:val="0"/>
                <w:sz w:val="24"/>
                <w:szCs w:val="24"/>
                <w:lang w:val="en-US" w:eastAsia="zh-CN"/>
              </w:rPr>
              <w:t>〕</w:t>
            </w:r>
            <w:r>
              <w:rPr>
                <w:rFonts w:hint="eastAsia" w:ascii="Times New Roman" w:hAnsi="Times New Roman" w:eastAsia="宋体" w:cs="Times New Roman"/>
                <w:color w:val="auto"/>
                <w:sz w:val="24"/>
                <w:highlight w:val="none"/>
                <w:lang w:val="en-US" w:eastAsia="zh-CN"/>
              </w:rPr>
              <w:t>74号）以及《江苏省生态空间管控区域规划》（苏政发</w:t>
            </w:r>
            <w:r>
              <w:rPr>
                <w:rFonts w:hint="default" w:ascii="Times New Roman" w:hAnsi="Times New Roman" w:eastAsia="宋体" w:cs="Times New Roman"/>
                <w:bCs/>
                <w:snapToGrid w:val="0"/>
                <w:color w:val="auto"/>
                <w:kern w:val="0"/>
                <w:sz w:val="24"/>
                <w:szCs w:val="24"/>
                <w:lang w:val="en-US" w:eastAsia="zh-CN"/>
              </w:rPr>
              <w:t>〔20</w:t>
            </w:r>
            <w:r>
              <w:rPr>
                <w:rFonts w:hint="eastAsia" w:ascii="Times New Roman" w:hAnsi="Times New Roman" w:eastAsia="宋体" w:cs="Times New Roman"/>
                <w:bCs/>
                <w:snapToGrid w:val="0"/>
                <w:color w:val="auto"/>
                <w:kern w:val="0"/>
                <w:sz w:val="24"/>
                <w:szCs w:val="24"/>
                <w:lang w:val="en-US" w:eastAsia="zh-CN"/>
              </w:rPr>
              <w:t>20</w:t>
            </w:r>
            <w:r>
              <w:rPr>
                <w:rFonts w:hint="default" w:ascii="Times New Roman" w:hAnsi="Times New Roman" w:eastAsia="宋体" w:cs="Times New Roman"/>
                <w:bCs/>
                <w:snapToGrid w:val="0"/>
                <w:color w:val="auto"/>
                <w:kern w:val="0"/>
                <w:sz w:val="24"/>
                <w:szCs w:val="24"/>
                <w:lang w:val="en-US" w:eastAsia="zh-CN"/>
              </w:rPr>
              <w:t>〕</w:t>
            </w:r>
            <w:r>
              <w:rPr>
                <w:rFonts w:hint="eastAsia" w:ascii="Times New Roman" w:hAnsi="Times New Roman" w:eastAsia="宋体" w:cs="Times New Roman"/>
                <w:color w:val="auto"/>
                <w:sz w:val="24"/>
                <w:highlight w:val="none"/>
                <w:lang w:val="en-US" w:eastAsia="zh-CN"/>
              </w:rPr>
              <w:t>1号）中的相关要求</w:t>
            </w:r>
            <w:r>
              <w:rPr>
                <w:rFonts w:hint="default" w:ascii="Times New Roman" w:hAnsi="Times New Roman" w:eastAsia="宋体" w:cs="Times New Roman"/>
                <w:color w:val="auto"/>
                <w:sz w:val="24"/>
                <w:highlight w:val="none"/>
                <w:lang w:val="en-US" w:eastAsia="zh-CN"/>
              </w:rPr>
              <w:t>。</w:t>
            </w:r>
          </w:p>
          <w:p w14:paraId="58B08D92">
            <w:pPr>
              <w:keepNext w:val="0"/>
              <w:keepLines w:val="0"/>
              <w:pageBreakBefore w:val="0"/>
              <w:kinsoku/>
              <w:wordWrap/>
              <w:overflowPunct/>
              <w:topLinePunct w:val="0"/>
              <w:autoSpaceDE/>
              <w:autoSpaceDN/>
              <w:bidi w:val="0"/>
              <w:snapToGrid/>
              <w:spacing w:line="360" w:lineRule="auto"/>
              <w:ind w:firstLine="480" w:firstLineChars="200"/>
              <w:jc w:val="left"/>
              <w:textAlignment w:val="auto"/>
              <w:rPr>
                <w:rFonts w:ascii="Times New Roman" w:hAnsi="Times New Roman" w:cs="Times New Roman"/>
                <w:color w:val="auto"/>
                <w:sz w:val="24"/>
              </w:rPr>
            </w:pPr>
            <w:r>
              <w:rPr>
                <w:rFonts w:hint="eastAsia" w:ascii="Times New Roman" w:hAnsi="Times New Roman" w:cs="Times New Roman"/>
                <w:color w:val="auto"/>
                <w:sz w:val="24"/>
              </w:rPr>
              <w:t>（2）</w:t>
            </w:r>
            <w:r>
              <w:rPr>
                <w:rFonts w:ascii="Times New Roman" w:hAnsi="Times New Roman" w:cs="Times New Roman"/>
                <w:color w:val="auto"/>
                <w:sz w:val="24"/>
              </w:rPr>
              <w:t>环境质量底线</w:t>
            </w:r>
          </w:p>
          <w:p w14:paraId="1E6E6CFF">
            <w:pPr>
              <w:spacing w:line="360" w:lineRule="auto"/>
              <w:ind w:firstLine="480" w:firstLineChars="200"/>
              <w:rPr>
                <w:rFonts w:ascii="Times New Roman" w:hAnsi="Times New Roman" w:cs="Times New Roman"/>
                <w:color w:val="auto"/>
                <w:sz w:val="24"/>
                <w:szCs w:val="22"/>
              </w:rPr>
            </w:pPr>
            <w:r>
              <w:rPr>
                <w:rFonts w:ascii="Times New Roman" w:hAnsi="Times New Roman" w:cs="Times New Roman"/>
                <w:color w:val="auto"/>
                <w:sz w:val="24"/>
                <w:szCs w:val="22"/>
              </w:rPr>
              <w:t>本项目</w:t>
            </w:r>
            <w:r>
              <w:rPr>
                <w:rFonts w:hint="eastAsia" w:ascii="Times New Roman" w:hAnsi="Times New Roman" w:cs="Times New Roman"/>
                <w:color w:val="auto"/>
                <w:sz w:val="24"/>
                <w:szCs w:val="22"/>
              </w:rPr>
              <w:t>废气</w:t>
            </w:r>
            <w:r>
              <w:rPr>
                <w:rFonts w:hint="eastAsia"/>
                <w:color w:val="auto"/>
                <w:sz w:val="24"/>
              </w:rPr>
              <w:t>经</w:t>
            </w:r>
            <w:r>
              <w:rPr>
                <w:rFonts w:hint="eastAsia" w:ascii="Times New Roman" w:hAnsi="Times New Roman" w:cs="Times New Roman"/>
                <w:color w:val="auto"/>
                <w:sz w:val="24"/>
                <w:szCs w:val="22"/>
              </w:rPr>
              <w:t>废气处理装置处理后达标排放，</w:t>
            </w:r>
            <w:r>
              <w:rPr>
                <w:rFonts w:hint="eastAsia" w:ascii="Times New Roman" w:hAnsi="Times New Roman" w:cs="Times New Roman"/>
                <w:color w:val="auto"/>
                <w:sz w:val="24"/>
                <w:szCs w:val="22"/>
                <w:lang w:val="en-US" w:eastAsia="zh-CN"/>
              </w:rPr>
              <w:t>生活污水</w:t>
            </w:r>
            <w:r>
              <w:rPr>
                <w:rFonts w:hint="eastAsia" w:ascii="Times New Roman" w:hAnsi="Times New Roman" w:cs="Times New Roman"/>
                <w:color w:val="auto"/>
                <w:sz w:val="24"/>
                <w:szCs w:val="22"/>
              </w:rPr>
              <w:t>经化粪池预处理后接管污水厂集中处理，</w:t>
            </w:r>
            <w:r>
              <w:rPr>
                <w:rFonts w:ascii="Times New Roman" w:hAnsi="Times New Roman" w:cs="Times New Roman"/>
                <w:color w:val="auto"/>
                <w:sz w:val="24"/>
                <w:szCs w:val="22"/>
              </w:rPr>
              <w:t>固废均得到妥善处理，噪声对周边影响较小</w:t>
            </w:r>
            <w:r>
              <w:rPr>
                <w:rFonts w:hint="eastAsia" w:ascii="Times New Roman" w:hAnsi="Times New Roman" w:cs="Times New Roman"/>
                <w:color w:val="auto"/>
                <w:sz w:val="24"/>
                <w:szCs w:val="22"/>
              </w:rPr>
              <w:t>。因此，本项目的建设对区域环境质量影响较小，符合环境质量底线的相关规定要求。</w:t>
            </w:r>
          </w:p>
          <w:p w14:paraId="3494687B">
            <w:pPr>
              <w:keepNext w:val="0"/>
              <w:keepLines w:val="0"/>
              <w:pageBreakBefore w:val="0"/>
              <w:kinsoku/>
              <w:wordWrap/>
              <w:overflowPunct/>
              <w:topLinePunct w:val="0"/>
              <w:autoSpaceDE/>
              <w:autoSpaceDN/>
              <w:bidi w:val="0"/>
              <w:snapToGrid/>
              <w:spacing w:line="360" w:lineRule="auto"/>
              <w:ind w:firstLine="480" w:firstLineChars="200"/>
              <w:jc w:val="left"/>
              <w:textAlignment w:val="auto"/>
              <w:rPr>
                <w:rFonts w:ascii="Times New Roman" w:hAnsi="Times New Roman" w:cs="Times New Roman"/>
                <w:color w:val="auto"/>
                <w:sz w:val="24"/>
                <w:szCs w:val="22"/>
              </w:rPr>
            </w:pPr>
            <w:r>
              <w:rPr>
                <w:rFonts w:hint="eastAsia" w:ascii="Times New Roman" w:hAnsi="Times New Roman" w:cs="Times New Roman"/>
                <w:color w:val="auto"/>
                <w:sz w:val="24"/>
                <w:szCs w:val="22"/>
              </w:rPr>
              <w:t>（3）</w:t>
            </w:r>
            <w:r>
              <w:rPr>
                <w:rFonts w:ascii="Times New Roman" w:hAnsi="Times New Roman" w:cs="Times New Roman"/>
                <w:color w:val="auto"/>
                <w:sz w:val="24"/>
                <w:szCs w:val="22"/>
              </w:rPr>
              <w:t>资源利用上线</w:t>
            </w:r>
          </w:p>
          <w:p w14:paraId="0B757B80">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cs="Times New Roman"/>
                <w:color w:val="auto"/>
                <w:sz w:val="24"/>
              </w:rPr>
            </w:pPr>
            <w:r>
              <w:rPr>
                <w:rFonts w:hint="default" w:ascii="Times New Roman" w:hAnsi="Times New Roman" w:cs="Times New Roman"/>
                <w:color w:val="auto"/>
                <w:sz w:val="24"/>
                <w:lang w:val="en-US" w:eastAsia="zh-Hans"/>
              </w:rPr>
              <w:t>本项目所使用的资源主要为水，能源主要</w:t>
            </w:r>
            <w:r>
              <w:rPr>
                <w:rFonts w:hint="default" w:ascii="Times New Roman" w:hAnsi="Times New Roman" w:cs="Times New Roman"/>
                <w:color w:val="auto"/>
                <w:sz w:val="24"/>
                <w:highlight w:val="none"/>
                <w:lang w:val="en-US" w:eastAsia="zh-Hans"/>
              </w:rPr>
              <w:t>为电能</w:t>
            </w:r>
            <w:r>
              <w:rPr>
                <w:rFonts w:hint="eastAsia" w:ascii="Times New Roman" w:hAnsi="Times New Roman" w:cs="Times New Roman"/>
                <w:color w:val="auto"/>
                <w:sz w:val="24"/>
                <w:highlight w:val="none"/>
                <w:lang w:val="en-US" w:eastAsia="zh-CN"/>
              </w:rPr>
              <w:t>、蒸汽和天然气</w:t>
            </w:r>
            <w:r>
              <w:rPr>
                <w:rFonts w:hint="eastAsia" w:ascii="Times New Roman" w:hAnsi="Times New Roman" w:cs="Times New Roman"/>
                <w:color w:val="auto"/>
                <w:sz w:val="24"/>
                <w:lang w:val="en-US" w:eastAsia="zh-CN"/>
              </w:rPr>
              <w:t>。</w:t>
            </w:r>
            <w:r>
              <w:rPr>
                <w:rFonts w:hint="eastAsia" w:ascii="Times New Roman" w:hAnsi="Times New Roman" w:cs="Times New Roman"/>
                <w:color w:val="auto"/>
                <w:sz w:val="24"/>
                <w:lang w:val="en-US" w:eastAsia="zh-Hans"/>
              </w:rPr>
              <w:t>项目用水由区域自来水管网提供，用电由市政供电系统提供</w:t>
            </w:r>
            <w:r>
              <w:rPr>
                <w:rFonts w:hint="eastAsia" w:ascii="Times New Roman" w:hAnsi="Times New Roman" w:cs="Times New Roman"/>
                <w:color w:val="auto"/>
                <w:sz w:val="24"/>
                <w:lang w:val="en-US" w:eastAsia="zh-CN"/>
              </w:rPr>
              <w:t>，</w:t>
            </w:r>
            <w:r>
              <w:rPr>
                <w:rFonts w:hint="eastAsia" w:ascii="Times New Roman" w:hAnsi="Times New Roman" w:cs="Times New Roman"/>
                <w:color w:val="auto"/>
                <w:sz w:val="24"/>
                <w:highlight w:val="none"/>
                <w:lang w:val="en-US" w:eastAsia="zh-CN"/>
              </w:rPr>
              <w:t>蒸汽由热力公司通过蒸汽管道供应，</w:t>
            </w:r>
            <w:r>
              <w:rPr>
                <w:rFonts w:hint="eastAsia" w:ascii="Times New Roman" w:hAnsi="Times New Roman" w:cs="Times New Roman"/>
                <w:color w:val="auto"/>
                <w:sz w:val="24"/>
                <w:lang w:val="en-US" w:eastAsia="zh-CN"/>
              </w:rPr>
              <w:t>天然气由燃气公司通过燃气管道供应，</w:t>
            </w:r>
            <w:r>
              <w:rPr>
                <w:rFonts w:hint="eastAsia" w:ascii="Times New Roman" w:hAnsi="Times New Roman" w:cs="Times New Roman"/>
                <w:color w:val="auto"/>
                <w:sz w:val="24"/>
                <w:lang w:val="en-US" w:eastAsia="zh-Hans"/>
              </w:rPr>
              <w:t>能满足项目供水</w:t>
            </w:r>
            <w:r>
              <w:rPr>
                <w:rFonts w:hint="eastAsia" w:ascii="Times New Roman" w:hAnsi="Times New Roman" w:cs="Times New Roman"/>
                <w:color w:val="auto"/>
                <w:sz w:val="24"/>
                <w:lang w:val="en-US" w:eastAsia="zh-CN"/>
              </w:rPr>
              <w:t>、</w:t>
            </w:r>
            <w:r>
              <w:rPr>
                <w:rFonts w:hint="eastAsia" w:ascii="Times New Roman" w:hAnsi="Times New Roman" w:cs="Times New Roman"/>
                <w:color w:val="auto"/>
                <w:sz w:val="24"/>
                <w:lang w:val="en-US" w:eastAsia="zh-Hans"/>
              </w:rPr>
              <w:t>供电</w:t>
            </w:r>
            <w:r>
              <w:rPr>
                <w:rFonts w:hint="eastAsia" w:ascii="Times New Roman" w:hAnsi="Times New Roman" w:cs="Times New Roman"/>
                <w:color w:val="auto"/>
                <w:sz w:val="24"/>
                <w:lang w:val="en-US" w:eastAsia="zh-CN"/>
              </w:rPr>
              <w:t>、供汽、供气</w:t>
            </w:r>
            <w:r>
              <w:rPr>
                <w:rFonts w:hint="eastAsia" w:ascii="Times New Roman" w:hAnsi="Times New Roman" w:cs="Times New Roman"/>
                <w:color w:val="auto"/>
                <w:sz w:val="24"/>
                <w:lang w:val="en-US" w:eastAsia="zh-Hans"/>
              </w:rPr>
              <w:t>要求，</w:t>
            </w:r>
            <w:r>
              <w:rPr>
                <w:rFonts w:hint="default" w:ascii="Times New Roman" w:hAnsi="Times New Roman" w:cs="Times New Roman"/>
                <w:color w:val="auto"/>
                <w:sz w:val="24"/>
                <w:lang w:val="en-US" w:eastAsia="zh-Hans"/>
              </w:rPr>
              <w:t>不会突破区域资源上线。因此，本项目的建设符合资源利用上线的要求</w:t>
            </w:r>
            <w:r>
              <w:rPr>
                <w:rFonts w:ascii="Times New Roman" w:hAnsi="Times New Roman" w:cs="Times New Roman"/>
                <w:color w:val="auto"/>
                <w:sz w:val="24"/>
              </w:rPr>
              <w:t>。</w:t>
            </w:r>
          </w:p>
          <w:p w14:paraId="3EA85429">
            <w:pPr>
              <w:keepNext w:val="0"/>
              <w:keepLines w:val="0"/>
              <w:pageBreakBefore w:val="0"/>
              <w:kinsoku/>
              <w:wordWrap/>
              <w:overflowPunct/>
              <w:topLinePunct w:val="0"/>
              <w:autoSpaceDE/>
              <w:autoSpaceDN/>
              <w:bidi w:val="0"/>
              <w:snapToGrid/>
              <w:spacing w:line="360" w:lineRule="auto"/>
              <w:ind w:firstLine="480" w:firstLineChars="200"/>
              <w:jc w:val="left"/>
              <w:textAlignment w:val="auto"/>
              <w:rPr>
                <w:rFonts w:ascii="Times New Roman" w:hAnsi="Times New Roman" w:cs="Times New Roman"/>
                <w:color w:val="auto"/>
                <w:sz w:val="24"/>
                <w:szCs w:val="22"/>
              </w:rPr>
            </w:pPr>
            <w:r>
              <w:rPr>
                <w:rFonts w:hint="eastAsia" w:ascii="Times New Roman" w:hAnsi="Times New Roman" w:cs="Times New Roman"/>
                <w:color w:val="auto"/>
                <w:sz w:val="24"/>
                <w:szCs w:val="22"/>
              </w:rPr>
              <w:t>（4）</w:t>
            </w:r>
            <w:r>
              <w:rPr>
                <w:rFonts w:ascii="Times New Roman" w:hAnsi="Times New Roman" w:cs="Times New Roman"/>
                <w:color w:val="auto"/>
                <w:sz w:val="24"/>
                <w:szCs w:val="22"/>
              </w:rPr>
              <w:t>环境准入负面清单</w:t>
            </w:r>
          </w:p>
          <w:p w14:paraId="3C5A2AAD">
            <w:pPr>
              <w:autoSpaceDE w:val="0"/>
              <w:autoSpaceDN w:val="0"/>
              <w:adjustRightInd w:val="0"/>
              <w:snapToGrid w:val="0"/>
              <w:spacing w:line="360" w:lineRule="auto"/>
              <w:ind w:firstLine="480" w:firstLineChars="200"/>
              <w:jc w:val="left"/>
              <w:rPr>
                <w:rFonts w:hint="eastAsia"/>
                <w:color w:val="auto"/>
              </w:rPr>
            </w:pPr>
            <w:r>
              <w:rPr>
                <w:rFonts w:hint="default" w:ascii="Times New Roman" w:hAnsi="Times New Roman" w:cs="Times New Roman"/>
                <w:color w:val="auto"/>
                <w:sz w:val="24"/>
              </w:rPr>
              <w:t>本次环评对照国家及地方政策、</w:t>
            </w:r>
            <w:r>
              <w:rPr>
                <w:rFonts w:hint="default" w:ascii="Times New Roman" w:hAnsi="Times New Roman" w:cs="Times New Roman"/>
                <w:bCs/>
                <w:snapToGrid w:val="0"/>
                <w:color w:val="auto"/>
                <w:sz w:val="24"/>
              </w:rPr>
              <w:t>《长江经济带发展负面清单（试行，2022年版）》</w:t>
            </w:r>
            <w:r>
              <w:rPr>
                <w:rFonts w:hint="eastAsia" w:ascii="Times New Roman" w:hAnsi="Times New Roman" w:cs="Times New Roman"/>
                <w:bCs/>
                <w:snapToGrid w:val="0"/>
                <w:color w:val="auto"/>
                <w:sz w:val="24"/>
                <w:lang w:val="en-US" w:eastAsia="zh-CN"/>
              </w:rPr>
              <w:t>、</w:t>
            </w:r>
            <w:r>
              <w:rPr>
                <w:rFonts w:hint="default" w:ascii="Times New Roman" w:hAnsi="Times New Roman" w:cs="Times New Roman"/>
                <w:bCs/>
                <w:color w:val="auto"/>
                <w:sz w:val="24"/>
              </w:rPr>
              <w:t>《市场准入负面清单（202</w:t>
            </w:r>
            <w:r>
              <w:rPr>
                <w:rFonts w:hint="eastAsia" w:ascii="Times New Roman" w:hAnsi="Times New Roman" w:cs="Times New Roman"/>
                <w:bCs/>
                <w:color w:val="auto"/>
                <w:sz w:val="24"/>
                <w:lang w:val="en-US" w:eastAsia="zh-CN"/>
              </w:rPr>
              <w:t>5</w:t>
            </w:r>
            <w:r>
              <w:rPr>
                <w:rFonts w:hint="default" w:ascii="Times New Roman" w:hAnsi="Times New Roman" w:cs="Times New Roman"/>
                <w:bCs/>
                <w:color w:val="auto"/>
                <w:sz w:val="24"/>
              </w:rPr>
              <w:t>年版）》</w:t>
            </w:r>
            <w:r>
              <w:rPr>
                <w:rFonts w:hint="eastAsia" w:ascii="Times New Roman" w:hAnsi="Times New Roman" w:cs="Times New Roman"/>
                <w:bCs/>
                <w:color w:val="auto"/>
                <w:sz w:val="24"/>
                <w:lang w:val="en-US" w:eastAsia="zh-CN"/>
              </w:rPr>
              <w:t>等</w:t>
            </w:r>
            <w:r>
              <w:rPr>
                <w:rFonts w:hint="default" w:ascii="Times New Roman" w:hAnsi="Times New Roman" w:cs="Times New Roman"/>
                <w:bCs/>
                <w:color w:val="auto"/>
                <w:sz w:val="24"/>
              </w:rPr>
              <w:t>进行说明，</w:t>
            </w:r>
            <w:r>
              <w:rPr>
                <w:rFonts w:hint="eastAsia" w:hAnsi="宋体"/>
                <w:bCs/>
                <w:color w:val="auto"/>
                <w:sz w:val="24"/>
              </w:rPr>
              <w:t>本项目符合国家及地方政策，不属于负面清单中的项目。综上，本项目符合“三线一单”要求。</w:t>
            </w:r>
          </w:p>
          <w:p w14:paraId="7F3D30F3">
            <w:pPr>
              <w:pStyle w:val="31"/>
              <w:spacing w:line="360" w:lineRule="auto"/>
              <w:ind w:firstLine="0" w:firstLineChars="0"/>
              <w:rPr>
                <w:rFonts w:ascii="Times New Roman" w:hAnsi="Times New Roman" w:cs="Times New Roman"/>
                <w:color w:val="auto"/>
              </w:rPr>
            </w:pPr>
            <w:r>
              <w:rPr>
                <w:rFonts w:hint="eastAsia" w:ascii="Times New Roman" w:hAnsi="Times New Roman" w:cs="Times New Roman"/>
                <w:color w:val="auto"/>
              </w:rPr>
              <w:t>2、</w:t>
            </w:r>
            <w:r>
              <w:rPr>
                <w:rFonts w:ascii="Times New Roman" w:hAnsi="Times New Roman" w:cs="Times New Roman"/>
                <w:color w:val="auto"/>
              </w:rPr>
              <w:t>产业政策相符性</w:t>
            </w:r>
          </w:p>
          <w:p w14:paraId="084C2FD1">
            <w:pPr>
              <w:spacing w:line="360" w:lineRule="auto"/>
              <w:ind w:firstLine="480" w:firstLineChars="200"/>
              <w:rPr>
                <w:rFonts w:ascii="Times New Roman" w:hAnsi="Times New Roman" w:cs="Times New Roman"/>
                <w:bCs/>
                <w:color w:val="auto"/>
                <w:sz w:val="24"/>
                <w:szCs w:val="24"/>
              </w:rPr>
            </w:pPr>
            <w:r>
              <w:rPr>
                <w:rFonts w:ascii="Times New Roman" w:hAnsi="Times New Roman"/>
                <w:color w:val="auto"/>
                <w:sz w:val="24"/>
              </w:rPr>
              <w:t>本项目符合国家及地方有关产业政策。</w:t>
            </w:r>
          </w:p>
          <w:p w14:paraId="306B61A9">
            <w:pPr>
              <w:spacing w:line="360" w:lineRule="auto"/>
              <w:rPr>
                <w:color w:val="auto"/>
              </w:rPr>
            </w:pPr>
            <w:r>
              <w:rPr>
                <w:rFonts w:hint="eastAsia" w:ascii="Times New Roman" w:hAnsi="Times New Roman" w:cs="Times New Roman"/>
                <w:bCs/>
                <w:color w:val="auto"/>
                <w:sz w:val="24"/>
                <w:szCs w:val="24"/>
              </w:rPr>
              <w:t>3、其他国家及地方政策相符性分析</w:t>
            </w:r>
          </w:p>
          <w:p w14:paraId="6AD3DC89">
            <w:pPr>
              <w:spacing w:line="360" w:lineRule="auto"/>
              <w:jc w:val="center"/>
              <w:rPr>
                <w:rFonts w:ascii="Times New Roman" w:hAnsi="Times New Roman" w:cs="Times New Roman"/>
                <w:bCs/>
                <w:color w:val="auto"/>
                <w:sz w:val="24"/>
                <w:szCs w:val="24"/>
              </w:rPr>
            </w:pPr>
            <w:r>
              <w:rPr>
                <w:rFonts w:hint="eastAsia" w:ascii="Times New Roman" w:hAnsi="Times New Roman" w:cs="Times New Roman"/>
                <w:b/>
                <w:bCs w:val="0"/>
                <w:color w:val="auto"/>
                <w:sz w:val="24"/>
                <w:szCs w:val="24"/>
              </w:rPr>
              <w:t>表1-</w:t>
            </w:r>
            <w:r>
              <w:rPr>
                <w:rFonts w:hint="eastAsia" w:ascii="Times New Roman" w:hAnsi="Times New Roman" w:cs="Times New Roman"/>
                <w:b/>
                <w:bCs w:val="0"/>
                <w:color w:val="auto"/>
                <w:sz w:val="24"/>
                <w:szCs w:val="24"/>
                <w:lang w:val="en-US" w:eastAsia="zh-CN"/>
              </w:rPr>
              <w:t>6</w:t>
            </w:r>
            <w:r>
              <w:rPr>
                <w:rFonts w:hint="eastAsia" w:ascii="Times New Roman" w:hAnsi="Times New Roman" w:cs="Times New Roman"/>
                <w:b/>
                <w:bCs w:val="0"/>
                <w:color w:val="auto"/>
                <w:sz w:val="24"/>
                <w:szCs w:val="24"/>
              </w:rPr>
              <w:t xml:space="preserve">    项目与国家及地方政策相符性分析一览表</w:t>
            </w:r>
          </w:p>
          <w:p w14:paraId="6D5AD036">
            <w:pPr>
              <w:pStyle w:val="48"/>
              <w:rPr>
                <w:color w:val="auto"/>
              </w:rPr>
            </w:pPr>
          </w:p>
          <w:p w14:paraId="6FC84744">
            <w:pPr>
              <w:pStyle w:val="48"/>
              <w:rPr>
                <w:color w:val="auto"/>
              </w:rPr>
            </w:pPr>
          </w:p>
        </w:tc>
      </w:tr>
    </w:tbl>
    <w:p w14:paraId="3FA393CF">
      <w:pPr>
        <w:spacing w:line="360" w:lineRule="auto"/>
        <w:jc w:val="center"/>
        <w:rPr>
          <w:rFonts w:ascii="Times New Roman" w:hAnsi="Times New Roman" w:cs="Times New Roman"/>
          <w:b/>
          <w:snapToGrid w:val="0"/>
          <w:color w:val="auto"/>
          <w:kern w:val="0"/>
          <w:sz w:val="30"/>
          <w:szCs w:val="30"/>
        </w:rPr>
        <w:sectPr>
          <w:footerReference r:id="rId5" w:type="first"/>
          <w:footerReference r:id="rId4" w:type="default"/>
          <w:pgSz w:w="11906" w:h="16838"/>
          <w:pgMar w:top="1440" w:right="1800" w:bottom="1558" w:left="1800" w:header="851" w:footer="992" w:gutter="0"/>
          <w:pgBorders>
            <w:top w:val="none" w:sz="0" w:space="0"/>
            <w:left w:val="none" w:sz="0" w:space="0"/>
            <w:bottom w:val="none" w:sz="0" w:space="0"/>
            <w:right w:val="none" w:sz="0" w:space="0"/>
          </w:pgBorders>
          <w:pgNumType w:start="1"/>
          <w:cols w:space="720" w:num="1"/>
          <w:docGrid w:type="lines" w:linePitch="312" w:charSpace="0"/>
        </w:sectPr>
      </w:pPr>
    </w:p>
    <w:p w14:paraId="51C55B4A">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color w:val="auto"/>
          <w:sz w:val="24"/>
        </w:rPr>
      </w:pPr>
      <w:r>
        <w:rPr>
          <w:rFonts w:hint="eastAsia" w:ascii="Times New Roman" w:hAnsi="Times New Roman" w:cs="Times New Roman"/>
          <w:b/>
          <w:snapToGrid w:val="0"/>
          <w:color w:val="auto"/>
          <w:kern w:val="0"/>
          <w:sz w:val="30"/>
          <w:szCs w:val="30"/>
        </w:rPr>
        <w:t>二、建设项目工程分析</w:t>
      </w:r>
    </w:p>
    <w:tbl>
      <w:tblPr>
        <w:tblStyle w:val="38"/>
        <w:tblW w:w="9910" w:type="dxa"/>
        <w:tblInd w:w="-6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2"/>
        <w:gridCol w:w="9168"/>
      </w:tblGrid>
      <w:tr w14:paraId="2CCE7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74" w:hRule="atLeast"/>
        </w:trPr>
        <w:tc>
          <w:tcPr>
            <w:tcW w:w="742" w:type="dxa"/>
            <w:shd w:val="clear" w:color="auto" w:fill="auto"/>
            <w:vAlign w:val="center"/>
          </w:tcPr>
          <w:p w14:paraId="46A5BB1D">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rPr>
            </w:pPr>
            <w:r>
              <w:rPr>
                <w:rFonts w:hint="eastAsia" w:ascii="Times New Roman" w:hAnsi="Times New Roman" w:eastAsia="宋体" w:cs="Times New Roman"/>
                <w:color w:val="auto"/>
                <w:kern w:val="2"/>
              </w:rPr>
              <w:t>建设内容</w:t>
            </w:r>
          </w:p>
        </w:tc>
        <w:tc>
          <w:tcPr>
            <w:tcW w:w="9168" w:type="dxa"/>
            <w:shd w:val="clear" w:color="auto" w:fill="auto"/>
          </w:tcPr>
          <w:p w14:paraId="25A97189">
            <w:pPr>
              <w:keepNext w:val="0"/>
              <w:keepLines w:val="0"/>
              <w:pageBreakBefore w:val="0"/>
              <w:kinsoku/>
              <w:wordWrap/>
              <w:overflowPunct/>
              <w:topLinePunct w:val="0"/>
              <w:autoSpaceDE/>
              <w:autoSpaceDN/>
              <w:bidi w:val="0"/>
              <w:adjustRightInd w:val="0"/>
              <w:snapToGrid/>
              <w:spacing w:line="360" w:lineRule="auto"/>
              <w:textAlignment w:val="auto"/>
              <w:rPr>
                <w:rFonts w:hint="eastAsia" w:ascii="Times New Roman" w:hAnsi="Times New Roman" w:eastAsia="宋体" w:cs="Times New Roman"/>
                <w:bCs/>
                <w:color w:val="auto"/>
                <w:sz w:val="24"/>
                <w:lang w:eastAsia="zh-CN"/>
              </w:rPr>
            </w:pPr>
            <w:r>
              <w:rPr>
                <w:rFonts w:ascii="Times New Roman" w:hAnsi="Times New Roman" w:cs="Times New Roman"/>
                <w:color w:val="auto"/>
                <w:sz w:val="24"/>
              </w:rPr>
              <w:t>1、</w:t>
            </w:r>
            <w:r>
              <w:rPr>
                <w:rFonts w:hint="eastAsia" w:ascii="Times New Roman" w:hAnsi="Times New Roman" w:cs="Times New Roman"/>
                <w:color w:val="auto"/>
                <w:sz w:val="24"/>
              </w:rPr>
              <w:t>项目</w:t>
            </w:r>
            <w:r>
              <w:rPr>
                <w:rFonts w:hint="eastAsia" w:ascii="Times New Roman" w:hAnsi="Times New Roman" w:cs="Times New Roman"/>
                <w:color w:val="auto"/>
                <w:sz w:val="24"/>
                <w:lang w:val="en-US" w:eastAsia="zh-CN"/>
              </w:rPr>
              <w:t>概况</w:t>
            </w:r>
          </w:p>
          <w:p w14:paraId="654F48BA">
            <w:pPr>
              <w:keepNext w:val="0"/>
              <w:keepLines w:val="0"/>
              <w:pageBreakBefore w:val="0"/>
              <w:kinsoku/>
              <w:wordWrap/>
              <w:overflowPunct/>
              <w:topLinePunct w:val="0"/>
              <w:autoSpaceDE/>
              <w:autoSpaceDN/>
              <w:bidi w:val="0"/>
              <w:adjustRightInd w:val="0"/>
              <w:snapToGrid/>
              <w:spacing w:line="360" w:lineRule="auto"/>
              <w:ind w:firstLine="480" w:firstLineChars="200"/>
              <w:textAlignment w:val="auto"/>
              <w:rPr>
                <w:rFonts w:hint="default" w:eastAsia="宋体"/>
                <w:color w:val="auto"/>
                <w:lang w:val="en-US" w:eastAsia="zh-CN"/>
              </w:rPr>
            </w:pPr>
            <w:r>
              <w:rPr>
                <w:rFonts w:hint="eastAsia" w:ascii="Times New Roman" w:hAnsi="Times New Roman" w:cs="Times New Roman"/>
                <w:bCs/>
                <w:color w:val="auto"/>
                <w:sz w:val="24"/>
                <w:lang w:eastAsia="zh-CN"/>
              </w:rPr>
              <w:t>江阴市</w:t>
            </w:r>
            <w:r>
              <w:rPr>
                <w:rFonts w:hint="eastAsia" w:ascii="Times New Roman" w:hAnsi="Times New Roman" w:cs="Times New Roman"/>
                <w:bCs/>
                <w:color w:val="auto"/>
                <w:sz w:val="24"/>
                <w:lang w:val="en-US" w:eastAsia="zh-CN"/>
              </w:rPr>
              <w:t>多成</w:t>
            </w:r>
            <w:r>
              <w:rPr>
                <w:rFonts w:hint="eastAsia" w:ascii="Times New Roman" w:hAnsi="Times New Roman" w:cs="Times New Roman"/>
                <w:bCs/>
                <w:color w:val="auto"/>
                <w:sz w:val="24"/>
                <w:lang w:eastAsia="zh-CN"/>
              </w:rPr>
              <w:t>纺织整理有限公司</w:t>
            </w:r>
            <w:r>
              <w:rPr>
                <w:rFonts w:ascii="Times New Roman" w:hAnsi="Times New Roman" w:cs="Times New Roman"/>
                <w:bCs/>
                <w:color w:val="auto"/>
                <w:sz w:val="24"/>
              </w:rPr>
              <w:t>成立于</w:t>
            </w:r>
            <w:r>
              <w:rPr>
                <w:rFonts w:hint="eastAsia" w:ascii="Times New Roman" w:hAnsi="Times New Roman" w:cs="Times New Roman"/>
                <w:bCs/>
                <w:color w:val="auto"/>
                <w:sz w:val="24"/>
                <w:lang w:val="en-US" w:eastAsia="zh-CN"/>
              </w:rPr>
              <w:t>2016</w:t>
            </w:r>
            <w:r>
              <w:rPr>
                <w:rFonts w:ascii="Times New Roman" w:hAnsi="Times New Roman" w:cs="Times New Roman"/>
                <w:bCs/>
                <w:color w:val="auto"/>
                <w:sz w:val="24"/>
              </w:rPr>
              <w:t>年</w:t>
            </w:r>
            <w:r>
              <w:rPr>
                <w:rFonts w:hint="eastAsia" w:ascii="Times New Roman" w:hAnsi="Times New Roman" w:cs="Times New Roman"/>
                <w:bCs/>
                <w:color w:val="auto"/>
                <w:sz w:val="24"/>
                <w:lang w:val="en-US" w:eastAsia="zh-CN"/>
              </w:rPr>
              <w:t>3</w:t>
            </w:r>
            <w:r>
              <w:rPr>
                <w:rFonts w:ascii="Times New Roman" w:hAnsi="Times New Roman" w:cs="Times New Roman"/>
                <w:bCs/>
                <w:color w:val="auto"/>
                <w:sz w:val="24"/>
              </w:rPr>
              <w:t>月，</w:t>
            </w:r>
            <w:r>
              <w:rPr>
                <w:rFonts w:hint="eastAsia" w:ascii="Times New Roman" w:hAnsi="Times New Roman" w:cs="Times New Roman"/>
                <w:bCs/>
                <w:color w:val="auto"/>
                <w:sz w:val="24"/>
                <w:lang w:val="en-US" w:eastAsia="zh-CN"/>
              </w:rPr>
              <w:t>原位于江阴市周庄镇世纪大道南段460号，主要从事纺织品后整理。公司《年产280万米纺织品整理项目环境影响报告表》</w:t>
            </w:r>
            <w:r>
              <w:rPr>
                <w:rFonts w:ascii="Times New Roman" w:hAnsi="Times New Roman" w:cs="Times New Roman"/>
                <w:bCs/>
                <w:color w:val="auto"/>
                <w:sz w:val="24"/>
              </w:rPr>
              <w:t>于20</w:t>
            </w:r>
            <w:r>
              <w:rPr>
                <w:rFonts w:hint="eastAsia" w:ascii="Times New Roman" w:hAnsi="Times New Roman" w:cs="Times New Roman"/>
                <w:bCs/>
                <w:color w:val="auto"/>
                <w:sz w:val="24"/>
                <w:lang w:val="en-US" w:eastAsia="zh-CN"/>
              </w:rPr>
              <w:t>18</w:t>
            </w:r>
            <w:r>
              <w:rPr>
                <w:rFonts w:ascii="Times New Roman" w:hAnsi="Times New Roman" w:cs="Times New Roman"/>
                <w:bCs/>
                <w:color w:val="auto"/>
                <w:sz w:val="24"/>
              </w:rPr>
              <w:t>年</w:t>
            </w:r>
            <w:r>
              <w:rPr>
                <w:rFonts w:hint="eastAsia" w:ascii="Times New Roman" w:hAnsi="Times New Roman" w:cs="Times New Roman"/>
                <w:bCs/>
                <w:color w:val="auto"/>
                <w:sz w:val="24"/>
                <w:lang w:val="en-US" w:eastAsia="zh-CN"/>
              </w:rPr>
              <w:t>5</w:t>
            </w:r>
            <w:r>
              <w:rPr>
                <w:rFonts w:ascii="Times New Roman" w:hAnsi="Times New Roman" w:cs="Times New Roman"/>
                <w:bCs/>
                <w:color w:val="auto"/>
                <w:sz w:val="24"/>
              </w:rPr>
              <w:t>月</w:t>
            </w:r>
            <w:r>
              <w:rPr>
                <w:rFonts w:hint="eastAsia" w:ascii="Times New Roman" w:hAnsi="Times New Roman" w:cs="Times New Roman"/>
                <w:bCs/>
                <w:color w:val="auto"/>
                <w:sz w:val="24"/>
                <w:lang w:val="en-US" w:eastAsia="zh-CN"/>
              </w:rPr>
              <w:t>通过</w:t>
            </w:r>
            <w:r>
              <w:rPr>
                <w:rFonts w:ascii="Times New Roman" w:hAnsi="Times New Roman" w:cs="Times New Roman"/>
                <w:bCs/>
                <w:color w:val="auto"/>
                <w:sz w:val="24"/>
              </w:rPr>
              <w:t>江阴市环境保护局审批</w:t>
            </w:r>
            <w:r>
              <w:rPr>
                <w:rFonts w:hint="eastAsia" w:ascii="Times New Roman" w:hAnsi="Times New Roman" w:cs="Times New Roman"/>
                <w:bCs/>
                <w:color w:val="auto"/>
                <w:sz w:val="24"/>
                <w:lang w:eastAsia="zh-CN"/>
              </w:rPr>
              <w:t>，</w:t>
            </w:r>
            <w:r>
              <w:rPr>
                <w:rFonts w:hint="eastAsia" w:ascii="Times New Roman" w:hAnsi="Times New Roman" w:cs="Times New Roman"/>
                <w:bCs/>
                <w:color w:val="auto"/>
                <w:sz w:val="24"/>
                <w:lang w:val="en-US" w:eastAsia="zh-CN"/>
              </w:rPr>
              <w:t>于2018年10月</w:t>
            </w:r>
            <w:r>
              <w:rPr>
                <w:rFonts w:ascii="Times New Roman" w:hAnsi="Times New Roman" w:cs="Times New Roman"/>
                <w:bCs/>
                <w:color w:val="auto"/>
                <w:sz w:val="24"/>
              </w:rPr>
              <w:t>通过</w:t>
            </w:r>
            <w:r>
              <w:rPr>
                <w:rFonts w:hint="eastAsia" w:eastAsia="新宋体"/>
                <w:b w:val="0"/>
                <w:bCs w:val="0"/>
                <w:color w:val="auto"/>
                <w:kern w:val="0"/>
                <w:sz w:val="24"/>
              </w:rPr>
              <w:t>江阴市</w:t>
            </w:r>
            <w:r>
              <w:rPr>
                <w:rFonts w:hint="eastAsia" w:eastAsia="新宋体"/>
                <w:b w:val="0"/>
                <w:bCs w:val="0"/>
                <w:color w:val="auto"/>
                <w:kern w:val="0"/>
                <w:sz w:val="24"/>
                <w:lang w:val="en-US" w:eastAsia="zh-CN"/>
              </w:rPr>
              <w:t>环保局</w:t>
            </w:r>
            <w:r>
              <w:rPr>
                <w:rFonts w:ascii="Times New Roman" w:hAnsi="Times New Roman" w:cs="Times New Roman"/>
                <w:bCs/>
                <w:color w:val="auto"/>
                <w:sz w:val="24"/>
              </w:rPr>
              <w:t>“三同时”验收</w:t>
            </w:r>
            <w:r>
              <w:rPr>
                <w:rFonts w:hint="eastAsia" w:ascii="Times New Roman" w:hAnsi="Times New Roman" w:cs="Times New Roman"/>
                <w:bCs/>
                <w:color w:val="auto"/>
                <w:sz w:val="24"/>
                <w:lang w:eastAsia="zh-CN"/>
              </w:rPr>
              <w:t>；</w:t>
            </w:r>
            <w:r>
              <w:rPr>
                <w:rFonts w:hint="eastAsia" w:ascii="Times New Roman" w:hAnsi="Times New Roman" w:cs="Times New Roman"/>
                <w:bCs/>
                <w:color w:val="auto"/>
                <w:sz w:val="24"/>
                <w:lang w:val="en-US" w:eastAsia="zh-CN"/>
              </w:rPr>
              <w:t>《年产800吨熔喷布项目环境影响报告表》</w:t>
            </w:r>
            <w:r>
              <w:rPr>
                <w:rFonts w:ascii="Times New Roman" w:hAnsi="Times New Roman" w:cs="Times New Roman"/>
                <w:bCs/>
                <w:color w:val="auto"/>
                <w:sz w:val="24"/>
              </w:rPr>
              <w:t>于20</w:t>
            </w:r>
            <w:r>
              <w:rPr>
                <w:rFonts w:hint="eastAsia" w:ascii="Times New Roman" w:hAnsi="Times New Roman" w:cs="Times New Roman"/>
                <w:bCs/>
                <w:color w:val="auto"/>
                <w:sz w:val="24"/>
                <w:lang w:val="en-US" w:eastAsia="zh-CN"/>
              </w:rPr>
              <w:t>20</w:t>
            </w:r>
            <w:r>
              <w:rPr>
                <w:rFonts w:ascii="Times New Roman" w:hAnsi="Times New Roman" w:cs="Times New Roman"/>
                <w:bCs/>
                <w:color w:val="auto"/>
                <w:sz w:val="24"/>
              </w:rPr>
              <w:t>年</w:t>
            </w:r>
            <w:r>
              <w:rPr>
                <w:rFonts w:hint="eastAsia" w:ascii="Times New Roman" w:hAnsi="Times New Roman" w:cs="Times New Roman"/>
                <w:bCs/>
                <w:color w:val="auto"/>
                <w:sz w:val="24"/>
                <w:lang w:val="en-US" w:eastAsia="zh-CN"/>
              </w:rPr>
              <w:t>7</w:t>
            </w:r>
            <w:r>
              <w:rPr>
                <w:rFonts w:ascii="Times New Roman" w:hAnsi="Times New Roman" w:cs="Times New Roman"/>
                <w:bCs/>
                <w:color w:val="auto"/>
                <w:sz w:val="24"/>
              </w:rPr>
              <w:t>月</w:t>
            </w:r>
            <w:r>
              <w:rPr>
                <w:rFonts w:hint="eastAsia" w:ascii="Times New Roman" w:hAnsi="Times New Roman" w:cs="Times New Roman"/>
                <w:bCs/>
                <w:color w:val="auto"/>
                <w:sz w:val="24"/>
                <w:lang w:val="en-US" w:eastAsia="zh-CN"/>
              </w:rPr>
              <w:t>通过无锡市行政审批局</w:t>
            </w:r>
            <w:r>
              <w:rPr>
                <w:rFonts w:ascii="Times New Roman" w:hAnsi="Times New Roman" w:cs="Times New Roman"/>
                <w:bCs/>
                <w:color w:val="auto"/>
                <w:sz w:val="24"/>
              </w:rPr>
              <w:t>审批</w:t>
            </w:r>
            <w:r>
              <w:rPr>
                <w:rFonts w:hint="eastAsia" w:ascii="Times New Roman" w:hAnsi="Times New Roman" w:cs="Times New Roman"/>
                <w:bCs/>
                <w:color w:val="auto"/>
                <w:sz w:val="24"/>
                <w:lang w:eastAsia="zh-CN"/>
              </w:rPr>
              <w:t>，</w:t>
            </w:r>
            <w:r>
              <w:rPr>
                <w:rFonts w:hint="eastAsia" w:ascii="Times New Roman" w:hAnsi="Times New Roman" w:cs="Times New Roman"/>
                <w:bCs/>
                <w:color w:val="auto"/>
                <w:sz w:val="24"/>
                <w:lang w:val="en-US" w:eastAsia="zh-CN"/>
              </w:rPr>
              <w:t>因市场前景不好，未投产建设，今后也不再建设。目前，公司产品产能为纺织品后整理280万米/年。</w:t>
            </w:r>
          </w:p>
          <w:p w14:paraId="66B22669">
            <w:pPr>
              <w:pStyle w:val="17"/>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Style w:val="310"/>
                <w:rFonts w:hint="eastAsia" w:ascii="Times New Roman" w:hAnsi="Times New Roman" w:cs="Times New Roman"/>
                <w:color w:val="auto"/>
                <w:sz w:val="24"/>
                <w:lang w:val="en-US" w:eastAsia="zh-CN"/>
              </w:rPr>
            </w:pPr>
            <w:r>
              <w:rPr>
                <w:rStyle w:val="310"/>
                <w:rFonts w:hint="eastAsia" w:ascii="Times New Roman" w:hAnsi="Times New Roman" w:cs="Times New Roman"/>
                <w:color w:val="auto"/>
                <w:sz w:val="24"/>
                <w:lang w:val="en-US" w:eastAsia="zh-CN"/>
              </w:rPr>
              <w:t>应镇工改要求，且为了</w:t>
            </w:r>
            <w:r>
              <w:rPr>
                <w:rStyle w:val="310"/>
                <w:rFonts w:hint="default" w:ascii="Times New Roman" w:hAnsi="Times New Roman" w:cs="Times New Roman"/>
                <w:color w:val="auto"/>
                <w:sz w:val="24"/>
              </w:rPr>
              <w:t>适应企业发展，提高企业竞争能力，现该公司拟</w:t>
            </w:r>
            <w:r>
              <w:rPr>
                <w:rStyle w:val="310"/>
                <w:rFonts w:hint="eastAsia" w:ascii="Times New Roman" w:hAnsi="Times New Roman" w:cs="Times New Roman"/>
                <w:color w:val="auto"/>
                <w:sz w:val="24"/>
                <w:lang w:val="en-US" w:eastAsia="zh-CN"/>
              </w:rPr>
              <w:t>由</w:t>
            </w:r>
            <w:r>
              <w:rPr>
                <w:rFonts w:hint="eastAsia" w:ascii="Times New Roman" w:hAnsi="Times New Roman" w:cs="Times New Roman"/>
                <w:bCs/>
                <w:color w:val="auto"/>
                <w:sz w:val="24"/>
                <w:lang w:val="en-US" w:eastAsia="zh-CN"/>
              </w:rPr>
              <w:t>江阴市周庄镇世纪大道南段460号</w:t>
            </w:r>
            <w:r>
              <w:rPr>
                <w:rStyle w:val="310"/>
                <w:rFonts w:hint="default" w:ascii="Times New Roman" w:hAnsi="Times New Roman" w:cs="Times New Roman"/>
                <w:color w:val="auto"/>
                <w:sz w:val="24"/>
              </w:rPr>
              <w:t>整厂搬迁至江阴市周庄镇</w:t>
            </w:r>
            <w:r>
              <w:rPr>
                <w:rStyle w:val="310"/>
                <w:rFonts w:hint="eastAsia" w:ascii="Times New Roman" w:hAnsi="Times New Roman" w:cs="Times New Roman"/>
                <w:color w:val="auto"/>
                <w:sz w:val="24"/>
                <w:lang w:val="en-US" w:eastAsia="zh-CN"/>
              </w:rPr>
              <w:t>倪家巷</w:t>
            </w:r>
            <w:r>
              <w:rPr>
                <w:rStyle w:val="310"/>
                <w:rFonts w:hint="default" w:ascii="Times New Roman" w:hAnsi="Times New Roman" w:cs="Times New Roman"/>
                <w:color w:val="auto"/>
                <w:sz w:val="24"/>
              </w:rPr>
              <w:t>村</w:t>
            </w:r>
            <w:r>
              <w:rPr>
                <w:rStyle w:val="310"/>
                <w:rFonts w:hint="eastAsia" w:ascii="Times New Roman" w:hAnsi="Times New Roman" w:cs="Times New Roman"/>
                <w:color w:val="auto"/>
                <w:sz w:val="24"/>
                <w:lang w:val="en-US" w:eastAsia="zh-CN"/>
              </w:rPr>
              <w:t>洪塔路31</w:t>
            </w:r>
            <w:r>
              <w:rPr>
                <w:rStyle w:val="310"/>
                <w:rFonts w:hint="default" w:ascii="Times New Roman" w:hAnsi="Times New Roman" w:cs="Times New Roman"/>
                <w:color w:val="auto"/>
                <w:sz w:val="24"/>
              </w:rPr>
              <w:t>号，租用江阴市周庄镇倪家巷村村民委员会闲置厂房6659.53平方米</w:t>
            </w:r>
            <w:r>
              <w:rPr>
                <w:rStyle w:val="310"/>
                <w:rFonts w:hint="eastAsia" w:ascii="Times New Roman" w:hAnsi="Times New Roman" w:cs="Times New Roman"/>
                <w:color w:val="auto"/>
                <w:sz w:val="24"/>
                <w:lang w:val="en-US" w:eastAsia="zh-CN"/>
              </w:rPr>
              <w:t>，</w:t>
            </w:r>
            <w:r>
              <w:rPr>
                <w:rStyle w:val="310"/>
                <w:rFonts w:hint="default" w:ascii="Times New Roman" w:hAnsi="Times New Roman" w:cs="Times New Roman"/>
                <w:color w:val="auto"/>
                <w:sz w:val="24"/>
              </w:rPr>
              <w:t>拟</w:t>
            </w:r>
            <w:r>
              <w:rPr>
                <w:rStyle w:val="310"/>
                <w:rFonts w:hint="eastAsia" w:ascii="Times New Roman" w:hAnsi="Times New Roman" w:cs="Times New Roman"/>
                <w:color w:val="auto"/>
                <w:sz w:val="24"/>
                <w:lang w:val="en-US" w:eastAsia="zh-CN"/>
              </w:rPr>
              <w:t>淘汰原有烘干机4台，</w:t>
            </w:r>
            <w:r>
              <w:rPr>
                <w:rStyle w:val="310"/>
                <w:rFonts w:hint="default" w:ascii="Times New Roman" w:hAnsi="Times New Roman" w:cs="Times New Roman"/>
                <w:color w:val="auto"/>
                <w:sz w:val="24"/>
              </w:rPr>
              <w:t>搬迁</w:t>
            </w:r>
            <w:r>
              <w:rPr>
                <w:rStyle w:val="310"/>
                <w:rFonts w:hint="eastAsia" w:ascii="Times New Roman" w:hAnsi="Times New Roman" w:cs="Times New Roman"/>
                <w:color w:val="auto"/>
                <w:sz w:val="24"/>
                <w:lang w:val="en-US" w:eastAsia="zh-CN"/>
              </w:rPr>
              <w:t>原</w:t>
            </w:r>
            <w:r>
              <w:rPr>
                <w:rStyle w:val="310"/>
                <w:rFonts w:hint="default" w:ascii="Times New Roman" w:hAnsi="Times New Roman" w:cs="Times New Roman"/>
                <w:color w:val="auto"/>
                <w:sz w:val="24"/>
              </w:rPr>
              <w:t>有缩呢机、起毛机、剪毛机、烫光机等国产设备7</w:t>
            </w:r>
            <w:r>
              <w:rPr>
                <w:rStyle w:val="310"/>
                <w:rFonts w:hint="eastAsia" w:ascii="Times New Roman" w:hAnsi="Times New Roman" w:cs="Times New Roman"/>
                <w:color w:val="auto"/>
                <w:sz w:val="24"/>
                <w:lang w:val="en-US" w:eastAsia="zh-CN"/>
              </w:rPr>
              <w:t>4</w:t>
            </w:r>
            <w:r>
              <w:rPr>
                <w:rStyle w:val="310"/>
                <w:rFonts w:hint="default" w:ascii="Times New Roman" w:hAnsi="Times New Roman" w:cs="Times New Roman"/>
                <w:color w:val="auto"/>
                <w:sz w:val="24"/>
              </w:rPr>
              <w:t>台（套）</w:t>
            </w:r>
            <w:r>
              <w:rPr>
                <w:rStyle w:val="310"/>
                <w:rFonts w:hint="eastAsia" w:ascii="Times New Roman" w:hAnsi="Times New Roman" w:cs="Times New Roman"/>
                <w:color w:val="auto"/>
                <w:sz w:val="24"/>
                <w:lang w:val="en-US" w:eastAsia="zh-CN"/>
              </w:rPr>
              <w:t>，并新增</w:t>
            </w:r>
            <w:r>
              <w:rPr>
                <w:rStyle w:val="310"/>
                <w:rFonts w:hint="eastAsia" w:ascii="Times New Roman" w:hAnsi="Times New Roman" w:cs="Times New Roman"/>
                <w:color w:val="auto"/>
                <w:sz w:val="24"/>
                <w:highlight w:val="none"/>
                <w:lang w:val="en-US" w:eastAsia="zh-CN"/>
              </w:rPr>
              <w:t>定型机4</w:t>
            </w:r>
            <w:r>
              <w:rPr>
                <w:rStyle w:val="310"/>
                <w:rFonts w:hint="eastAsia" w:ascii="Times New Roman" w:hAnsi="Times New Roman" w:cs="Times New Roman"/>
                <w:color w:val="auto"/>
                <w:sz w:val="24"/>
                <w:lang w:val="en-US" w:eastAsia="zh-CN"/>
              </w:rPr>
              <w:t>台（套）</w:t>
            </w:r>
            <w:r>
              <w:rPr>
                <w:rStyle w:val="310"/>
                <w:rFonts w:hint="default" w:ascii="Times New Roman" w:hAnsi="Times New Roman" w:cs="Times New Roman"/>
                <w:color w:val="auto"/>
                <w:sz w:val="24"/>
              </w:rPr>
              <w:t>进行建设</w:t>
            </w:r>
            <w:r>
              <w:rPr>
                <w:rStyle w:val="310"/>
                <w:rFonts w:hint="eastAsia" w:ascii="Times New Roman" w:hAnsi="Times New Roman" w:cs="Times New Roman"/>
                <w:color w:val="auto"/>
                <w:sz w:val="24"/>
                <w:lang w:eastAsia="zh-CN"/>
              </w:rPr>
              <w:t>。</w:t>
            </w:r>
            <w:r>
              <w:rPr>
                <w:rStyle w:val="310"/>
                <w:rFonts w:hint="eastAsia" w:ascii="Times New Roman" w:hAnsi="Times New Roman" w:cs="Times New Roman"/>
                <w:color w:val="auto"/>
                <w:sz w:val="24"/>
                <w:lang w:val="en-US" w:eastAsia="zh-CN"/>
              </w:rPr>
              <w:t>项目建成后，全厂纺织品后整理能力不变，仍为280万米/年。</w:t>
            </w:r>
          </w:p>
          <w:p w14:paraId="4942A598">
            <w:pPr>
              <w:pStyle w:val="17"/>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default" w:ascii="Times New Roman" w:hAnsi="Times New Roman" w:cs="Times New Roman"/>
                <w:bCs/>
                <w:color w:val="auto"/>
                <w:sz w:val="24"/>
                <w:lang w:val="en-US" w:eastAsia="zh-CN"/>
              </w:rPr>
            </w:pPr>
            <w:r>
              <w:rPr>
                <w:rFonts w:hint="default" w:ascii="Times New Roman" w:hAnsi="Times New Roman" w:cs="Times New Roman"/>
                <w:bCs/>
                <w:color w:val="auto"/>
                <w:sz w:val="24"/>
                <w:highlight w:val="none"/>
              </w:rPr>
              <w:t>根据《中华人民</w:t>
            </w:r>
            <w:r>
              <w:rPr>
                <w:rFonts w:hint="default" w:ascii="Times New Roman" w:hAnsi="Times New Roman" w:cs="Times New Roman"/>
                <w:bCs/>
                <w:color w:val="auto"/>
                <w:sz w:val="24"/>
              </w:rPr>
              <w:t>共和国环境保护法》和《中华人民共和国环境影响评价法》中的有关规定，项目需开展环境影响评价工作。</w:t>
            </w:r>
            <w:r>
              <w:rPr>
                <w:rFonts w:hint="default" w:ascii="Times New Roman" w:hAnsi="Times New Roman" w:cs="Times New Roman"/>
                <w:bCs/>
                <w:color w:val="auto"/>
                <w:sz w:val="24"/>
                <w:lang w:val="en-US" w:eastAsia="zh-CN"/>
              </w:rPr>
              <w:t>本项目属于</w:t>
            </w:r>
            <w:r>
              <w:rPr>
                <w:rFonts w:hint="default" w:ascii="Times New Roman" w:hAnsi="Times New Roman" w:cs="Times New Roman"/>
                <w:bCs/>
                <w:snapToGrid w:val="0"/>
                <w:color w:val="auto"/>
                <w:kern w:val="0"/>
                <w:sz w:val="24"/>
                <w:szCs w:val="24"/>
              </w:rPr>
              <w:t>C</w:t>
            </w:r>
            <w:r>
              <w:rPr>
                <w:rFonts w:hint="default" w:ascii="Times New Roman" w:hAnsi="Times New Roman" w:cs="Times New Roman"/>
                <w:bCs/>
                <w:snapToGrid w:val="0"/>
                <w:color w:val="auto"/>
                <w:kern w:val="0"/>
                <w:sz w:val="24"/>
                <w:szCs w:val="24"/>
                <w:lang w:val="en-US" w:eastAsia="zh-CN"/>
              </w:rPr>
              <w:t>17</w:t>
            </w:r>
            <w:r>
              <w:rPr>
                <w:rFonts w:hint="eastAsia" w:ascii="Times New Roman" w:hAnsi="Times New Roman" w:cs="Times New Roman"/>
                <w:bCs/>
                <w:snapToGrid w:val="0"/>
                <w:color w:val="auto"/>
                <w:kern w:val="0"/>
                <w:sz w:val="24"/>
                <w:szCs w:val="24"/>
                <w:lang w:val="en-US" w:eastAsia="zh-CN"/>
              </w:rPr>
              <w:t>23毛</w:t>
            </w:r>
            <w:r>
              <w:rPr>
                <w:rFonts w:hint="default" w:ascii="Times New Roman" w:hAnsi="Times New Roman" w:cs="Times New Roman"/>
                <w:bCs/>
                <w:snapToGrid w:val="0"/>
                <w:color w:val="auto"/>
                <w:kern w:val="0"/>
                <w:sz w:val="24"/>
                <w:szCs w:val="24"/>
                <w:lang w:val="en-US" w:eastAsia="zh-CN"/>
              </w:rPr>
              <w:t>染整精加工</w:t>
            </w:r>
            <w:r>
              <w:rPr>
                <w:rFonts w:hint="default" w:ascii="Times New Roman" w:hAnsi="Times New Roman" w:cs="Times New Roman"/>
                <w:bCs/>
                <w:color w:val="auto"/>
                <w:sz w:val="24"/>
                <w:lang w:val="en-US" w:eastAsia="zh-CN"/>
              </w:rPr>
              <w:t>，对照《建设项目环境影响评价分类管理名录（2021年版）》（环境部部令第16号）中“十四、纺织业17”中“</w:t>
            </w:r>
            <w:r>
              <w:rPr>
                <w:rFonts w:hint="eastAsia" w:ascii="Times New Roman" w:hAnsi="Times New Roman" w:cs="Times New Roman"/>
                <w:bCs/>
                <w:color w:val="auto"/>
                <w:sz w:val="24"/>
                <w:lang w:val="en-US" w:eastAsia="zh-CN"/>
              </w:rPr>
              <w:t>28.毛纺织</w:t>
            </w:r>
            <w:r>
              <w:rPr>
                <w:rFonts w:hint="eastAsia" w:ascii="Times New Roman" w:hAnsi="Times New Roman" w:cs="Times New Roman"/>
                <w:bCs/>
                <w:snapToGrid w:val="0"/>
                <w:color w:val="auto"/>
                <w:kern w:val="0"/>
                <w:sz w:val="24"/>
                <w:szCs w:val="24"/>
                <w:lang w:val="en-US" w:eastAsia="zh-CN"/>
              </w:rPr>
              <w:t>及染整精加工172</w:t>
            </w:r>
            <w:r>
              <w:rPr>
                <w:rFonts w:hint="default" w:ascii="Times New Roman" w:hAnsi="Times New Roman" w:cs="Times New Roman"/>
                <w:bCs/>
                <w:color w:val="auto"/>
                <w:sz w:val="24"/>
                <w:lang w:val="en-US" w:eastAsia="zh-CN"/>
              </w:rPr>
              <w:t>”的</w:t>
            </w:r>
            <w:r>
              <w:rPr>
                <w:rFonts w:hint="default" w:ascii="Times New Roman" w:hAnsi="Times New Roman" w:cs="Times New Roman"/>
                <w:bCs/>
                <w:color w:val="auto"/>
                <w:sz w:val="24"/>
                <w:highlight w:val="none"/>
                <w:lang w:val="en-US" w:eastAsia="zh-CN"/>
              </w:rPr>
              <w:t xml:space="preserve"> “后整理工序涉及有机溶剂的”项</w:t>
            </w:r>
            <w:r>
              <w:rPr>
                <w:rFonts w:hint="default" w:ascii="Times New Roman" w:hAnsi="Times New Roman" w:cs="Times New Roman"/>
                <w:bCs/>
                <w:color w:val="auto"/>
                <w:sz w:val="24"/>
                <w:lang w:val="en-US" w:eastAsia="zh-CN"/>
              </w:rPr>
              <w:t>，本项目原料坯布表面会有残留的少许</w:t>
            </w:r>
            <w:r>
              <w:rPr>
                <w:rFonts w:hint="eastAsia" w:ascii="Times New Roman" w:hAnsi="Times New Roman" w:cs="Times New Roman"/>
                <w:bCs/>
                <w:color w:val="auto"/>
                <w:sz w:val="24"/>
                <w:lang w:val="en-US" w:eastAsia="zh-CN"/>
              </w:rPr>
              <w:t>油剂</w:t>
            </w:r>
            <w:r>
              <w:rPr>
                <w:rFonts w:hint="default" w:ascii="Times New Roman" w:hAnsi="Times New Roman" w:cs="Times New Roman"/>
                <w:bCs/>
                <w:color w:val="auto"/>
                <w:sz w:val="24"/>
                <w:lang w:val="en-US" w:eastAsia="zh-CN"/>
              </w:rPr>
              <w:t>，在后续</w:t>
            </w:r>
            <w:r>
              <w:rPr>
                <w:rFonts w:hint="eastAsia" w:ascii="Times New Roman" w:hAnsi="Times New Roman" w:cs="Times New Roman"/>
                <w:bCs/>
                <w:color w:val="auto"/>
                <w:sz w:val="24"/>
                <w:lang w:val="en-US" w:eastAsia="zh-CN"/>
              </w:rPr>
              <w:t>烫光、</w:t>
            </w:r>
            <w:r>
              <w:rPr>
                <w:rFonts w:hint="default" w:ascii="Times New Roman" w:hAnsi="Times New Roman" w:cs="Times New Roman"/>
                <w:bCs/>
                <w:color w:val="auto"/>
                <w:sz w:val="24"/>
                <w:lang w:val="en-US" w:eastAsia="zh-CN"/>
              </w:rPr>
              <w:t>热定型过程中加热挥发，产生有机废气，属于“后整理涉及有机溶剂的”，因此本项目应编制环境影响报告表。</w:t>
            </w:r>
          </w:p>
          <w:p w14:paraId="2CCFA508">
            <w:pPr>
              <w:keepNext w:val="0"/>
              <w:keepLines w:val="0"/>
              <w:pageBreakBefore w:val="0"/>
              <w:widowControl w:val="0"/>
              <w:kinsoku/>
              <w:wordWrap/>
              <w:overflowPunct/>
              <w:topLinePunct w:val="0"/>
              <w:autoSpaceDE/>
              <w:autoSpaceDN/>
              <w:bidi w:val="0"/>
              <w:adjustRightInd w:val="0"/>
              <w:snapToGrid/>
              <w:spacing w:line="360" w:lineRule="auto"/>
              <w:textAlignment w:val="auto"/>
              <w:rPr>
                <w:rFonts w:hint="default" w:ascii="Times New Roman" w:hAnsi="Times New Roman" w:cs="Times New Roman"/>
                <w:b/>
                <w:bCs/>
                <w:color w:val="auto"/>
                <w:sz w:val="24"/>
              </w:rPr>
            </w:pPr>
            <w:r>
              <w:rPr>
                <w:rFonts w:hint="default" w:ascii="Times New Roman" w:hAnsi="Times New Roman" w:cs="Times New Roman"/>
                <w:color w:val="auto"/>
                <w:sz w:val="24"/>
              </w:rPr>
              <w:t>2、生产规模及内容</w:t>
            </w:r>
          </w:p>
          <w:p w14:paraId="43FEA62B">
            <w:pPr>
              <w:keepNext w:val="0"/>
              <w:keepLines w:val="0"/>
              <w:pageBreakBefore w:val="0"/>
              <w:widowControl w:val="0"/>
              <w:kinsoku/>
              <w:wordWrap/>
              <w:overflowPunct/>
              <w:topLinePunct w:val="0"/>
              <w:autoSpaceDE/>
              <w:autoSpaceDN/>
              <w:bidi w:val="0"/>
              <w:adjustRightInd w:val="0"/>
              <w:snapToGrid/>
              <w:spacing w:line="360" w:lineRule="auto"/>
              <w:ind w:firstLine="464"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pacing w:val="-4"/>
                <w:sz w:val="24"/>
              </w:rPr>
              <w:t>本项目租用现有</w:t>
            </w:r>
            <w:r>
              <w:rPr>
                <w:rFonts w:hint="eastAsia" w:ascii="Times New Roman" w:hAnsi="Times New Roman" w:cs="Times New Roman"/>
                <w:color w:val="auto"/>
                <w:spacing w:val="-4"/>
                <w:sz w:val="24"/>
                <w:lang w:val="en-US" w:eastAsia="zh-CN"/>
              </w:rPr>
              <w:t>闲置</w:t>
            </w:r>
            <w:r>
              <w:rPr>
                <w:rFonts w:hint="default" w:ascii="Times New Roman" w:hAnsi="Times New Roman" w:cs="Times New Roman"/>
                <w:color w:val="auto"/>
                <w:spacing w:val="-4"/>
                <w:sz w:val="24"/>
              </w:rPr>
              <w:t>厂房进行生产，</w:t>
            </w:r>
            <w:r>
              <w:rPr>
                <w:rFonts w:hint="default" w:ascii="Times New Roman" w:hAnsi="Times New Roman" w:cs="Times New Roman"/>
                <w:color w:val="auto"/>
                <w:sz w:val="24"/>
              </w:rPr>
              <w:t>主体工程为生产及辅助设备的购置、安装和调试等</w:t>
            </w:r>
            <w:r>
              <w:rPr>
                <w:rFonts w:hint="default" w:ascii="Times New Roman" w:hAnsi="Times New Roman" w:cs="Times New Roman"/>
                <w:color w:val="auto"/>
                <w:spacing w:val="-4"/>
                <w:sz w:val="24"/>
              </w:rPr>
              <w:t>，公用工程和环保工程等完善。建设项目主体工程及产品方案见表2-1。</w:t>
            </w:r>
          </w:p>
          <w:p w14:paraId="4D7E5E2E">
            <w:pPr>
              <w:keepNext w:val="0"/>
              <w:keepLines w:val="0"/>
              <w:pageBreakBefore w:val="0"/>
              <w:widowControl w:val="0"/>
              <w:kinsoku/>
              <w:wordWrap/>
              <w:overflowPunct/>
              <w:topLinePunct w:val="0"/>
              <w:autoSpaceDE/>
              <w:autoSpaceDN/>
              <w:bidi w:val="0"/>
              <w:snapToGrid/>
              <w:spacing w:line="360" w:lineRule="auto"/>
              <w:jc w:val="center"/>
              <w:textAlignment w:val="auto"/>
              <w:rPr>
                <w:b/>
                <w:color w:val="auto"/>
                <w:sz w:val="24"/>
              </w:rPr>
            </w:pPr>
            <w:r>
              <w:rPr>
                <w:rFonts w:hint="default" w:ascii="Times New Roman" w:hAnsi="Times New Roman" w:cs="Times New Roman"/>
                <w:b/>
                <w:color w:val="auto"/>
                <w:sz w:val="24"/>
              </w:rPr>
              <w:t>表2-1    建设项目产品方案</w:t>
            </w:r>
          </w:p>
          <w:tbl>
            <w:tblPr>
              <w:tblStyle w:val="38"/>
              <w:tblW w:w="4934"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30" w:type="dxa"/>
                <w:bottom w:w="0" w:type="dxa"/>
                <w:right w:w="30" w:type="dxa"/>
              </w:tblCellMar>
            </w:tblPr>
            <w:tblGrid>
              <w:gridCol w:w="528"/>
              <w:gridCol w:w="1963"/>
              <w:gridCol w:w="1681"/>
              <w:gridCol w:w="1274"/>
              <w:gridCol w:w="1157"/>
              <w:gridCol w:w="1056"/>
              <w:gridCol w:w="1175"/>
            </w:tblGrid>
            <w:tr w14:paraId="72FD2AA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69" w:hRule="atLeast"/>
                <w:jc w:val="center"/>
              </w:trPr>
              <w:tc>
                <w:tcPr>
                  <w:tcW w:w="298" w:type="pct"/>
                  <w:vMerge w:val="restart"/>
                  <w:noWrap w:val="0"/>
                  <w:vAlign w:val="center"/>
                </w:tcPr>
                <w:p w14:paraId="6E54B0FA">
                  <w:pPr>
                    <w:keepNext/>
                    <w:adjustRightInd w:val="0"/>
                    <w:snapToGrid w:val="0"/>
                    <w:jc w:val="center"/>
                    <w:rPr>
                      <w:b/>
                      <w:color w:val="auto"/>
                      <w:szCs w:val="21"/>
                    </w:rPr>
                  </w:pPr>
                  <w:bookmarkStart w:id="0" w:name="_Hlk52184546"/>
                  <w:r>
                    <w:rPr>
                      <w:b/>
                      <w:color w:val="auto"/>
                      <w:szCs w:val="21"/>
                    </w:rPr>
                    <w:t>序号</w:t>
                  </w:r>
                </w:p>
              </w:tc>
              <w:tc>
                <w:tcPr>
                  <w:tcW w:w="1110" w:type="pct"/>
                  <w:vMerge w:val="restart"/>
                  <w:noWrap w:val="0"/>
                  <w:vAlign w:val="center"/>
                </w:tcPr>
                <w:p w14:paraId="7D208640">
                  <w:pPr>
                    <w:keepNext/>
                    <w:adjustRightInd w:val="0"/>
                    <w:snapToGrid w:val="0"/>
                    <w:jc w:val="center"/>
                    <w:rPr>
                      <w:b/>
                      <w:color w:val="auto"/>
                      <w:szCs w:val="21"/>
                    </w:rPr>
                  </w:pPr>
                  <w:r>
                    <w:rPr>
                      <w:b/>
                      <w:color w:val="auto"/>
                      <w:szCs w:val="21"/>
                    </w:rPr>
                    <w:t>工程名称（车间、生产装置或生产线）</w:t>
                  </w:r>
                </w:p>
              </w:tc>
              <w:tc>
                <w:tcPr>
                  <w:tcW w:w="950" w:type="pct"/>
                  <w:vMerge w:val="restart"/>
                  <w:noWrap w:val="0"/>
                  <w:vAlign w:val="center"/>
                </w:tcPr>
                <w:p w14:paraId="6FBBE260">
                  <w:pPr>
                    <w:keepNext/>
                    <w:adjustRightInd w:val="0"/>
                    <w:snapToGrid w:val="0"/>
                    <w:jc w:val="center"/>
                    <w:rPr>
                      <w:rFonts w:hint="eastAsia"/>
                      <w:b/>
                      <w:color w:val="auto"/>
                      <w:szCs w:val="21"/>
                    </w:rPr>
                  </w:pPr>
                  <w:r>
                    <w:rPr>
                      <w:b/>
                      <w:color w:val="auto"/>
                      <w:szCs w:val="21"/>
                    </w:rPr>
                    <w:t>产品名称及</w:t>
                  </w:r>
                  <w:r>
                    <w:rPr>
                      <w:rFonts w:hint="eastAsia"/>
                      <w:b/>
                      <w:color w:val="auto"/>
                      <w:szCs w:val="21"/>
                    </w:rPr>
                    <w:t>规格</w:t>
                  </w:r>
                </w:p>
              </w:tc>
              <w:tc>
                <w:tcPr>
                  <w:tcW w:w="1974" w:type="pct"/>
                  <w:gridSpan w:val="3"/>
                  <w:noWrap w:val="0"/>
                  <w:vAlign w:val="center"/>
                </w:tcPr>
                <w:p w14:paraId="7F5697F9">
                  <w:pPr>
                    <w:keepNext/>
                    <w:adjustRightInd w:val="0"/>
                    <w:snapToGrid w:val="0"/>
                    <w:jc w:val="center"/>
                    <w:rPr>
                      <w:b/>
                      <w:color w:val="auto"/>
                      <w:szCs w:val="21"/>
                    </w:rPr>
                  </w:pPr>
                  <w:r>
                    <w:rPr>
                      <w:b/>
                      <w:color w:val="auto"/>
                      <w:szCs w:val="21"/>
                    </w:rPr>
                    <w:t>设计能力</w:t>
                  </w:r>
                </w:p>
              </w:tc>
              <w:tc>
                <w:tcPr>
                  <w:tcW w:w="665" w:type="pct"/>
                  <w:vMerge w:val="restart"/>
                  <w:noWrap w:val="0"/>
                  <w:vAlign w:val="center"/>
                </w:tcPr>
                <w:p w14:paraId="3B8E9DF3">
                  <w:pPr>
                    <w:keepNext/>
                    <w:adjustRightInd w:val="0"/>
                    <w:snapToGrid w:val="0"/>
                    <w:jc w:val="center"/>
                    <w:rPr>
                      <w:b/>
                      <w:color w:val="auto"/>
                      <w:szCs w:val="21"/>
                    </w:rPr>
                  </w:pPr>
                  <w:r>
                    <w:rPr>
                      <w:b/>
                      <w:color w:val="auto"/>
                      <w:szCs w:val="21"/>
                    </w:rPr>
                    <w:t>年运行时数</w:t>
                  </w:r>
                  <w:r>
                    <w:rPr>
                      <w:rFonts w:hint="eastAsia"/>
                      <w:b/>
                      <w:color w:val="auto"/>
                      <w:szCs w:val="21"/>
                    </w:rPr>
                    <w:t>（小时）</w:t>
                  </w:r>
                </w:p>
              </w:tc>
            </w:tr>
            <w:tr w14:paraId="7A32943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69" w:hRule="atLeast"/>
                <w:jc w:val="center"/>
              </w:trPr>
              <w:tc>
                <w:tcPr>
                  <w:tcW w:w="298" w:type="pct"/>
                  <w:vMerge w:val="continue"/>
                  <w:noWrap w:val="0"/>
                  <w:vAlign w:val="center"/>
                </w:tcPr>
                <w:p w14:paraId="40D1818C">
                  <w:pPr>
                    <w:keepNext/>
                    <w:adjustRightInd w:val="0"/>
                    <w:snapToGrid w:val="0"/>
                    <w:jc w:val="center"/>
                    <w:rPr>
                      <w:b/>
                      <w:color w:val="auto"/>
                      <w:szCs w:val="21"/>
                    </w:rPr>
                  </w:pPr>
                </w:p>
              </w:tc>
              <w:tc>
                <w:tcPr>
                  <w:tcW w:w="1110" w:type="pct"/>
                  <w:vMerge w:val="continue"/>
                  <w:noWrap w:val="0"/>
                  <w:vAlign w:val="center"/>
                </w:tcPr>
                <w:p w14:paraId="050F7D96">
                  <w:pPr>
                    <w:keepNext/>
                    <w:adjustRightInd w:val="0"/>
                    <w:snapToGrid w:val="0"/>
                    <w:jc w:val="center"/>
                    <w:rPr>
                      <w:b/>
                      <w:color w:val="auto"/>
                      <w:szCs w:val="21"/>
                    </w:rPr>
                  </w:pPr>
                </w:p>
              </w:tc>
              <w:tc>
                <w:tcPr>
                  <w:tcW w:w="950" w:type="pct"/>
                  <w:vMerge w:val="continue"/>
                  <w:noWrap w:val="0"/>
                  <w:vAlign w:val="center"/>
                </w:tcPr>
                <w:p w14:paraId="2B3530EE">
                  <w:pPr>
                    <w:keepNext/>
                    <w:adjustRightInd w:val="0"/>
                    <w:snapToGrid w:val="0"/>
                    <w:jc w:val="center"/>
                    <w:rPr>
                      <w:b/>
                      <w:color w:val="auto"/>
                      <w:szCs w:val="21"/>
                    </w:rPr>
                  </w:pPr>
                </w:p>
              </w:tc>
              <w:tc>
                <w:tcPr>
                  <w:tcW w:w="721" w:type="pct"/>
                  <w:noWrap w:val="0"/>
                  <w:vAlign w:val="center"/>
                </w:tcPr>
                <w:p w14:paraId="414C6553">
                  <w:pPr>
                    <w:keepNext/>
                    <w:adjustRightInd w:val="0"/>
                    <w:snapToGrid w:val="0"/>
                    <w:jc w:val="center"/>
                    <w:rPr>
                      <w:b/>
                      <w:color w:val="auto"/>
                      <w:szCs w:val="21"/>
                    </w:rPr>
                  </w:pPr>
                  <w:r>
                    <w:rPr>
                      <w:rFonts w:hint="eastAsia"/>
                      <w:b/>
                      <w:color w:val="auto"/>
                      <w:szCs w:val="21"/>
                    </w:rPr>
                    <w:t>迁建前</w:t>
                  </w:r>
                </w:p>
              </w:tc>
              <w:tc>
                <w:tcPr>
                  <w:tcW w:w="655" w:type="pct"/>
                  <w:noWrap w:val="0"/>
                  <w:vAlign w:val="center"/>
                </w:tcPr>
                <w:p w14:paraId="602DC9C8">
                  <w:pPr>
                    <w:keepNext/>
                    <w:adjustRightInd w:val="0"/>
                    <w:snapToGrid w:val="0"/>
                    <w:jc w:val="center"/>
                    <w:rPr>
                      <w:b/>
                      <w:color w:val="auto"/>
                      <w:szCs w:val="21"/>
                    </w:rPr>
                  </w:pPr>
                  <w:r>
                    <w:rPr>
                      <w:rFonts w:hint="eastAsia"/>
                      <w:b/>
                      <w:color w:val="auto"/>
                      <w:szCs w:val="21"/>
                    </w:rPr>
                    <w:t>迁建后</w:t>
                  </w:r>
                </w:p>
              </w:tc>
              <w:tc>
                <w:tcPr>
                  <w:tcW w:w="597" w:type="pct"/>
                  <w:noWrap w:val="0"/>
                  <w:vAlign w:val="center"/>
                </w:tcPr>
                <w:p w14:paraId="27F4FE21">
                  <w:pPr>
                    <w:keepNext/>
                    <w:adjustRightInd w:val="0"/>
                    <w:snapToGrid w:val="0"/>
                    <w:jc w:val="center"/>
                    <w:rPr>
                      <w:b/>
                      <w:color w:val="auto"/>
                      <w:szCs w:val="21"/>
                    </w:rPr>
                  </w:pPr>
                  <w:r>
                    <w:rPr>
                      <w:b/>
                      <w:color w:val="auto"/>
                      <w:szCs w:val="21"/>
                    </w:rPr>
                    <w:t>增减量</w:t>
                  </w:r>
                </w:p>
              </w:tc>
              <w:tc>
                <w:tcPr>
                  <w:tcW w:w="665" w:type="pct"/>
                  <w:vMerge w:val="continue"/>
                  <w:noWrap w:val="0"/>
                  <w:vAlign w:val="center"/>
                </w:tcPr>
                <w:p w14:paraId="20C8D023">
                  <w:pPr>
                    <w:keepNext/>
                    <w:adjustRightInd w:val="0"/>
                    <w:snapToGrid w:val="0"/>
                    <w:jc w:val="center"/>
                    <w:rPr>
                      <w:b/>
                      <w:color w:val="auto"/>
                      <w:szCs w:val="21"/>
                    </w:rPr>
                  </w:pPr>
                </w:p>
              </w:tc>
            </w:tr>
            <w:tr w14:paraId="073E929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69" w:hRule="atLeast"/>
                <w:jc w:val="center"/>
              </w:trPr>
              <w:tc>
                <w:tcPr>
                  <w:tcW w:w="298" w:type="pct"/>
                  <w:noWrap w:val="0"/>
                  <w:vAlign w:val="center"/>
                </w:tcPr>
                <w:p w14:paraId="31445A92">
                  <w:pPr>
                    <w:keepNext/>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1110" w:type="pct"/>
                  <w:noWrap w:val="0"/>
                  <w:vAlign w:val="center"/>
                </w:tcPr>
                <w:p w14:paraId="7541CADC">
                  <w:pPr>
                    <w:jc w:val="center"/>
                    <w:rPr>
                      <w:rFonts w:hint="default" w:ascii="Times New Roman" w:hAnsi="Times New Roman" w:cs="Times New Roman"/>
                      <w:color w:val="auto"/>
                      <w:szCs w:val="21"/>
                    </w:rPr>
                  </w:pPr>
                  <w:r>
                    <w:rPr>
                      <w:rFonts w:hint="default" w:ascii="Times New Roman" w:hAnsi="Times New Roman" w:cs="Times New Roman"/>
                      <w:color w:val="auto"/>
                      <w:szCs w:val="21"/>
                    </w:rPr>
                    <w:t>生产车间</w:t>
                  </w:r>
                </w:p>
              </w:tc>
              <w:tc>
                <w:tcPr>
                  <w:tcW w:w="950" w:type="pct"/>
                  <w:noWrap w:val="0"/>
                  <w:vAlign w:val="center"/>
                </w:tcPr>
                <w:p w14:paraId="4BBA1A6D">
                  <w:pPr>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纺织品</w:t>
                  </w:r>
                  <w:r>
                    <w:rPr>
                      <w:rFonts w:hint="default" w:ascii="Times New Roman" w:hAnsi="Times New Roman" w:cs="Times New Roman"/>
                      <w:color w:val="auto"/>
                      <w:szCs w:val="21"/>
                      <w:lang w:val="en-US" w:eastAsia="zh-CN"/>
                    </w:rPr>
                    <w:t>后整理</w:t>
                  </w:r>
                </w:p>
              </w:tc>
              <w:tc>
                <w:tcPr>
                  <w:tcW w:w="721" w:type="pct"/>
                  <w:noWrap w:val="0"/>
                  <w:vAlign w:val="center"/>
                </w:tcPr>
                <w:p w14:paraId="0C2FC842">
                  <w:pPr>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2</w:t>
                  </w:r>
                  <w:r>
                    <w:rPr>
                      <w:rFonts w:hint="default" w:ascii="Times New Roman" w:hAnsi="Times New Roman" w:eastAsia="宋体" w:cs="Times New Roman"/>
                      <w:color w:val="auto"/>
                      <w:szCs w:val="21"/>
                      <w:lang w:val="en-US" w:eastAsia="zh-CN"/>
                    </w:rPr>
                    <w:t>80万米/年</w:t>
                  </w:r>
                </w:p>
              </w:tc>
              <w:tc>
                <w:tcPr>
                  <w:tcW w:w="655" w:type="pct"/>
                  <w:noWrap w:val="0"/>
                  <w:vAlign w:val="center"/>
                </w:tcPr>
                <w:p w14:paraId="2F4799A0">
                  <w:pPr>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2</w:t>
                  </w:r>
                  <w:r>
                    <w:rPr>
                      <w:rFonts w:hint="default" w:ascii="Times New Roman" w:hAnsi="Times New Roman" w:cs="Times New Roman"/>
                      <w:color w:val="auto"/>
                      <w:szCs w:val="21"/>
                      <w:lang w:val="en-US" w:eastAsia="zh-CN"/>
                    </w:rPr>
                    <w:t>80万米/年</w:t>
                  </w:r>
                </w:p>
              </w:tc>
              <w:tc>
                <w:tcPr>
                  <w:tcW w:w="597" w:type="pct"/>
                  <w:noWrap w:val="0"/>
                  <w:vAlign w:val="center"/>
                </w:tcPr>
                <w:p w14:paraId="425BBE39">
                  <w:pPr>
                    <w:keepNext/>
                    <w:adjustRightInd w:val="0"/>
                    <w:snapToGrid w:val="0"/>
                    <w:jc w:val="center"/>
                    <w:rPr>
                      <w:rFonts w:hint="eastAsia" w:ascii="Times New Roman" w:hAnsi="Times New Roman" w:eastAsia="宋体" w:cs="Times New Roman"/>
                      <w:color w:val="auto"/>
                      <w:szCs w:val="21"/>
                      <w:lang w:eastAsia="zh-CN"/>
                    </w:rPr>
                  </w:pPr>
                  <w:r>
                    <w:rPr>
                      <w:rFonts w:hint="eastAsia" w:ascii="Times New Roman" w:hAnsi="Times New Roman" w:cs="Times New Roman"/>
                      <w:color w:val="auto"/>
                      <w:szCs w:val="21"/>
                      <w:lang w:val="en-US" w:eastAsia="zh-CN"/>
                    </w:rPr>
                    <w:t>0</w:t>
                  </w:r>
                </w:p>
              </w:tc>
              <w:tc>
                <w:tcPr>
                  <w:tcW w:w="665" w:type="pct"/>
                  <w:noWrap w:val="0"/>
                  <w:vAlign w:val="center"/>
                </w:tcPr>
                <w:p w14:paraId="573580E9">
                  <w:pPr>
                    <w:keepNext/>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7200</w:t>
                  </w:r>
                </w:p>
              </w:tc>
            </w:tr>
            <w:bookmarkEnd w:id="0"/>
          </w:tbl>
          <w:p w14:paraId="3AD2B3BB">
            <w:pPr>
              <w:spacing w:line="360" w:lineRule="auto"/>
              <w:rPr>
                <w:rFonts w:ascii="Times New Roman" w:hAnsi="Times New Roman" w:cs="Times New Roman"/>
                <w:color w:val="auto"/>
                <w:sz w:val="24"/>
              </w:rPr>
            </w:pPr>
            <w:r>
              <w:rPr>
                <w:rFonts w:hint="eastAsia" w:ascii="Times New Roman" w:hAnsi="Times New Roman" w:cs="Times New Roman"/>
                <w:color w:val="auto"/>
                <w:sz w:val="24"/>
              </w:rPr>
              <w:t>3</w:t>
            </w:r>
            <w:r>
              <w:rPr>
                <w:rFonts w:ascii="Times New Roman" w:hAnsi="Times New Roman" w:cs="Times New Roman"/>
                <w:color w:val="auto"/>
                <w:sz w:val="24"/>
              </w:rPr>
              <w:t>、</w:t>
            </w:r>
            <w:r>
              <w:rPr>
                <w:rFonts w:hint="eastAsia" w:ascii="Times New Roman" w:hAnsi="Times New Roman" w:cs="Times New Roman"/>
                <w:color w:val="auto"/>
                <w:sz w:val="24"/>
              </w:rPr>
              <w:t>项目工程组成情况</w:t>
            </w:r>
          </w:p>
          <w:p w14:paraId="0D36CA5C">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本项目公用及辅助工程见表2-2。</w:t>
            </w:r>
          </w:p>
          <w:p w14:paraId="2185EC7F">
            <w:pPr>
              <w:pStyle w:val="17"/>
              <w:rPr>
                <w:rFonts w:hint="default"/>
                <w:color w:val="auto"/>
              </w:rPr>
            </w:pPr>
          </w:p>
          <w:p w14:paraId="185899E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bCs/>
                <w:color w:val="auto"/>
                <w:sz w:val="24"/>
              </w:rPr>
            </w:pPr>
            <w:r>
              <w:rPr>
                <w:rFonts w:hint="default" w:ascii="Times New Roman" w:hAnsi="Times New Roman" w:cs="Times New Roman"/>
                <w:b/>
                <w:bCs/>
                <w:color w:val="auto"/>
                <w:sz w:val="24"/>
              </w:rPr>
              <w:t>表2-2    建设项目公用及辅助工程表</w:t>
            </w:r>
          </w:p>
          <w:tbl>
            <w:tblPr>
              <w:tblStyle w:val="38"/>
              <w:tblW w:w="503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69"/>
              <w:gridCol w:w="683"/>
              <w:gridCol w:w="1494"/>
              <w:gridCol w:w="1812"/>
              <w:gridCol w:w="3961"/>
            </w:tblGrid>
            <w:tr w14:paraId="7F1174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592" w:type="pct"/>
                  <w:noWrap w:val="0"/>
                  <w:vAlign w:val="center"/>
                </w:tcPr>
                <w:p w14:paraId="426CAEA2">
                  <w:pPr>
                    <w:jc w:val="center"/>
                    <w:rPr>
                      <w:b/>
                      <w:bCs/>
                      <w:color w:val="auto"/>
                      <w:szCs w:val="21"/>
                    </w:rPr>
                  </w:pPr>
                  <w:r>
                    <w:rPr>
                      <w:b/>
                      <w:bCs/>
                      <w:color w:val="auto"/>
                      <w:szCs w:val="21"/>
                    </w:rPr>
                    <w:t>类别</w:t>
                  </w:r>
                </w:p>
              </w:tc>
              <w:tc>
                <w:tcPr>
                  <w:tcW w:w="1206" w:type="pct"/>
                  <w:gridSpan w:val="2"/>
                  <w:noWrap w:val="0"/>
                  <w:vAlign w:val="center"/>
                </w:tcPr>
                <w:p w14:paraId="20C02179">
                  <w:pPr>
                    <w:jc w:val="center"/>
                    <w:rPr>
                      <w:b/>
                      <w:bCs/>
                      <w:color w:val="auto"/>
                      <w:szCs w:val="21"/>
                    </w:rPr>
                  </w:pPr>
                  <w:r>
                    <w:rPr>
                      <w:b/>
                      <w:bCs/>
                      <w:color w:val="auto"/>
                      <w:szCs w:val="21"/>
                    </w:rPr>
                    <w:t>建设名称</w:t>
                  </w:r>
                </w:p>
              </w:tc>
              <w:tc>
                <w:tcPr>
                  <w:tcW w:w="1004" w:type="pct"/>
                  <w:noWrap w:val="0"/>
                  <w:vAlign w:val="center"/>
                </w:tcPr>
                <w:p w14:paraId="437A593C">
                  <w:pPr>
                    <w:jc w:val="center"/>
                    <w:rPr>
                      <w:b/>
                      <w:bCs/>
                      <w:color w:val="auto"/>
                      <w:szCs w:val="21"/>
                    </w:rPr>
                  </w:pPr>
                  <w:r>
                    <w:rPr>
                      <w:b/>
                      <w:bCs/>
                      <w:color w:val="auto"/>
                      <w:szCs w:val="21"/>
                    </w:rPr>
                    <w:t>设计能力</w:t>
                  </w:r>
                </w:p>
              </w:tc>
              <w:tc>
                <w:tcPr>
                  <w:tcW w:w="2195" w:type="pct"/>
                  <w:noWrap w:val="0"/>
                  <w:vAlign w:val="center"/>
                </w:tcPr>
                <w:p w14:paraId="664F18FE">
                  <w:pPr>
                    <w:jc w:val="center"/>
                    <w:rPr>
                      <w:b/>
                      <w:bCs/>
                      <w:color w:val="auto"/>
                      <w:szCs w:val="21"/>
                    </w:rPr>
                  </w:pPr>
                  <w:r>
                    <w:rPr>
                      <w:b/>
                      <w:bCs/>
                      <w:color w:val="auto"/>
                      <w:szCs w:val="21"/>
                    </w:rPr>
                    <w:t>备注</w:t>
                  </w:r>
                </w:p>
              </w:tc>
            </w:tr>
            <w:tr w14:paraId="526625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592" w:type="pct"/>
                  <w:noWrap w:val="0"/>
                  <w:vAlign w:val="center"/>
                </w:tcPr>
                <w:p w14:paraId="6EF6112C">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贮运工程</w:t>
                  </w:r>
                </w:p>
              </w:tc>
              <w:tc>
                <w:tcPr>
                  <w:tcW w:w="1206" w:type="pct"/>
                  <w:gridSpan w:val="2"/>
                  <w:noWrap w:val="0"/>
                  <w:vAlign w:val="center"/>
                </w:tcPr>
                <w:p w14:paraId="1FDFA176">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原料及成品仓库</w:t>
                  </w:r>
                </w:p>
              </w:tc>
              <w:tc>
                <w:tcPr>
                  <w:tcW w:w="1004" w:type="pct"/>
                  <w:noWrap w:val="0"/>
                  <w:vAlign w:val="center"/>
                </w:tcPr>
                <w:p w14:paraId="79CB1469">
                  <w:pPr>
                    <w:jc w:val="center"/>
                    <w:rPr>
                      <w:rFonts w:hint="default" w:ascii="Times New Roman" w:hAnsi="Times New Roman" w:eastAsia="宋体" w:cs="Times New Roman"/>
                      <w:color w:val="auto"/>
                      <w:szCs w:val="21"/>
                    </w:rPr>
                  </w:pPr>
                  <w:r>
                    <w:rPr>
                      <w:rFonts w:hint="eastAsia" w:ascii="Times New Roman" w:hAnsi="Times New Roman" w:cs="Times New Roman"/>
                      <w:color w:val="auto"/>
                      <w:szCs w:val="21"/>
                      <w:lang w:val="en-US" w:eastAsia="zh-CN"/>
                    </w:rPr>
                    <w:t>20</w:t>
                  </w:r>
                  <w:r>
                    <w:rPr>
                      <w:rFonts w:hint="default" w:ascii="Times New Roman" w:hAnsi="Times New Roman" w:eastAsia="宋体" w:cs="Times New Roman"/>
                      <w:color w:val="auto"/>
                      <w:szCs w:val="21"/>
                    </w:rPr>
                    <w:t>00m</w:t>
                  </w:r>
                  <w:r>
                    <w:rPr>
                      <w:rFonts w:hint="default" w:ascii="Times New Roman" w:hAnsi="Times New Roman" w:eastAsia="宋体" w:cs="Times New Roman"/>
                      <w:color w:val="auto"/>
                      <w:szCs w:val="21"/>
                      <w:vertAlign w:val="superscript"/>
                    </w:rPr>
                    <w:t>2</w:t>
                  </w:r>
                </w:p>
              </w:tc>
              <w:tc>
                <w:tcPr>
                  <w:tcW w:w="2195" w:type="pct"/>
                  <w:noWrap w:val="0"/>
                  <w:vAlign w:val="center"/>
                </w:tcPr>
                <w:p w14:paraId="02E820A6">
                  <w:pPr>
                    <w:pStyle w:val="30"/>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位于室内，</w:t>
                  </w:r>
                  <w:r>
                    <w:rPr>
                      <w:rFonts w:hint="default" w:ascii="Times New Roman" w:hAnsi="Times New Roman" w:eastAsia="宋体" w:cs="Times New Roman"/>
                      <w:color w:val="auto"/>
                      <w:sz w:val="21"/>
                      <w:szCs w:val="21"/>
                      <w:highlight w:val="none"/>
                    </w:rPr>
                    <w:t>新增</w:t>
                  </w:r>
                </w:p>
              </w:tc>
            </w:tr>
            <w:tr w14:paraId="600A86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592" w:type="pct"/>
                  <w:vMerge w:val="restart"/>
                  <w:noWrap w:val="0"/>
                  <w:vAlign w:val="center"/>
                </w:tcPr>
                <w:p w14:paraId="15F60FB0">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公用工程</w:t>
                  </w:r>
                </w:p>
              </w:tc>
              <w:tc>
                <w:tcPr>
                  <w:tcW w:w="1206" w:type="pct"/>
                  <w:gridSpan w:val="2"/>
                  <w:noWrap w:val="0"/>
                  <w:vAlign w:val="center"/>
                </w:tcPr>
                <w:p w14:paraId="3310C8EF">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供水</w:t>
                  </w:r>
                </w:p>
              </w:tc>
              <w:tc>
                <w:tcPr>
                  <w:tcW w:w="1004" w:type="pct"/>
                  <w:noWrap w:val="0"/>
                  <w:vAlign w:val="center"/>
                </w:tcPr>
                <w:p w14:paraId="3678AC94">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DN200</w:t>
                  </w:r>
                </w:p>
              </w:tc>
              <w:tc>
                <w:tcPr>
                  <w:tcW w:w="2195" w:type="pct"/>
                  <w:noWrap w:val="0"/>
                  <w:vAlign w:val="center"/>
                </w:tcPr>
                <w:p w14:paraId="40780154">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由区内自来水管网提供，依托房东现有</w:t>
                  </w:r>
                </w:p>
              </w:tc>
            </w:tr>
            <w:tr w14:paraId="39FE46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592" w:type="pct"/>
                  <w:vMerge w:val="continue"/>
                  <w:noWrap w:val="0"/>
                  <w:vAlign w:val="center"/>
                </w:tcPr>
                <w:p w14:paraId="34094253">
                  <w:pPr>
                    <w:jc w:val="center"/>
                    <w:rPr>
                      <w:rFonts w:hint="default" w:ascii="Times New Roman" w:hAnsi="Times New Roman" w:eastAsia="宋体" w:cs="Times New Roman"/>
                      <w:color w:val="auto"/>
                      <w:szCs w:val="21"/>
                    </w:rPr>
                  </w:pPr>
                </w:p>
              </w:tc>
              <w:tc>
                <w:tcPr>
                  <w:tcW w:w="1206" w:type="pct"/>
                  <w:gridSpan w:val="2"/>
                  <w:noWrap w:val="0"/>
                  <w:vAlign w:val="center"/>
                </w:tcPr>
                <w:p w14:paraId="02AB9ECE">
                  <w:pPr>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供汽</w:t>
                  </w:r>
                </w:p>
              </w:tc>
              <w:tc>
                <w:tcPr>
                  <w:tcW w:w="1004" w:type="pct"/>
                  <w:noWrap w:val="0"/>
                  <w:vAlign w:val="center"/>
                </w:tcPr>
                <w:p w14:paraId="5BD3B12B">
                  <w:pPr>
                    <w:jc w:val="center"/>
                    <w:rPr>
                      <w:rFonts w:hint="default" w:ascii="Times New Roman" w:hAnsi="Times New Roman" w:eastAsia="宋体" w:cs="Times New Roman"/>
                      <w:color w:val="auto"/>
                      <w:szCs w:val="21"/>
                    </w:rPr>
                  </w:pPr>
                  <w:r>
                    <w:rPr>
                      <w:rFonts w:hint="eastAsia" w:ascii="Times New Roman" w:hAnsi="Times New Roman" w:cs="Times New Roman"/>
                      <w:bCs/>
                      <w:color w:val="auto"/>
                      <w:szCs w:val="21"/>
                      <w:lang w:val="en-US" w:eastAsia="zh-CN"/>
                    </w:rPr>
                    <w:t>2000t/a</w:t>
                  </w:r>
                </w:p>
              </w:tc>
              <w:tc>
                <w:tcPr>
                  <w:tcW w:w="2195" w:type="pct"/>
                  <w:noWrap w:val="0"/>
                  <w:vAlign w:val="center"/>
                </w:tcPr>
                <w:p w14:paraId="437B5BF0">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由江阴周庄热力有限公司供应，依托现有</w:t>
                  </w:r>
                  <w:r>
                    <w:rPr>
                      <w:rFonts w:hint="eastAsia" w:ascii="Times New Roman" w:hAnsi="Times New Roman" w:cs="Times New Roman"/>
                      <w:color w:val="auto"/>
                      <w:szCs w:val="21"/>
                      <w:lang w:val="en-US" w:eastAsia="zh-CN"/>
                    </w:rPr>
                    <w:t>房东现有</w:t>
                  </w:r>
                  <w:r>
                    <w:rPr>
                      <w:rFonts w:hint="eastAsia" w:ascii="Times New Roman" w:hAnsi="Times New Roman" w:eastAsia="宋体" w:cs="Times New Roman"/>
                      <w:color w:val="auto"/>
                      <w:szCs w:val="21"/>
                      <w:lang w:val="en-US" w:eastAsia="zh-CN"/>
                    </w:rPr>
                    <w:t>蒸汽管网</w:t>
                  </w:r>
                </w:p>
              </w:tc>
            </w:tr>
            <w:tr w14:paraId="441E58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592" w:type="pct"/>
                  <w:vMerge w:val="continue"/>
                  <w:noWrap w:val="0"/>
                  <w:vAlign w:val="center"/>
                </w:tcPr>
                <w:p w14:paraId="7FC36F80">
                  <w:pPr>
                    <w:jc w:val="center"/>
                    <w:rPr>
                      <w:rFonts w:hint="default" w:ascii="Times New Roman" w:hAnsi="Times New Roman" w:eastAsia="宋体" w:cs="Times New Roman"/>
                      <w:color w:val="auto"/>
                      <w:szCs w:val="21"/>
                    </w:rPr>
                  </w:pPr>
                </w:p>
              </w:tc>
              <w:tc>
                <w:tcPr>
                  <w:tcW w:w="1206" w:type="pct"/>
                  <w:gridSpan w:val="2"/>
                  <w:noWrap w:val="0"/>
                  <w:vAlign w:val="center"/>
                </w:tcPr>
                <w:p w14:paraId="218F1A43">
                  <w:pPr>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供气</w:t>
                  </w:r>
                </w:p>
              </w:tc>
              <w:tc>
                <w:tcPr>
                  <w:tcW w:w="1004" w:type="pct"/>
                  <w:noWrap w:val="0"/>
                  <w:vAlign w:val="center"/>
                </w:tcPr>
                <w:p w14:paraId="14E3C16E">
                  <w:pPr>
                    <w:jc w:val="center"/>
                    <w:rPr>
                      <w:rFonts w:hint="default" w:ascii="Times New Roman" w:hAnsi="Times New Roman" w:eastAsia="宋体" w:cs="Times New Roman"/>
                      <w:color w:val="auto"/>
                      <w:szCs w:val="21"/>
                    </w:rPr>
                  </w:pPr>
                  <w:r>
                    <w:rPr>
                      <w:rFonts w:hint="eastAsia" w:ascii="Times New Roman" w:hAnsi="Times New Roman" w:cs="Times New Roman"/>
                      <w:bCs/>
                      <w:color w:val="auto"/>
                      <w:szCs w:val="21"/>
                      <w:highlight w:val="none"/>
                      <w:lang w:val="en-US" w:eastAsia="zh-CN"/>
                    </w:rPr>
                    <w:t>30万m</w:t>
                  </w:r>
                  <w:r>
                    <w:rPr>
                      <w:rFonts w:hint="eastAsia" w:ascii="Times New Roman" w:hAnsi="Times New Roman" w:cs="Times New Roman"/>
                      <w:bCs/>
                      <w:color w:val="auto"/>
                      <w:szCs w:val="21"/>
                      <w:highlight w:val="none"/>
                      <w:vertAlign w:val="superscript"/>
                      <w:lang w:val="en-US" w:eastAsia="zh-CN"/>
                    </w:rPr>
                    <w:t>3</w:t>
                  </w:r>
                  <w:r>
                    <w:rPr>
                      <w:rFonts w:hint="eastAsia" w:ascii="Times New Roman" w:hAnsi="Times New Roman" w:cs="Times New Roman"/>
                      <w:bCs/>
                      <w:color w:val="auto"/>
                      <w:szCs w:val="21"/>
                      <w:highlight w:val="none"/>
                      <w:vertAlign w:val="baseline"/>
                      <w:lang w:val="en-US" w:eastAsia="zh-CN"/>
                    </w:rPr>
                    <w:t>/a</w:t>
                  </w:r>
                </w:p>
              </w:tc>
              <w:tc>
                <w:tcPr>
                  <w:tcW w:w="2195" w:type="pct"/>
                  <w:noWrap w:val="0"/>
                  <w:vAlign w:val="center"/>
                </w:tcPr>
                <w:p w14:paraId="2AEB3687">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由江阴市天力燃气有限公司供应，依托</w:t>
                  </w:r>
                  <w:r>
                    <w:rPr>
                      <w:rFonts w:hint="eastAsia" w:ascii="Times New Roman" w:hAnsi="Times New Roman" w:cs="Times New Roman"/>
                      <w:color w:val="auto"/>
                      <w:szCs w:val="21"/>
                      <w:lang w:val="en-US" w:eastAsia="zh-CN"/>
                    </w:rPr>
                    <w:t>房东</w:t>
                  </w:r>
                  <w:r>
                    <w:rPr>
                      <w:rFonts w:hint="default" w:ascii="Times New Roman" w:hAnsi="Times New Roman" w:eastAsia="宋体" w:cs="Times New Roman"/>
                      <w:color w:val="auto"/>
                      <w:szCs w:val="21"/>
                    </w:rPr>
                    <w:t>现有天然气管网</w:t>
                  </w:r>
                </w:p>
              </w:tc>
            </w:tr>
            <w:tr w14:paraId="35A2B7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592" w:type="pct"/>
                  <w:vMerge w:val="continue"/>
                  <w:noWrap w:val="0"/>
                  <w:vAlign w:val="center"/>
                </w:tcPr>
                <w:p w14:paraId="31AEA9AC">
                  <w:pPr>
                    <w:jc w:val="center"/>
                    <w:rPr>
                      <w:rFonts w:hint="default" w:ascii="Times New Roman" w:hAnsi="Times New Roman" w:eastAsia="宋体" w:cs="Times New Roman"/>
                      <w:color w:val="auto"/>
                      <w:szCs w:val="21"/>
                    </w:rPr>
                  </w:pPr>
                </w:p>
              </w:tc>
              <w:tc>
                <w:tcPr>
                  <w:tcW w:w="378" w:type="pct"/>
                  <w:vMerge w:val="restart"/>
                  <w:noWrap w:val="0"/>
                  <w:vAlign w:val="center"/>
                </w:tcPr>
                <w:p w14:paraId="0DA40DE7">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排水</w:t>
                  </w:r>
                </w:p>
              </w:tc>
              <w:tc>
                <w:tcPr>
                  <w:tcW w:w="828" w:type="pct"/>
                  <w:noWrap w:val="0"/>
                  <w:vAlign w:val="center"/>
                </w:tcPr>
                <w:p w14:paraId="388A6EE0">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雨水管网</w:t>
                  </w:r>
                </w:p>
              </w:tc>
              <w:tc>
                <w:tcPr>
                  <w:tcW w:w="1004" w:type="pct"/>
                  <w:noWrap w:val="0"/>
                  <w:vAlign w:val="center"/>
                </w:tcPr>
                <w:p w14:paraId="7863F6CC">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DN300</w:t>
                  </w:r>
                </w:p>
              </w:tc>
              <w:tc>
                <w:tcPr>
                  <w:tcW w:w="2195" w:type="pct"/>
                  <w:noWrap w:val="0"/>
                  <w:vAlign w:val="center"/>
                </w:tcPr>
                <w:p w14:paraId="7688C063">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厂区内雨水管网，依托房东现有</w:t>
                  </w:r>
                </w:p>
              </w:tc>
            </w:tr>
            <w:tr w14:paraId="426901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592" w:type="pct"/>
                  <w:vMerge w:val="continue"/>
                  <w:noWrap w:val="0"/>
                  <w:vAlign w:val="center"/>
                </w:tcPr>
                <w:p w14:paraId="5C574EE6">
                  <w:pPr>
                    <w:jc w:val="center"/>
                    <w:rPr>
                      <w:rFonts w:hint="default" w:ascii="Times New Roman" w:hAnsi="Times New Roman" w:eastAsia="宋体" w:cs="Times New Roman"/>
                      <w:color w:val="auto"/>
                      <w:szCs w:val="21"/>
                    </w:rPr>
                  </w:pPr>
                </w:p>
              </w:tc>
              <w:tc>
                <w:tcPr>
                  <w:tcW w:w="378" w:type="pct"/>
                  <w:vMerge w:val="continue"/>
                  <w:noWrap w:val="0"/>
                  <w:vAlign w:val="center"/>
                </w:tcPr>
                <w:p w14:paraId="407FD68F">
                  <w:pPr>
                    <w:jc w:val="center"/>
                    <w:rPr>
                      <w:rFonts w:hint="default" w:ascii="Times New Roman" w:hAnsi="Times New Roman" w:eastAsia="宋体" w:cs="Times New Roman"/>
                      <w:color w:val="auto"/>
                      <w:szCs w:val="21"/>
                    </w:rPr>
                  </w:pPr>
                </w:p>
              </w:tc>
              <w:tc>
                <w:tcPr>
                  <w:tcW w:w="828" w:type="pct"/>
                  <w:noWrap w:val="0"/>
                  <w:vAlign w:val="center"/>
                </w:tcPr>
                <w:p w14:paraId="612800A4">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废水管网</w:t>
                  </w:r>
                </w:p>
              </w:tc>
              <w:tc>
                <w:tcPr>
                  <w:tcW w:w="1004" w:type="pct"/>
                  <w:noWrap w:val="0"/>
                  <w:vAlign w:val="center"/>
                </w:tcPr>
                <w:p w14:paraId="4426547E">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DN200</w:t>
                  </w:r>
                </w:p>
              </w:tc>
              <w:tc>
                <w:tcPr>
                  <w:tcW w:w="2195" w:type="pct"/>
                  <w:noWrap w:val="0"/>
                  <w:tcMar>
                    <w:left w:w="28" w:type="dxa"/>
                    <w:right w:w="28" w:type="dxa"/>
                  </w:tcMar>
                  <w:vAlign w:val="center"/>
                </w:tcPr>
                <w:p w14:paraId="08CE50C6">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厂区内污水管网，依托房东现有</w:t>
                  </w:r>
                </w:p>
              </w:tc>
            </w:tr>
            <w:tr w14:paraId="419611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592" w:type="pct"/>
                  <w:vMerge w:val="restart"/>
                  <w:noWrap w:val="0"/>
                  <w:vAlign w:val="center"/>
                </w:tcPr>
                <w:p w14:paraId="701B7F4D">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环保工程</w:t>
                  </w:r>
                </w:p>
              </w:tc>
              <w:tc>
                <w:tcPr>
                  <w:tcW w:w="378" w:type="pct"/>
                  <w:noWrap w:val="0"/>
                  <w:vAlign w:val="center"/>
                </w:tcPr>
                <w:p w14:paraId="4DFFB0FF">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废水</w:t>
                  </w:r>
                </w:p>
              </w:tc>
              <w:tc>
                <w:tcPr>
                  <w:tcW w:w="828" w:type="pct"/>
                  <w:noWrap w:val="0"/>
                  <w:vAlign w:val="center"/>
                </w:tcPr>
                <w:p w14:paraId="01E1100F">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化粪池</w:t>
                  </w:r>
                </w:p>
              </w:tc>
              <w:tc>
                <w:tcPr>
                  <w:tcW w:w="1004" w:type="pct"/>
                  <w:noWrap w:val="0"/>
                  <w:vAlign w:val="center"/>
                </w:tcPr>
                <w:p w14:paraId="6E4660AE">
                  <w:pPr>
                    <w:pStyle w:val="124"/>
                    <w:widowControl w:val="0"/>
                    <w:pBdr>
                      <w:bottom w:val="none" w:color="auto" w:sz="0" w:space="0"/>
                      <w:right w:val="none" w:color="auto" w:sz="0" w:space="0"/>
                    </w:pBdr>
                    <w:spacing w:before="0" w:beforeAutospacing="0" w:after="0" w:afterAutospacing="0"/>
                    <w:rPr>
                      <w:rFonts w:hint="default" w:ascii="Times New Roman" w:hAnsi="Times New Roman" w:eastAsia="宋体" w:cs="Times New Roman"/>
                      <w:color w:val="auto"/>
                      <w:kern w:val="2"/>
                      <w:sz w:val="21"/>
                      <w:szCs w:val="21"/>
                    </w:rPr>
                  </w:pPr>
                  <w:r>
                    <w:rPr>
                      <w:rFonts w:hint="eastAsia"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rPr>
                    <w:t>0m</w:t>
                  </w:r>
                  <w:r>
                    <w:rPr>
                      <w:rFonts w:hint="default" w:ascii="Times New Roman" w:hAnsi="Times New Roman" w:eastAsia="宋体" w:cs="Times New Roman"/>
                      <w:color w:val="auto"/>
                      <w:sz w:val="21"/>
                      <w:szCs w:val="21"/>
                      <w:vertAlign w:val="superscript"/>
                    </w:rPr>
                    <w:t>3</w:t>
                  </w:r>
                </w:p>
              </w:tc>
              <w:tc>
                <w:tcPr>
                  <w:tcW w:w="2195" w:type="pct"/>
                  <w:noWrap w:val="0"/>
                  <w:vAlign w:val="center"/>
                </w:tcPr>
                <w:p w14:paraId="04745FAC">
                  <w:pPr>
                    <w:pStyle w:val="30"/>
                    <w:spacing w:before="48" w:beforeLines="20" w:after="48" w:afterLines="20"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4"/>
                    </w:rPr>
                    <w:t>生活污水预处理，有余量，依托房东现有</w:t>
                  </w:r>
                </w:p>
              </w:tc>
            </w:tr>
            <w:tr w14:paraId="0752B7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92" w:type="pct"/>
                  <w:vMerge w:val="continue"/>
                  <w:noWrap w:val="0"/>
                  <w:vAlign w:val="center"/>
                </w:tcPr>
                <w:p w14:paraId="75C4AD64">
                  <w:pPr>
                    <w:jc w:val="center"/>
                    <w:rPr>
                      <w:rFonts w:hint="default" w:ascii="Times New Roman" w:hAnsi="Times New Roman" w:eastAsia="宋体" w:cs="Times New Roman"/>
                      <w:color w:val="auto"/>
                      <w:szCs w:val="21"/>
                    </w:rPr>
                  </w:pPr>
                </w:p>
              </w:tc>
              <w:tc>
                <w:tcPr>
                  <w:tcW w:w="378" w:type="pct"/>
                  <w:vMerge w:val="restart"/>
                  <w:noWrap w:val="0"/>
                  <w:vAlign w:val="center"/>
                </w:tcPr>
                <w:p w14:paraId="24634430">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废气</w:t>
                  </w:r>
                </w:p>
              </w:tc>
              <w:tc>
                <w:tcPr>
                  <w:tcW w:w="828" w:type="pct"/>
                  <w:noWrap w:val="0"/>
                  <w:vAlign w:val="center"/>
                </w:tcPr>
                <w:p w14:paraId="5DAA7513">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生产设备</w:t>
                  </w:r>
                  <w:r>
                    <w:rPr>
                      <w:rFonts w:hint="eastAsia" w:ascii="Times New Roman" w:hAnsi="Times New Roman" w:cs="Times New Roman"/>
                      <w:color w:val="auto"/>
                      <w:szCs w:val="21"/>
                      <w:lang w:val="en-US" w:eastAsia="zh-CN"/>
                    </w:rPr>
                    <w:t>配套</w:t>
                  </w:r>
                  <w:r>
                    <w:rPr>
                      <w:rFonts w:hint="eastAsia" w:ascii="Times New Roman" w:hAnsi="Times New Roman" w:eastAsia="宋体" w:cs="Times New Roman"/>
                      <w:color w:val="auto"/>
                      <w:szCs w:val="21"/>
                      <w:lang w:val="en-US" w:eastAsia="zh-CN"/>
                    </w:rPr>
                    <w:t>布袋除尘装置</w:t>
                  </w:r>
                </w:p>
              </w:tc>
              <w:tc>
                <w:tcPr>
                  <w:tcW w:w="1004" w:type="pct"/>
                  <w:noWrap w:val="0"/>
                  <w:vAlign w:val="center"/>
                </w:tcPr>
                <w:p w14:paraId="21A3CF44">
                  <w:pPr>
                    <w:pStyle w:val="124"/>
                    <w:widowControl w:val="0"/>
                    <w:pBdr>
                      <w:bottom w:val="none" w:color="auto" w:sz="0" w:space="0"/>
                      <w:right w:val="none" w:color="auto" w:sz="0" w:space="0"/>
                    </w:pBdr>
                    <w:spacing w:before="0" w:beforeAutospacing="0" w:after="0" w:afterAutospacing="0"/>
                    <w:rPr>
                      <w:rFonts w:hint="eastAsia"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w:t>
                  </w:r>
                </w:p>
              </w:tc>
              <w:tc>
                <w:tcPr>
                  <w:tcW w:w="2195" w:type="pct"/>
                  <w:noWrap w:val="0"/>
                  <w:vAlign w:val="center"/>
                </w:tcPr>
                <w:p w14:paraId="147DDFBB">
                  <w:pPr>
                    <w:pStyle w:val="124"/>
                    <w:widowControl w:val="0"/>
                    <w:pBdr>
                      <w:bottom w:val="none" w:color="auto" w:sz="0" w:space="0"/>
                      <w:right w:val="none" w:color="auto" w:sz="0" w:space="0"/>
                    </w:pBdr>
                    <w:spacing w:before="0" w:beforeAutospacing="0" w:after="0" w:afterAutospacing="0"/>
                    <w:rPr>
                      <w:rFonts w:hint="eastAsia"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rPr>
                    <w:t>处理</w:t>
                  </w:r>
                  <w:r>
                    <w:rPr>
                      <w:rFonts w:hint="eastAsia" w:ascii="Times New Roman" w:hAnsi="Times New Roman" w:eastAsia="宋体" w:cs="Times New Roman"/>
                      <w:color w:val="auto"/>
                      <w:kern w:val="2"/>
                      <w:sz w:val="21"/>
                      <w:szCs w:val="21"/>
                      <w:lang w:val="en-US" w:eastAsia="zh-CN"/>
                    </w:rPr>
                    <w:t>刷毛、起毛、剪毛</w:t>
                  </w:r>
                  <w:r>
                    <w:rPr>
                      <w:rFonts w:hint="default" w:ascii="Times New Roman" w:hAnsi="Times New Roman" w:eastAsia="宋体" w:cs="Times New Roman"/>
                      <w:color w:val="auto"/>
                      <w:kern w:val="2"/>
                      <w:sz w:val="21"/>
                      <w:szCs w:val="21"/>
                    </w:rPr>
                    <w:t>废气，</w:t>
                  </w:r>
                  <w:r>
                    <w:rPr>
                      <w:rFonts w:hint="default" w:ascii="Times New Roman" w:hAnsi="Times New Roman" w:eastAsia="宋体" w:cs="Times New Roman"/>
                      <w:color w:val="auto"/>
                      <w:sz w:val="21"/>
                      <w:szCs w:val="21"/>
                    </w:rPr>
                    <w:t>在车间无组织排放，</w:t>
                  </w:r>
                  <w:r>
                    <w:rPr>
                      <w:rFonts w:hint="eastAsia" w:ascii="Times New Roman" w:hAnsi="Times New Roman" w:eastAsia="宋体" w:cs="Times New Roman"/>
                      <w:color w:val="auto"/>
                      <w:sz w:val="21"/>
                      <w:szCs w:val="21"/>
                      <w:lang w:val="en-US" w:eastAsia="zh-CN"/>
                    </w:rPr>
                    <w:t>搬迁</w:t>
                  </w:r>
                </w:p>
              </w:tc>
            </w:tr>
            <w:tr w14:paraId="3D508A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92" w:type="pct"/>
                  <w:vMerge w:val="continue"/>
                  <w:noWrap w:val="0"/>
                  <w:vAlign w:val="center"/>
                </w:tcPr>
                <w:p w14:paraId="16CF922E">
                  <w:pPr>
                    <w:jc w:val="center"/>
                    <w:rPr>
                      <w:rFonts w:hint="default" w:ascii="Times New Roman" w:hAnsi="Times New Roman" w:eastAsia="宋体" w:cs="Times New Roman"/>
                      <w:color w:val="auto"/>
                      <w:szCs w:val="21"/>
                    </w:rPr>
                  </w:pPr>
                </w:p>
              </w:tc>
              <w:tc>
                <w:tcPr>
                  <w:tcW w:w="378" w:type="pct"/>
                  <w:vMerge w:val="continue"/>
                  <w:noWrap w:val="0"/>
                  <w:vAlign w:val="center"/>
                </w:tcPr>
                <w:p w14:paraId="683EEA39">
                  <w:pPr>
                    <w:jc w:val="center"/>
                    <w:rPr>
                      <w:rFonts w:hint="default" w:ascii="Times New Roman" w:hAnsi="Times New Roman" w:eastAsia="宋体" w:cs="Times New Roman"/>
                      <w:color w:val="auto"/>
                      <w:szCs w:val="21"/>
                    </w:rPr>
                  </w:pPr>
                </w:p>
              </w:tc>
              <w:tc>
                <w:tcPr>
                  <w:tcW w:w="828" w:type="pct"/>
                  <w:noWrap w:val="0"/>
                  <w:vAlign w:val="center"/>
                </w:tcPr>
                <w:p w14:paraId="50E31C9E">
                  <w:pPr>
                    <w:jc w:val="center"/>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水喷淋+静电除油</w:t>
                  </w:r>
                  <w:r>
                    <w:rPr>
                      <w:rFonts w:hint="eastAsia" w:ascii="Times New Roman" w:hAnsi="Times New Roman" w:eastAsia="宋体" w:cs="Times New Roman"/>
                      <w:color w:val="auto"/>
                      <w:szCs w:val="21"/>
                      <w:lang w:val="en-US" w:eastAsia="zh-CN"/>
                    </w:rPr>
                    <w:t>装置</w:t>
                  </w:r>
                </w:p>
              </w:tc>
              <w:tc>
                <w:tcPr>
                  <w:tcW w:w="1004" w:type="pct"/>
                  <w:noWrap w:val="0"/>
                  <w:vAlign w:val="center"/>
                </w:tcPr>
                <w:p w14:paraId="69C5264B">
                  <w:pPr>
                    <w:pStyle w:val="124"/>
                    <w:widowControl w:val="0"/>
                    <w:pBdr>
                      <w:bottom w:val="none" w:color="auto" w:sz="0" w:space="0"/>
                      <w:right w:val="none" w:color="auto" w:sz="0" w:space="0"/>
                    </w:pBdr>
                    <w:spacing w:before="0" w:beforeAutospacing="0" w:after="0" w:afterAutospacing="0"/>
                    <w:rPr>
                      <w:rFonts w:hint="default"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highlight w:val="none"/>
                      <w:lang w:val="en-US" w:eastAsia="zh-CN"/>
                    </w:rPr>
                    <w:t>15000</w:t>
                  </w:r>
                  <w:r>
                    <w:rPr>
                      <w:rFonts w:hint="default" w:ascii="Times New Roman" w:hAnsi="Times New Roman" w:eastAsia="宋体" w:cs="Times New Roman"/>
                      <w:color w:val="auto"/>
                      <w:kern w:val="2"/>
                      <w:sz w:val="21"/>
                      <w:szCs w:val="21"/>
                      <w:highlight w:val="none"/>
                    </w:rPr>
                    <w:t>m</w:t>
                  </w:r>
                  <w:r>
                    <w:rPr>
                      <w:rFonts w:hint="default" w:ascii="Times New Roman" w:hAnsi="Times New Roman" w:eastAsia="宋体" w:cs="Times New Roman"/>
                      <w:color w:val="auto"/>
                      <w:kern w:val="2"/>
                      <w:sz w:val="21"/>
                      <w:szCs w:val="21"/>
                      <w:highlight w:val="none"/>
                      <w:vertAlign w:val="superscript"/>
                    </w:rPr>
                    <w:t>3</w:t>
                  </w:r>
                  <w:r>
                    <w:rPr>
                      <w:rFonts w:hint="default" w:ascii="Times New Roman" w:hAnsi="Times New Roman" w:eastAsia="宋体" w:cs="Times New Roman"/>
                      <w:color w:val="auto"/>
                      <w:kern w:val="2"/>
                      <w:sz w:val="21"/>
                      <w:szCs w:val="21"/>
                      <w:highlight w:val="none"/>
                    </w:rPr>
                    <w:t>/h×1</w:t>
                  </w:r>
                </w:p>
              </w:tc>
              <w:tc>
                <w:tcPr>
                  <w:tcW w:w="2195" w:type="pct"/>
                  <w:noWrap w:val="0"/>
                  <w:vAlign w:val="center"/>
                </w:tcPr>
                <w:p w14:paraId="068C28D2">
                  <w:pPr>
                    <w:pStyle w:val="124"/>
                    <w:widowControl w:val="0"/>
                    <w:pBdr>
                      <w:bottom w:val="none" w:color="auto" w:sz="0" w:space="0"/>
                      <w:right w:val="none" w:color="auto" w:sz="0" w:space="0"/>
                    </w:pBdr>
                    <w:spacing w:before="0" w:beforeAutospacing="0" w:after="0" w:afterAutospacing="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处理</w:t>
                  </w:r>
                  <w:r>
                    <w:rPr>
                      <w:rFonts w:hint="eastAsia" w:ascii="Times New Roman" w:hAnsi="Times New Roman" w:eastAsia="宋体" w:cs="Times New Roman"/>
                      <w:color w:val="auto"/>
                      <w:kern w:val="2"/>
                      <w:sz w:val="21"/>
                      <w:szCs w:val="21"/>
                      <w:lang w:val="en-US" w:eastAsia="zh-CN"/>
                    </w:rPr>
                    <w:t>定型</w:t>
                  </w:r>
                  <w:r>
                    <w:rPr>
                      <w:rFonts w:hint="default" w:ascii="Times New Roman" w:hAnsi="Times New Roman" w:eastAsia="宋体" w:cs="Times New Roman"/>
                      <w:color w:val="auto"/>
                      <w:kern w:val="2"/>
                      <w:sz w:val="21"/>
                      <w:szCs w:val="21"/>
                    </w:rPr>
                    <w:t>废气，收集效率9</w:t>
                  </w:r>
                  <w:r>
                    <w:rPr>
                      <w:rFonts w:hint="eastAsia" w:ascii="Times New Roman" w:hAnsi="Times New Roman" w:eastAsia="宋体" w:cs="Times New Roman"/>
                      <w:color w:val="auto"/>
                      <w:kern w:val="2"/>
                      <w:sz w:val="21"/>
                      <w:szCs w:val="21"/>
                      <w:lang w:val="en-US" w:eastAsia="zh-CN"/>
                    </w:rPr>
                    <w:t>5</w:t>
                  </w:r>
                  <w:r>
                    <w:rPr>
                      <w:rFonts w:hint="default" w:ascii="Times New Roman" w:hAnsi="Times New Roman" w:eastAsia="宋体" w:cs="Times New Roman"/>
                      <w:color w:val="auto"/>
                      <w:kern w:val="2"/>
                      <w:sz w:val="21"/>
                      <w:szCs w:val="21"/>
                    </w:rPr>
                    <w:t>%，颗粒物</w:t>
                  </w:r>
                  <w:r>
                    <w:rPr>
                      <w:rFonts w:hint="eastAsia" w:ascii="Times New Roman" w:hAnsi="Times New Roman" w:eastAsia="宋体" w:cs="Times New Roman"/>
                      <w:color w:val="auto"/>
                      <w:kern w:val="2"/>
                      <w:sz w:val="21"/>
                      <w:szCs w:val="21"/>
                      <w:lang w:eastAsia="zh-CN"/>
                    </w:rPr>
                    <w:t>、</w:t>
                  </w:r>
                  <w:r>
                    <w:rPr>
                      <w:rFonts w:hint="eastAsia" w:ascii="Times New Roman" w:hAnsi="Times New Roman" w:eastAsia="宋体" w:cs="Times New Roman"/>
                      <w:color w:val="auto"/>
                      <w:kern w:val="2"/>
                      <w:sz w:val="21"/>
                      <w:szCs w:val="21"/>
                      <w:lang w:val="en-US" w:eastAsia="zh-CN"/>
                    </w:rPr>
                    <w:t>有机废气</w:t>
                  </w:r>
                  <w:r>
                    <w:rPr>
                      <w:rFonts w:hint="default" w:ascii="Times New Roman" w:hAnsi="Times New Roman" w:eastAsia="宋体" w:cs="Times New Roman"/>
                      <w:color w:val="auto"/>
                      <w:kern w:val="2"/>
                      <w:sz w:val="21"/>
                      <w:szCs w:val="21"/>
                    </w:rPr>
                    <w:t>去除效率</w:t>
                  </w:r>
                  <w:r>
                    <w:rPr>
                      <w:rFonts w:hint="eastAsia" w:ascii="Times New Roman" w:hAnsi="Times New Roman" w:eastAsia="宋体" w:cs="Times New Roman"/>
                      <w:color w:val="auto"/>
                      <w:kern w:val="2"/>
                      <w:sz w:val="21"/>
                      <w:szCs w:val="21"/>
                      <w:lang w:val="en-US" w:eastAsia="zh-CN"/>
                    </w:rPr>
                    <w:t>均</w:t>
                  </w:r>
                  <w:r>
                    <w:rPr>
                      <w:rFonts w:hint="default" w:ascii="Times New Roman" w:hAnsi="Times New Roman" w:eastAsia="宋体" w:cs="Times New Roman"/>
                      <w:color w:val="auto"/>
                      <w:kern w:val="2"/>
                      <w:sz w:val="21"/>
                      <w:szCs w:val="21"/>
                    </w:rPr>
                    <w:t>为90%，尾气通过1根15米高（DA001）排气筒排放，新增</w:t>
                  </w:r>
                </w:p>
              </w:tc>
            </w:tr>
            <w:tr w14:paraId="04F8B5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592" w:type="pct"/>
                  <w:vMerge w:val="continue"/>
                  <w:noWrap w:val="0"/>
                  <w:vAlign w:val="center"/>
                </w:tcPr>
                <w:p w14:paraId="79197670">
                  <w:pPr>
                    <w:jc w:val="center"/>
                    <w:rPr>
                      <w:rFonts w:hint="default" w:ascii="Times New Roman" w:hAnsi="Times New Roman" w:eastAsia="宋体" w:cs="Times New Roman"/>
                      <w:color w:val="auto"/>
                      <w:szCs w:val="21"/>
                    </w:rPr>
                  </w:pPr>
                </w:p>
              </w:tc>
              <w:tc>
                <w:tcPr>
                  <w:tcW w:w="378" w:type="pct"/>
                  <w:noWrap w:val="0"/>
                  <w:vAlign w:val="center"/>
                </w:tcPr>
                <w:p w14:paraId="5E6EA9BB">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噪声</w:t>
                  </w:r>
                </w:p>
              </w:tc>
              <w:tc>
                <w:tcPr>
                  <w:tcW w:w="828" w:type="pct"/>
                  <w:noWrap w:val="0"/>
                  <w:vAlign w:val="center"/>
                </w:tcPr>
                <w:p w14:paraId="6970FC5E">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隔声防治措施</w:t>
                  </w:r>
                </w:p>
              </w:tc>
              <w:tc>
                <w:tcPr>
                  <w:tcW w:w="1004" w:type="pct"/>
                  <w:noWrap w:val="0"/>
                  <w:vAlign w:val="center"/>
                </w:tcPr>
                <w:p w14:paraId="2EA3C95F">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隔声量≥25dB(A)</w:t>
                  </w:r>
                </w:p>
              </w:tc>
              <w:tc>
                <w:tcPr>
                  <w:tcW w:w="2195" w:type="pct"/>
                  <w:noWrap w:val="0"/>
                  <w:vAlign w:val="center"/>
                </w:tcPr>
                <w:p w14:paraId="49FC70A2">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rPr>
                    <w:t>厂界达标排放</w:t>
                  </w:r>
                </w:p>
              </w:tc>
            </w:tr>
            <w:tr w14:paraId="5D5180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592" w:type="pct"/>
                  <w:vMerge w:val="continue"/>
                  <w:noWrap w:val="0"/>
                  <w:vAlign w:val="center"/>
                </w:tcPr>
                <w:p w14:paraId="217EBF6E">
                  <w:pPr>
                    <w:jc w:val="center"/>
                    <w:rPr>
                      <w:rFonts w:hint="default" w:ascii="Times New Roman" w:hAnsi="Times New Roman" w:eastAsia="宋体" w:cs="Times New Roman"/>
                      <w:color w:val="auto"/>
                      <w:szCs w:val="21"/>
                    </w:rPr>
                  </w:pPr>
                </w:p>
              </w:tc>
              <w:tc>
                <w:tcPr>
                  <w:tcW w:w="378" w:type="pct"/>
                  <w:vMerge w:val="restart"/>
                  <w:noWrap w:val="0"/>
                  <w:vAlign w:val="center"/>
                </w:tcPr>
                <w:p w14:paraId="05788F36">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固废</w:t>
                  </w:r>
                </w:p>
              </w:tc>
              <w:tc>
                <w:tcPr>
                  <w:tcW w:w="828" w:type="pct"/>
                  <w:noWrap w:val="0"/>
                  <w:vAlign w:val="center"/>
                </w:tcPr>
                <w:p w14:paraId="717512DA">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一般固废堆场</w:t>
                  </w:r>
                </w:p>
              </w:tc>
              <w:tc>
                <w:tcPr>
                  <w:tcW w:w="1004" w:type="pct"/>
                  <w:noWrap w:val="0"/>
                  <w:vAlign w:val="center"/>
                </w:tcPr>
                <w:p w14:paraId="259F98AF">
                  <w:pPr>
                    <w:jc w:val="center"/>
                    <w:rPr>
                      <w:rFonts w:hint="default" w:ascii="Times New Roman" w:hAnsi="Times New Roman" w:eastAsia="宋体" w:cs="Times New Roman"/>
                      <w:color w:val="auto"/>
                      <w:szCs w:val="21"/>
                    </w:rPr>
                  </w:pPr>
                  <w:r>
                    <w:rPr>
                      <w:rFonts w:hint="eastAsia" w:ascii="Times New Roman" w:hAnsi="Times New Roman" w:cs="Times New Roman"/>
                      <w:color w:val="auto"/>
                      <w:szCs w:val="21"/>
                      <w:lang w:val="en-US" w:eastAsia="zh-CN"/>
                    </w:rPr>
                    <w:t>2</w:t>
                  </w:r>
                  <w:r>
                    <w:rPr>
                      <w:rFonts w:hint="default" w:ascii="Times New Roman" w:hAnsi="Times New Roman" w:eastAsia="宋体" w:cs="Times New Roman"/>
                      <w:color w:val="auto"/>
                      <w:szCs w:val="21"/>
                    </w:rPr>
                    <w:t>0m</w:t>
                  </w:r>
                  <w:r>
                    <w:rPr>
                      <w:rFonts w:hint="default" w:ascii="Times New Roman" w:hAnsi="Times New Roman" w:eastAsia="宋体" w:cs="Times New Roman"/>
                      <w:color w:val="auto"/>
                      <w:szCs w:val="21"/>
                      <w:vertAlign w:val="superscript"/>
                    </w:rPr>
                    <w:t>2</w:t>
                  </w:r>
                </w:p>
              </w:tc>
              <w:tc>
                <w:tcPr>
                  <w:tcW w:w="2195" w:type="pct"/>
                  <w:noWrap w:val="0"/>
                  <w:vAlign w:val="center"/>
                </w:tcPr>
                <w:p w14:paraId="265211B7">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固废分类暂存，新增</w:t>
                  </w:r>
                </w:p>
              </w:tc>
            </w:tr>
            <w:tr w14:paraId="16A3F8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592" w:type="pct"/>
                  <w:vMerge w:val="continue"/>
                  <w:noWrap w:val="0"/>
                  <w:vAlign w:val="center"/>
                </w:tcPr>
                <w:p w14:paraId="1E1C0DE3">
                  <w:pPr>
                    <w:jc w:val="center"/>
                    <w:rPr>
                      <w:rFonts w:hint="default" w:ascii="Times New Roman" w:hAnsi="Times New Roman" w:eastAsia="宋体" w:cs="Times New Roman"/>
                      <w:color w:val="auto"/>
                      <w:szCs w:val="21"/>
                    </w:rPr>
                  </w:pPr>
                </w:p>
              </w:tc>
              <w:tc>
                <w:tcPr>
                  <w:tcW w:w="378" w:type="pct"/>
                  <w:vMerge w:val="continue"/>
                  <w:noWrap w:val="0"/>
                  <w:vAlign w:val="center"/>
                </w:tcPr>
                <w:p w14:paraId="397482B4">
                  <w:pPr>
                    <w:jc w:val="center"/>
                    <w:rPr>
                      <w:rFonts w:hint="default" w:ascii="Times New Roman" w:hAnsi="Times New Roman" w:eastAsia="宋体" w:cs="Times New Roman"/>
                      <w:color w:val="auto"/>
                      <w:szCs w:val="21"/>
                    </w:rPr>
                  </w:pPr>
                </w:p>
              </w:tc>
              <w:tc>
                <w:tcPr>
                  <w:tcW w:w="828" w:type="pct"/>
                  <w:noWrap w:val="0"/>
                  <w:vAlign w:val="center"/>
                </w:tcPr>
                <w:p w14:paraId="6AD8BA84">
                  <w:pPr>
                    <w:jc w:val="center"/>
                    <w:rPr>
                      <w:rFonts w:hint="default" w:ascii="Times New Roman" w:hAnsi="Times New Roman" w:eastAsia="宋体" w:cs="Times New Roman"/>
                      <w:color w:val="auto"/>
                      <w:szCs w:val="21"/>
                      <w:highlight w:val="yellow"/>
                      <w:lang w:val="en-US" w:eastAsia="zh-CN"/>
                    </w:rPr>
                  </w:pPr>
                  <w:r>
                    <w:rPr>
                      <w:rFonts w:hint="eastAsia" w:ascii="Times New Roman" w:hAnsi="Times New Roman" w:cs="Times New Roman"/>
                      <w:color w:val="auto"/>
                      <w:szCs w:val="21"/>
                      <w:highlight w:val="none"/>
                      <w:lang w:val="en-US" w:eastAsia="zh-CN"/>
                    </w:rPr>
                    <w:t>危废仓库</w:t>
                  </w:r>
                </w:p>
              </w:tc>
              <w:tc>
                <w:tcPr>
                  <w:tcW w:w="1004" w:type="pct"/>
                  <w:noWrap w:val="0"/>
                  <w:vAlign w:val="center"/>
                </w:tcPr>
                <w:p w14:paraId="28F3208F">
                  <w:pPr>
                    <w:jc w:val="center"/>
                    <w:rPr>
                      <w:rFonts w:hint="default" w:ascii="Times New Roman" w:hAnsi="Times New Roman" w:eastAsia="宋体" w:cs="Times New Roman"/>
                      <w:color w:val="auto"/>
                      <w:kern w:val="2"/>
                      <w:sz w:val="21"/>
                      <w:szCs w:val="21"/>
                      <w:highlight w:val="yellow"/>
                      <w:lang w:val="en-US" w:eastAsia="zh-CN" w:bidi="ar-SA"/>
                    </w:rPr>
                  </w:pPr>
                  <w:r>
                    <w:rPr>
                      <w:rFonts w:hint="eastAsia" w:ascii="Times New Roman" w:hAnsi="Times New Roman" w:cs="Times New Roman"/>
                      <w:color w:val="auto"/>
                      <w:szCs w:val="21"/>
                      <w:lang w:val="en-US" w:eastAsia="zh-CN"/>
                    </w:rPr>
                    <w:t>5</w:t>
                  </w: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2</w:t>
                  </w:r>
                </w:p>
              </w:tc>
              <w:tc>
                <w:tcPr>
                  <w:tcW w:w="2195" w:type="pct"/>
                  <w:noWrap w:val="0"/>
                  <w:vAlign w:val="center"/>
                </w:tcPr>
                <w:p w14:paraId="1D05D0BE">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危废分类暂存，新增</w:t>
                  </w:r>
                </w:p>
              </w:tc>
            </w:tr>
          </w:tbl>
          <w:p w14:paraId="5304FC3F">
            <w:pPr>
              <w:pStyle w:val="17"/>
              <w:keepNext w:val="0"/>
              <w:keepLines w:val="0"/>
              <w:pageBreakBefore w:val="0"/>
              <w:widowControl w:val="0"/>
              <w:kinsoku/>
              <w:wordWrap/>
              <w:overflowPunct/>
              <w:topLinePunct w:val="0"/>
              <w:autoSpaceDE/>
              <w:autoSpaceDN/>
              <w:bidi w:val="0"/>
              <w:adjustRightInd/>
              <w:snapToGrid/>
              <w:spacing w:after="0"/>
              <w:textAlignment w:val="auto"/>
              <w:rPr>
                <w:rFonts w:hint="eastAsia" w:eastAsia="宋体"/>
                <w:bCs/>
                <w:color w:val="auto"/>
                <w:kern w:val="2"/>
                <w:sz w:val="21"/>
                <w:szCs w:val="21"/>
              </w:rPr>
            </w:pPr>
            <w:r>
              <w:rPr>
                <w:rFonts w:hint="eastAsia"/>
                <w:bCs/>
                <w:color w:val="auto"/>
                <w:sz w:val="21"/>
                <w:szCs w:val="21"/>
              </w:rPr>
              <w:t>注：</w:t>
            </w:r>
            <w:r>
              <w:rPr>
                <w:rFonts w:hint="eastAsia" w:eastAsia="宋体"/>
                <w:bCs/>
                <w:color w:val="auto"/>
                <w:sz w:val="21"/>
                <w:szCs w:val="21"/>
                <w:lang w:val="en-US" w:eastAsia="zh-CN"/>
              </w:rPr>
              <w:t>全厂区雨污管网、化粪池、</w:t>
            </w:r>
            <w:r>
              <w:rPr>
                <w:rFonts w:hint="eastAsia"/>
                <w:bCs/>
                <w:color w:val="auto"/>
                <w:sz w:val="21"/>
                <w:szCs w:val="21"/>
                <w:lang w:val="en-US" w:eastAsia="zh-CN"/>
              </w:rPr>
              <w:t>雨水、</w:t>
            </w:r>
            <w:r>
              <w:rPr>
                <w:rFonts w:hint="eastAsia" w:eastAsia="宋体"/>
                <w:bCs/>
                <w:color w:val="auto"/>
                <w:sz w:val="21"/>
                <w:szCs w:val="21"/>
                <w:lang w:val="en-US" w:eastAsia="zh-CN"/>
              </w:rPr>
              <w:t>污水排放口共用，电力</w:t>
            </w:r>
            <w:r>
              <w:rPr>
                <w:rFonts w:hint="eastAsia"/>
                <w:bCs/>
                <w:color w:val="auto"/>
                <w:sz w:val="21"/>
                <w:szCs w:val="21"/>
                <w:lang w:val="en-US" w:eastAsia="zh-CN"/>
              </w:rPr>
              <w:t>、蒸汽、燃气</w:t>
            </w:r>
            <w:r>
              <w:rPr>
                <w:rFonts w:hint="eastAsia" w:eastAsia="宋体"/>
                <w:bCs/>
                <w:color w:val="auto"/>
                <w:sz w:val="21"/>
                <w:szCs w:val="21"/>
                <w:lang w:val="en-US" w:eastAsia="zh-CN"/>
              </w:rPr>
              <w:t>管线依托</w:t>
            </w:r>
            <w:r>
              <w:rPr>
                <w:rFonts w:hint="default" w:ascii="Times New Roman" w:hAnsi="Times New Roman" w:eastAsia="宋体" w:cs="Times New Roman"/>
                <w:color w:val="auto"/>
                <w:szCs w:val="21"/>
              </w:rPr>
              <w:t>房东</w:t>
            </w:r>
            <w:r>
              <w:rPr>
                <w:rFonts w:hint="eastAsia" w:eastAsia="宋体"/>
                <w:bCs/>
                <w:color w:val="auto"/>
                <w:sz w:val="21"/>
                <w:szCs w:val="21"/>
                <w:lang w:val="en-US" w:eastAsia="zh-CN"/>
              </w:rPr>
              <w:t>现有，责任主体为房东江阴市周庄镇倪家巷村村民委员会</w:t>
            </w:r>
            <w:r>
              <w:rPr>
                <w:rFonts w:hint="eastAsia"/>
                <w:bCs/>
                <w:color w:val="auto"/>
                <w:kern w:val="2"/>
                <w:sz w:val="21"/>
                <w:szCs w:val="21"/>
                <w:lang w:eastAsia="zh-CN"/>
              </w:rPr>
              <w:t>；本项目无生产废水排放，废气处理设施、</w:t>
            </w:r>
            <w:r>
              <w:rPr>
                <w:rFonts w:hint="default" w:ascii="Times New Roman" w:hAnsi="Times New Roman" w:eastAsia="宋体" w:cs="Times New Roman"/>
                <w:color w:val="auto"/>
                <w:szCs w:val="21"/>
              </w:rPr>
              <w:t>危废收集点</w:t>
            </w:r>
            <w:r>
              <w:rPr>
                <w:rFonts w:hint="eastAsia"/>
                <w:bCs/>
                <w:color w:val="auto"/>
                <w:kern w:val="2"/>
                <w:sz w:val="21"/>
                <w:szCs w:val="21"/>
                <w:lang w:eastAsia="zh-CN"/>
              </w:rPr>
              <w:t>等均独立设置，环境责任主体为</w:t>
            </w:r>
            <w:r>
              <w:rPr>
                <w:rFonts w:hint="eastAsia" w:eastAsia="宋体"/>
                <w:bCs/>
                <w:color w:val="auto"/>
                <w:kern w:val="2"/>
                <w:sz w:val="21"/>
                <w:szCs w:val="21"/>
                <w:lang w:eastAsia="zh-CN"/>
              </w:rPr>
              <w:t>江阴市</w:t>
            </w:r>
            <w:r>
              <w:rPr>
                <w:rFonts w:hint="eastAsia"/>
                <w:bCs/>
                <w:color w:val="auto"/>
                <w:kern w:val="2"/>
                <w:sz w:val="21"/>
                <w:szCs w:val="21"/>
                <w:lang w:val="en-US" w:eastAsia="zh-CN"/>
              </w:rPr>
              <w:t>多成</w:t>
            </w:r>
            <w:r>
              <w:rPr>
                <w:rFonts w:hint="eastAsia" w:eastAsia="宋体"/>
                <w:bCs/>
                <w:color w:val="auto"/>
                <w:kern w:val="2"/>
                <w:sz w:val="21"/>
                <w:szCs w:val="21"/>
                <w:lang w:eastAsia="zh-CN"/>
              </w:rPr>
              <w:t>纺织整理有限公司</w:t>
            </w:r>
            <w:r>
              <w:rPr>
                <w:rFonts w:hint="eastAsia" w:eastAsia="宋体"/>
                <w:bCs/>
                <w:color w:val="auto"/>
                <w:kern w:val="2"/>
                <w:sz w:val="21"/>
                <w:szCs w:val="21"/>
              </w:rPr>
              <w:t>。</w:t>
            </w:r>
          </w:p>
          <w:p w14:paraId="7BEC7CAB">
            <w:pPr>
              <w:spacing w:line="360" w:lineRule="auto"/>
              <w:rPr>
                <w:rFonts w:hint="eastAsia" w:ascii="Times New Roman" w:hAnsi="Times New Roman" w:cs="Times New Roman"/>
                <w:b/>
                <w:bCs/>
                <w:color w:val="auto"/>
                <w:sz w:val="24"/>
              </w:rPr>
            </w:pPr>
            <w:r>
              <w:rPr>
                <w:rFonts w:hint="eastAsia" w:ascii="Times New Roman" w:hAnsi="Times New Roman" w:cs="Times New Roman"/>
                <w:color w:val="auto"/>
                <w:sz w:val="24"/>
              </w:rPr>
              <w:t>4、主要生产单元、主要工艺及生产设施名称一览表</w:t>
            </w:r>
          </w:p>
          <w:p w14:paraId="44A6F0A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color w:val="auto"/>
                <w:sz w:val="24"/>
              </w:rPr>
            </w:pPr>
            <w:r>
              <w:rPr>
                <w:rFonts w:hint="default" w:ascii="Times New Roman" w:hAnsi="Times New Roman" w:cs="Times New Roman"/>
                <w:b/>
                <w:color w:val="auto"/>
                <w:sz w:val="24"/>
              </w:rPr>
              <w:t>表2-3    本项目主要生产设备一览表</w:t>
            </w:r>
          </w:p>
          <w:p w14:paraId="38AA58D4">
            <w:pPr>
              <w:spacing w:line="360" w:lineRule="auto"/>
              <w:rPr>
                <w:rFonts w:hint="default" w:ascii="Times New Roman" w:hAnsi="Times New Roman" w:cs="Times New Roman"/>
                <w:b/>
                <w:color w:val="auto"/>
                <w:sz w:val="24"/>
              </w:rPr>
            </w:pPr>
            <w:r>
              <w:rPr>
                <w:rFonts w:hint="eastAsia" w:ascii="Times New Roman" w:hAnsi="Times New Roman" w:cs="Times New Roman"/>
                <w:color w:val="auto"/>
                <w:sz w:val="24"/>
              </w:rPr>
              <w:t>5、主要原辅材料</w:t>
            </w:r>
          </w:p>
          <w:p w14:paraId="3CD776CB">
            <w:pPr>
              <w:keepNext w:val="0"/>
              <w:keepLines w:val="0"/>
              <w:pageBreakBefore w:val="0"/>
              <w:widowControl/>
              <w:kinsoku/>
              <w:wordWrap/>
              <w:overflowPunct/>
              <w:topLinePunct w:val="0"/>
              <w:autoSpaceDE/>
              <w:autoSpaceDN/>
              <w:bidi w:val="0"/>
              <w:adjustRightInd/>
              <w:snapToGrid/>
              <w:spacing w:line="360" w:lineRule="auto"/>
              <w:jc w:val="center"/>
              <w:textAlignment w:val="baseline"/>
              <w:rPr>
                <w:rFonts w:hint="default" w:ascii="Times New Roman" w:hAnsi="Times New Roman" w:cs="Times New Roman"/>
                <w:b/>
                <w:color w:val="auto"/>
                <w:sz w:val="24"/>
              </w:rPr>
            </w:pPr>
            <w:r>
              <w:rPr>
                <w:rFonts w:hint="default" w:ascii="Times New Roman" w:hAnsi="Times New Roman" w:cs="Times New Roman"/>
                <w:b/>
                <w:color w:val="auto"/>
                <w:sz w:val="24"/>
              </w:rPr>
              <w:t>表2-4    本项目主要原辅材料及其用量</w:t>
            </w:r>
          </w:p>
          <w:p w14:paraId="55501BCB">
            <w:pPr>
              <w:spacing w:line="360" w:lineRule="auto"/>
              <w:rPr>
                <w:rFonts w:ascii="Times New Roman" w:hAnsi="Times New Roman" w:cs="Times New Roman"/>
                <w:b/>
                <w:bCs/>
                <w:color w:val="auto"/>
                <w:sz w:val="24"/>
              </w:rPr>
            </w:pPr>
            <w:r>
              <w:rPr>
                <w:rFonts w:hint="eastAsia" w:ascii="Times New Roman" w:hAnsi="Times New Roman" w:cs="Times New Roman"/>
                <w:color w:val="auto"/>
                <w:sz w:val="24"/>
              </w:rPr>
              <w:t>6、主要原辅材料理化性质</w:t>
            </w:r>
          </w:p>
          <w:p w14:paraId="658F1796">
            <w:pPr>
              <w:spacing w:line="360" w:lineRule="auto"/>
              <w:jc w:val="center"/>
              <w:rPr>
                <w:rFonts w:ascii="Times New Roman" w:hAnsi="Times New Roman" w:cs="Times New Roman"/>
                <w:color w:val="auto"/>
                <w:sz w:val="24"/>
              </w:rPr>
            </w:pPr>
            <w:r>
              <w:rPr>
                <w:rFonts w:ascii="Times New Roman" w:hAnsi="Times New Roman" w:cs="Times New Roman"/>
                <w:b/>
                <w:bCs/>
                <w:color w:val="auto"/>
                <w:sz w:val="24"/>
              </w:rPr>
              <w:t>表</w:t>
            </w:r>
            <w:r>
              <w:rPr>
                <w:rFonts w:hint="eastAsia" w:ascii="Times New Roman" w:hAnsi="Times New Roman" w:cs="Times New Roman"/>
                <w:b/>
                <w:bCs/>
                <w:color w:val="auto"/>
                <w:sz w:val="24"/>
              </w:rPr>
              <w:t>2-5</w:t>
            </w:r>
            <w:r>
              <w:rPr>
                <w:rFonts w:ascii="Times New Roman" w:hAnsi="Times New Roman" w:cs="Times New Roman"/>
                <w:b/>
                <w:bCs/>
                <w:color w:val="auto"/>
                <w:sz w:val="24"/>
              </w:rPr>
              <w:t>　　主要原辅料理化性质、毒性毒理</w:t>
            </w:r>
          </w:p>
          <w:p w14:paraId="64EF8FA3">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textAlignment w:val="auto"/>
              <w:rPr>
                <w:b w:val="0"/>
                <w:bCs w:val="0"/>
                <w:color w:val="auto"/>
                <w:sz w:val="24"/>
                <w:szCs w:val="24"/>
                <w:highlight w:val="none"/>
              </w:rPr>
            </w:pPr>
            <w:r>
              <w:rPr>
                <w:b w:val="0"/>
                <w:bCs w:val="0"/>
                <w:color w:val="auto"/>
                <w:sz w:val="24"/>
                <w:szCs w:val="24"/>
                <w:highlight w:val="none"/>
              </w:rPr>
              <w:t>项目</w:t>
            </w:r>
            <w:r>
              <w:rPr>
                <w:rFonts w:hint="eastAsia"/>
                <w:b w:val="0"/>
                <w:bCs w:val="0"/>
                <w:color w:val="auto"/>
                <w:sz w:val="24"/>
                <w:szCs w:val="24"/>
                <w:highlight w:val="none"/>
              </w:rPr>
              <w:t>水量</w:t>
            </w:r>
            <w:r>
              <w:rPr>
                <w:b w:val="0"/>
                <w:bCs w:val="0"/>
                <w:color w:val="auto"/>
                <w:sz w:val="24"/>
                <w:szCs w:val="24"/>
                <w:highlight w:val="none"/>
              </w:rPr>
              <w:t>平衡</w:t>
            </w:r>
          </w:p>
          <w:p w14:paraId="737FB2B1">
            <w:pPr>
              <w:keepNext w:val="0"/>
              <w:keepLines w:val="0"/>
              <w:pageBreakBefore w:val="0"/>
              <w:widowControl w:val="0"/>
              <w:numPr>
                <w:numId w:val="0"/>
              </w:numPr>
              <w:kinsoku/>
              <w:wordWrap/>
              <w:overflowPunct/>
              <w:topLinePunct w:val="0"/>
              <w:autoSpaceDE/>
              <w:autoSpaceDN/>
              <w:bidi w:val="0"/>
              <w:adjustRightInd w:val="0"/>
              <w:snapToGrid/>
              <w:spacing w:line="360" w:lineRule="auto"/>
              <w:textAlignment w:val="auto"/>
              <w:rPr>
                <w:rFonts w:hint="eastAsia" w:eastAsia="宋体"/>
                <w:b w:val="0"/>
                <w:bCs w:val="0"/>
                <w:color w:val="auto"/>
                <w:sz w:val="24"/>
                <w:szCs w:val="24"/>
                <w:highlight w:val="none"/>
                <w:lang w:val="en-US" w:eastAsia="zh-CN"/>
              </w:rPr>
            </w:pPr>
            <w:r>
              <w:rPr>
                <w:rFonts w:hint="eastAsia"/>
                <w:b w:val="0"/>
                <w:bCs w:val="0"/>
                <w:color w:val="auto"/>
                <w:sz w:val="24"/>
                <w:szCs w:val="24"/>
                <w:highlight w:val="none"/>
                <w:lang w:val="en-US" w:eastAsia="zh-CN"/>
              </w:rPr>
              <w:t>略</w:t>
            </w:r>
          </w:p>
          <w:p w14:paraId="33E4FD4B">
            <w:pPr>
              <w:pStyle w:val="31"/>
              <w:spacing w:line="360" w:lineRule="auto"/>
              <w:ind w:firstLine="0" w:firstLineChars="0"/>
              <w:rPr>
                <w:rFonts w:ascii="Times New Roman" w:hAnsi="Times New Roman" w:cs="Times New Roman"/>
                <w:snapToGrid w:val="0"/>
                <w:color w:val="auto"/>
                <w:kern w:val="0"/>
              </w:rPr>
            </w:pPr>
            <w:r>
              <w:rPr>
                <w:rFonts w:hint="eastAsia" w:ascii="Times New Roman" w:hAnsi="Times New Roman" w:cs="Times New Roman"/>
                <w:snapToGrid w:val="0"/>
                <w:color w:val="auto"/>
                <w:kern w:val="0"/>
              </w:rPr>
              <w:t>8</w:t>
            </w:r>
            <w:r>
              <w:rPr>
                <w:rFonts w:ascii="Times New Roman" w:hAnsi="Times New Roman" w:cs="Times New Roman"/>
                <w:snapToGrid w:val="0"/>
                <w:color w:val="auto"/>
                <w:kern w:val="0"/>
              </w:rPr>
              <w:t>、劳动定员及工作制度</w:t>
            </w:r>
          </w:p>
          <w:p w14:paraId="035F6AAA">
            <w:pPr>
              <w:pStyle w:val="31"/>
              <w:keepNext w:val="0"/>
              <w:keepLines w:val="0"/>
              <w:pageBreakBefore w:val="0"/>
              <w:widowControl w:val="0"/>
              <w:kinsoku/>
              <w:wordWrap/>
              <w:overflowPunct/>
              <w:topLinePunct w:val="0"/>
              <w:autoSpaceDE/>
              <w:autoSpaceDN/>
              <w:bidi w:val="0"/>
              <w:snapToGrid/>
              <w:spacing w:line="360" w:lineRule="auto"/>
              <w:ind w:firstLine="480" w:firstLineChars="200"/>
              <w:textAlignment w:val="auto"/>
              <w:rPr>
                <w:rFonts w:hint="eastAsia" w:ascii="Times New Roman" w:hAnsi="Times New Roman" w:cs="Times New Roman"/>
                <w:snapToGrid w:val="0"/>
                <w:color w:val="auto"/>
                <w:kern w:val="0"/>
              </w:rPr>
            </w:pPr>
            <w:r>
              <w:rPr>
                <w:rFonts w:hint="eastAsia" w:ascii="Times New Roman" w:hAnsi="Times New Roman" w:cs="Times New Roman"/>
                <w:snapToGrid w:val="0"/>
                <w:color w:val="auto"/>
                <w:kern w:val="0"/>
              </w:rPr>
              <w:t>劳动定员：搬迁后全厂劳动定员</w:t>
            </w:r>
            <w:r>
              <w:rPr>
                <w:rFonts w:hint="eastAsia" w:ascii="Times New Roman" w:hAnsi="Times New Roman" w:cs="Times New Roman"/>
                <w:snapToGrid w:val="0"/>
                <w:color w:val="auto"/>
                <w:kern w:val="0"/>
                <w:lang w:val="en-US" w:eastAsia="zh-CN"/>
              </w:rPr>
              <w:t>为50</w:t>
            </w:r>
            <w:r>
              <w:rPr>
                <w:rFonts w:hint="eastAsia" w:ascii="Times New Roman" w:hAnsi="Times New Roman" w:cs="Times New Roman"/>
                <w:snapToGrid w:val="0"/>
                <w:color w:val="auto"/>
                <w:kern w:val="0"/>
              </w:rPr>
              <w:t>人。</w:t>
            </w:r>
          </w:p>
          <w:p w14:paraId="0FD0E74C">
            <w:pPr>
              <w:pStyle w:val="31"/>
              <w:keepNext w:val="0"/>
              <w:keepLines w:val="0"/>
              <w:pageBreakBefore w:val="0"/>
              <w:widowControl w:val="0"/>
              <w:kinsoku/>
              <w:wordWrap/>
              <w:overflowPunct/>
              <w:topLinePunct w:val="0"/>
              <w:autoSpaceDE/>
              <w:autoSpaceDN/>
              <w:bidi w:val="0"/>
              <w:snapToGrid/>
              <w:spacing w:line="360" w:lineRule="auto"/>
              <w:ind w:firstLine="480" w:firstLineChars="200"/>
              <w:textAlignment w:val="auto"/>
              <w:rPr>
                <w:rFonts w:hint="eastAsia" w:ascii="Times New Roman" w:hAnsi="Times New Roman" w:cs="Times New Roman"/>
                <w:snapToGrid w:val="0"/>
                <w:color w:val="auto"/>
                <w:kern w:val="0"/>
              </w:rPr>
            </w:pPr>
            <w:r>
              <w:rPr>
                <w:rFonts w:hint="eastAsia" w:ascii="Times New Roman" w:hAnsi="Times New Roman" w:cs="Times New Roman"/>
                <w:snapToGrid w:val="0"/>
                <w:color w:val="auto"/>
                <w:kern w:val="0"/>
              </w:rPr>
              <w:t>工作制度：该公司搬迁后实行</w:t>
            </w:r>
            <w:r>
              <w:rPr>
                <w:rFonts w:hint="eastAsia" w:ascii="Times New Roman" w:hAnsi="Times New Roman" w:cs="Times New Roman"/>
                <w:snapToGrid w:val="0"/>
                <w:color w:val="auto"/>
                <w:kern w:val="0"/>
                <w:lang w:val="en-US" w:eastAsia="zh-CN"/>
              </w:rPr>
              <w:t>“三班”24小时</w:t>
            </w:r>
            <w:r>
              <w:rPr>
                <w:rFonts w:hint="eastAsia" w:ascii="Times New Roman" w:hAnsi="Times New Roman" w:cs="Times New Roman"/>
                <w:snapToGrid w:val="0"/>
                <w:color w:val="auto"/>
                <w:kern w:val="0"/>
              </w:rPr>
              <w:t>工作制，年有效工作日为300天。</w:t>
            </w:r>
          </w:p>
          <w:p w14:paraId="61CA0868">
            <w:pPr>
              <w:pStyle w:val="31"/>
              <w:keepNext w:val="0"/>
              <w:keepLines w:val="0"/>
              <w:pageBreakBefore w:val="0"/>
              <w:widowControl w:val="0"/>
              <w:kinsoku/>
              <w:wordWrap/>
              <w:overflowPunct/>
              <w:topLinePunct w:val="0"/>
              <w:autoSpaceDE/>
              <w:autoSpaceDN/>
              <w:bidi w:val="0"/>
              <w:snapToGrid/>
              <w:spacing w:line="360" w:lineRule="auto"/>
              <w:ind w:firstLine="0" w:firstLineChars="0"/>
              <w:textAlignment w:val="auto"/>
              <w:rPr>
                <w:rFonts w:hint="default" w:ascii="Times New Roman" w:hAnsi="Times New Roman" w:cs="Times New Roman"/>
                <w:snapToGrid w:val="0"/>
                <w:color w:val="auto"/>
                <w:kern w:val="0"/>
              </w:rPr>
            </w:pPr>
            <w:r>
              <w:rPr>
                <w:rFonts w:hint="eastAsia" w:ascii="Times New Roman" w:hAnsi="Times New Roman" w:cs="Times New Roman"/>
                <w:snapToGrid w:val="0"/>
                <w:color w:val="auto"/>
                <w:kern w:val="0"/>
              </w:rPr>
              <w:t>9</w:t>
            </w:r>
            <w:r>
              <w:rPr>
                <w:rFonts w:hint="default" w:ascii="Times New Roman" w:hAnsi="Times New Roman" w:cs="Times New Roman"/>
                <w:snapToGrid w:val="0"/>
                <w:color w:val="auto"/>
                <w:kern w:val="0"/>
              </w:rPr>
              <w:t>、项目位置及项目厂区</w:t>
            </w:r>
            <w:r>
              <w:rPr>
                <w:rFonts w:hint="eastAsia" w:ascii="Times New Roman" w:hAnsi="Times New Roman" w:cs="Times New Roman"/>
                <w:snapToGrid w:val="0"/>
                <w:color w:val="auto"/>
                <w:kern w:val="0"/>
                <w:lang w:val="en-US" w:eastAsia="zh-CN"/>
              </w:rPr>
              <w:t>平面</w:t>
            </w:r>
            <w:r>
              <w:rPr>
                <w:rFonts w:hint="default" w:ascii="Times New Roman" w:hAnsi="Times New Roman" w:cs="Times New Roman"/>
                <w:snapToGrid w:val="0"/>
                <w:color w:val="auto"/>
                <w:kern w:val="0"/>
              </w:rPr>
              <w:t>布置情况</w:t>
            </w:r>
          </w:p>
          <w:p w14:paraId="7B8744EE">
            <w:pPr>
              <w:keepNext w:val="0"/>
              <w:keepLines w:val="0"/>
              <w:pageBreakBefore w:val="0"/>
              <w:widowControl w:val="0"/>
              <w:kinsoku/>
              <w:wordWrap/>
              <w:overflowPunct/>
              <w:topLinePunct w:val="0"/>
              <w:autoSpaceDE/>
              <w:autoSpaceDN/>
              <w:bidi w:val="0"/>
              <w:snapToGrid/>
              <w:spacing w:line="360" w:lineRule="auto"/>
              <w:ind w:firstLine="480" w:firstLineChars="200"/>
              <w:textAlignment w:val="auto"/>
              <w:rPr>
                <w:rFonts w:hint="default" w:ascii="Times New Roman" w:hAnsi="Times New Roman" w:cs="Times New Roman"/>
                <w:snapToGrid w:val="0"/>
                <w:color w:val="auto"/>
                <w:kern w:val="0"/>
                <w:sz w:val="24"/>
              </w:rPr>
            </w:pPr>
            <w:r>
              <w:rPr>
                <w:rFonts w:hint="default" w:ascii="Times New Roman" w:hAnsi="Times New Roman" w:cs="Times New Roman"/>
                <w:snapToGrid w:val="0"/>
                <w:color w:val="auto"/>
                <w:kern w:val="0"/>
                <w:sz w:val="24"/>
              </w:rPr>
              <w:t>建设项目地理位置：</w:t>
            </w:r>
            <w:r>
              <w:rPr>
                <w:rFonts w:hint="default" w:ascii="Times New Roman" w:hAnsi="Times New Roman" w:cs="Times New Roman"/>
                <w:snapToGrid w:val="0"/>
                <w:color w:val="auto"/>
                <w:kern w:val="0"/>
                <w:sz w:val="24"/>
                <w:lang w:eastAsia="zh-Hans"/>
              </w:rPr>
              <w:t>本项目</w:t>
            </w:r>
            <w:r>
              <w:rPr>
                <w:rFonts w:hint="default" w:ascii="Times New Roman" w:hAnsi="Times New Roman" w:cs="Times New Roman"/>
                <w:snapToGrid w:val="0"/>
                <w:color w:val="auto"/>
                <w:kern w:val="0"/>
                <w:sz w:val="24"/>
              </w:rPr>
              <w:t>建设地位于</w:t>
            </w:r>
            <w:r>
              <w:rPr>
                <w:rFonts w:hint="eastAsia" w:ascii="Times New Roman" w:hAnsi="Times New Roman" w:cs="Times New Roman"/>
                <w:bCs/>
                <w:snapToGrid w:val="0"/>
                <w:color w:val="auto"/>
                <w:kern w:val="0"/>
                <w:sz w:val="24"/>
                <w:szCs w:val="24"/>
                <w:lang w:val="en-US" w:eastAsia="zh-CN"/>
              </w:rPr>
              <w:t>江阴市周庄镇倪家巷村洪塔路31号</w:t>
            </w:r>
            <w:r>
              <w:rPr>
                <w:rFonts w:hint="default" w:ascii="Times New Roman" w:hAnsi="Times New Roman" w:cs="Times New Roman"/>
                <w:snapToGrid w:val="0"/>
                <w:color w:val="auto"/>
                <w:kern w:val="0"/>
                <w:sz w:val="24"/>
              </w:rPr>
              <w:t>，具体地理位置见附图1。</w:t>
            </w:r>
          </w:p>
          <w:p w14:paraId="49522B96">
            <w:pPr>
              <w:pStyle w:val="31"/>
              <w:keepNext w:val="0"/>
              <w:keepLines w:val="0"/>
              <w:pageBreakBefore w:val="0"/>
              <w:widowControl w:val="0"/>
              <w:kinsoku/>
              <w:wordWrap/>
              <w:overflowPunct/>
              <w:topLinePunct w:val="0"/>
              <w:autoSpaceDE/>
              <w:autoSpaceDN/>
              <w:bidi w:val="0"/>
              <w:adjustRightInd w:val="0"/>
              <w:snapToGrid/>
              <w:spacing w:line="360" w:lineRule="auto"/>
              <w:textAlignment w:val="auto"/>
              <w:rPr>
                <w:rFonts w:hint="eastAsia" w:ascii="Times New Roman" w:hAnsi="Times New Roman" w:cs="Times New Roman"/>
                <w:bCs/>
                <w:color w:val="auto"/>
                <w:spacing w:val="-4"/>
                <w:sz w:val="24"/>
                <w:szCs w:val="24"/>
                <w:lang w:val="en-US" w:eastAsia="zh-CN"/>
              </w:rPr>
            </w:pPr>
            <w:r>
              <w:rPr>
                <w:rFonts w:hint="default" w:ascii="Times New Roman" w:hAnsi="Times New Roman" w:eastAsia="宋体" w:cs="Times New Roman"/>
                <w:bCs/>
                <w:color w:val="auto"/>
                <w:spacing w:val="-4"/>
                <w:sz w:val="24"/>
                <w:szCs w:val="24"/>
              </w:rPr>
              <w:t>厂区平面布置：</w:t>
            </w:r>
            <w:r>
              <w:rPr>
                <w:rFonts w:hint="eastAsia" w:ascii="Times New Roman" w:hAnsi="Times New Roman"/>
                <w:snapToGrid w:val="0"/>
                <w:color w:val="auto"/>
                <w:kern w:val="0"/>
              </w:rPr>
              <w:t>本项目生产车间主要分为</w:t>
            </w:r>
            <w:r>
              <w:rPr>
                <w:rFonts w:hint="eastAsia" w:ascii="Times New Roman" w:hAnsi="Times New Roman"/>
                <w:snapToGrid w:val="0"/>
                <w:color w:val="auto"/>
                <w:kern w:val="0"/>
                <w:lang w:val="en-US" w:eastAsia="zh-CN"/>
              </w:rPr>
              <w:t>烫光、定型车间、缩呢车间</w:t>
            </w:r>
            <w:r>
              <w:rPr>
                <w:rFonts w:hint="eastAsia" w:ascii="Times New Roman" w:hAnsi="Times New Roman"/>
                <w:snapToGrid w:val="0"/>
                <w:color w:val="auto"/>
                <w:kern w:val="0"/>
              </w:rPr>
              <w:t>、办公区及仓库，</w:t>
            </w:r>
            <w:r>
              <w:rPr>
                <w:rFonts w:ascii="Times New Roman" w:hAnsi="Times New Roman"/>
                <w:snapToGrid w:val="0"/>
                <w:color w:val="auto"/>
                <w:kern w:val="0"/>
              </w:rPr>
              <w:t>具体厂区平面布置图见附图2</w:t>
            </w:r>
            <w:r>
              <w:rPr>
                <w:rFonts w:hint="eastAsia" w:ascii="Times New Roman" w:hAnsi="Times New Roman" w:cs="Times New Roman"/>
                <w:bCs/>
                <w:color w:val="auto"/>
                <w:spacing w:val="-4"/>
                <w:sz w:val="24"/>
                <w:szCs w:val="24"/>
                <w:lang w:val="en-US" w:eastAsia="zh-CN"/>
              </w:rPr>
              <w:t>。</w:t>
            </w:r>
          </w:p>
          <w:p w14:paraId="0DD319DB">
            <w:pPr>
              <w:spacing w:line="360" w:lineRule="auto"/>
              <w:ind w:firstLine="480" w:firstLineChars="200"/>
              <w:rPr>
                <w:rFonts w:hint="eastAsia" w:ascii="Times New Roman" w:hAnsi="Times New Roman" w:cs="Times New Roman"/>
                <w:color w:val="auto"/>
                <w:sz w:val="24"/>
              </w:rPr>
            </w:pPr>
            <w:r>
              <w:rPr>
                <w:rFonts w:ascii="Times New Roman" w:hAnsi="Times New Roman" w:cs="Times New Roman"/>
                <w:color w:val="auto"/>
                <w:sz w:val="24"/>
              </w:rPr>
              <w:t>厂界周围500米土地利用现状：本项目建设地</w:t>
            </w:r>
            <w:r>
              <w:rPr>
                <w:rFonts w:hint="eastAsia" w:ascii="Times New Roman" w:hAnsi="Times New Roman" w:cs="Times New Roman"/>
                <w:color w:val="auto"/>
                <w:sz w:val="24"/>
                <w:lang w:val="en-US" w:eastAsia="zh-CN"/>
              </w:rPr>
              <w:t>南</w:t>
            </w:r>
            <w:r>
              <w:rPr>
                <w:rFonts w:ascii="Times New Roman" w:hAnsi="Times New Roman" w:cs="Times New Roman"/>
                <w:color w:val="auto"/>
                <w:sz w:val="24"/>
              </w:rPr>
              <w:t>侧</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东侧</w:t>
            </w:r>
            <w:r>
              <w:rPr>
                <w:rFonts w:ascii="Times New Roman" w:hAnsi="Times New Roman" w:cs="Times New Roman"/>
                <w:color w:val="auto"/>
                <w:sz w:val="24"/>
              </w:rPr>
              <w:t>为</w:t>
            </w:r>
            <w:r>
              <w:rPr>
                <w:rFonts w:hint="eastAsia" w:ascii="Times New Roman" w:hAnsi="Times New Roman" w:cs="Times New Roman"/>
                <w:color w:val="auto"/>
                <w:sz w:val="24"/>
              </w:rPr>
              <w:t>江阴市倪家巷经济实业有限公司</w:t>
            </w:r>
            <w:r>
              <w:rPr>
                <w:rFonts w:ascii="Times New Roman" w:hAnsi="Times New Roman" w:cs="Times New Roman"/>
                <w:color w:val="auto"/>
                <w:sz w:val="24"/>
              </w:rPr>
              <w:t>、</w:t>
            </w:r>
            <w:r>
              <w:rPr>
                <w:rFonts w:hint="eastAsia" w:ascii="Times New Roman" w:hAnsi="Times New Roman" w:cs="Times New Roman"/>
                <w:color w:val="auto"/>
                <w:sz w:val="24"/>
                <w:lang w:val="en-US" w:eastAsia="zh-CN"/>
              </w:rPr>
              <w:t>西</w:t>
            </w:r>
            <w:r>
              <w:rPr>
                <w:rFonts w:ascii="Times New Roman" w:hAnsi="Times New Roman" w:cs="Times New Roman"/>
                <w:color w:val="auto"/>
                <w:sz w:val="24"/>
              </w:rPr>
              <w:t>侧为</w:t>
            </w:r>
            <w:r>
              <w:rPr>
                <w:rFonts w:hint="eastAsia" w:ascii="Times New Roman" w:hAnsi="Times New Roman" w:cs="Times New Roman"/>
                <w:color w:val="auto"/>
                <w:sz w:val="24"/>
                <w:lang w:val="en-US" w:eastAsia="zh-CN"/>
              </w:rPr>
              <w:t>闲置厂房</w:t>
            </w:r>
            <w:r>
              <w:rPr>
                <w:rFonts w:hint="eastAsia" w:ascii="Times New Roman" w:hAnsi="Times New Roman" w:cs="Times New Roman"/>
                <w:color w:val="auto"/>
                <w:sz w:val="24"/>
              </w:rPr>
              <w:t>，</w:t>
            </w:r>
            <w:r>
              <w:rPr>
                <w:rFonts w:hint="eastAsia" w:ascii="Times New Roman" w:hAnsi="Times New Roman" w:cs="Times New Roman"/>
                <w:color w:val="auto"/>
                <w:sz w:val="24"/>
                <w:lang w:val="en-US" w:eastAsia="zh-CN"/>
              </w:rPr>
              <w:t>北</w:t>
            </w:r>
            <w:r>
              <w:rPr>
                <w:rFonts w:hint="eastAsia" w:ascii="Times New Roman" w:hAnsi="Times New Roman" w:cs="Times New Roman"/>
                <w:color w:val="auto"/>
                <w:sz w:val="24"/>
              </w:rPr>
              <w:t>侧为江阴市周庄镇索尚并线厂</w:t>
            </w:r>
            <w:r>
              <w:rPr>
                <w:rFonts w:ascii="Times New Roman" w:hAnsi="Times New Roman" w:cs="Times New Roman"/>
                <w:color w:val="auto"/>
                <w:sz w:val="24"/>
              </w:rPr>
              <w:t>。厂界周围500米范围内最近敏感保护目标为厂界</w:t>
            </w:r>
            <w:r>
              <w:rPr>
                <w:rFonts w:hint="eastAsia" w:ascii="Times New Roman" w:hAnsi="Times New Roman" w:cs="Times New Roman"/>
                <w:color w:val="auto"/>
                <w:sz w:val="24"/>
                <w:lang w:val="en-US" w:eastAsia="zh-CN"/>
              </w:rPr>
              <w:t>南侧210</w:t>
            </w:r>
            <w:r>
              <w:rPr>
                <w:rFonts w:ascii="Times New Roman" w:hAnsi="Times New Roman" w:cs="Times New Roman"/>
                <w:color w:val="auto"/>
                <w:sz w:val="24"/>
              </w:rPr>
              <w:t>米处的</w:t>
            </w:r>
            <w:r>
              <w:rPr>
                <w:rFonts w:hint="eastAsia" w:ascii="Times New Roman" w:hAnsi="Times New Roman" w:cs="Times New Roman"/>
                <w:color w:val="auto"/>
                <w:sz w:val="24"/>
                <w:lang w:val="en-US" w:eastAsia="zh-CN"/>
              </w:rPr>
              <w:t>汪家跳</w:t>
            </w:r>
            <w:r>
              <w:rPr>
                <w:rFonts w:ascii="Times New Roman" w:hAnsi="Times New Roman" w:cs="Times New Roman"/>
                <w:color w:val="auto"/>
                <w:sz w:val="24"/>
              </w:rPr>
              <w:t>。厂界周围500米土地利用现状见附图3。</w:t>
            </w:r>
          </w:p>
          <w:p w14:paraId="06DCB52F">
            <w:pPr>
              <w:pStyle w:val="31"/>
              <w:keepNext w:val="0"/>
              <w:keepLines w:val="0"/>
              <w:pageBreakBefore w:val="0"/>
              <w:widowControl w:val="0"/>
              <w:kinsoku/>
              <w:wordWrap/>
              <w:overflowPunct/>
              <w:topLinePunct w:val="0"/>
              <w:autoSpaceDE/>
              <w:autoSpaceDN/>
              <w:bidi w:val="0"/>
              <w:adjustRightInd w:val="0"/>
              <w:snapToGrid/>
              <w:spacing w:line="360" w:lineRule="auto"/>
              <w:textAlignment w:val="auto"/>
              <w:rPr>
                <w:rFonts w:hint="eastAsia" w:ascii="Times New Roman" w:hAnsi="Times New Roman" w:cs="Times New Roman"/>
                <w:bCs/>
                <w:color w:val="auto"/>
                <w:spacing w:val="-4"/>
                <w:sz w:val="24"/>
                <w:szCs w:val="24"/>
                <w:lang w:val="en-US" w:eastAsia="zh-CN"/>
              </w:rPr>
            </w:pPr>
          </w:p>
        </w:tc>
      </w:tr>
      <w:tr w14:paraId="1AE70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8" w:hRule="atLeast"/>
        </w:trPr>
        <w:tc>
          <w:tcPr>
            <w:tcW w:w="742" w:type="dxa"/>
            <w:shd w:val="clear" w:color="auto" w:fill="auto"/>
            <w:vAlign w:val="center"/>
          </w:tcPr>
          <w:p w14:paraId="019F69C9">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rPr>
            </w:pPr>
            <w:r>
              <w:rPr>
                <w:rFonts w:hint="eastAsia" w:ascii="Times New Roman" w:hAnsi="Times New Roman" w:eastAsia="宋体" w:cs="Times New Roman"/>
                <w:color w:val="auto"/>
                <w:kern w:val="2"/>
              </w:rPr>
              <w:t>工艺流程和产排污环节</w:t>
            </w:r>
          </w:p>
        </w:tc>
        <w:tc>
          <w:tcPr>
            <w:tcW w:w="9168" w:type="dxa"/>
            <w:shd w:val="clear" w:color="auto" w:fill="auto"/>
          </w:tcPr>
          <w:p w14:paraId="360EF312">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cs="Times New Roman"/>
                <w:color w:val="auto"/>
                <w:sz w:val="24"/>
              </w:rPr>
            </w:pPr>
            <w:r>
              <w:rPr>
                <w:rFonts w:hint="eastAsia" w:ascii="Times New Roman" w:hAnsi="Times New Roman" w:cs="Times New Roman"/>
                <w:color w:val="auto"/>
                <w:sz w:val="24"/>
              </w:rPr>
              <w:t>1、工艺流程</w:t>
            </w:r>
          </w:p>
          <w:p w14:paraId="6D13C875">
            <w:pPr>
              <w:pStyle w:val="12"/>
              <w:keepNext w:val="0"/>
              <w:keepLines w:val="0"/>
              <w:pageBreakBefore w:val="0"/>
              <w:widowControl w:val="0"/>
              <w:kinsoku/>
              <w:wordWrap/>
              <w:overflowPunct/>
              <w:topLinePunct w:val="0"/>
              <w:autoSpaceDE/>
              <w:autoSpaceDN/>
              <w:bidi w:val="0"/>
              <w:adjustRightInd/>
              <w:snapToGrid/>
              <w:spacing w:line="360" w:lineRule="auto"/>
              <w:ind w:firstLine="480"/>
              <w:textAlignment w:val="auto"/>
              <w:rPr>
                <w:color w:val="auto"/>
              </w:rPr>
            </w:pPr>
            <w:r>
              <w:rPr>
                <w:rFonts w:hint="eastAsia" w:ascii="Times New Roman" w:hAnsi="Times New Roman" w:eastAsia="宋体"/>
                <w:color w:val="auto"/>
                <w:sz w:val="24"/>
              </w:rPr>
              <w:t>本项目</w:t>
            </w:r>
            <w:r>
              <w:rPr>
                <w:rFonts w:hint="eastAsia" w:ascii="Times New Roman" w:hAnsi="Times New Roman"/>
                <w:color w:val="auto"/>
                <w:sz w:val="24"/>
                <w:lang w:val="en-US" w:eastAsia="zh-CN"/>
              </w:rPr>
              <w:t>主要从事纺织品后整理，原烘干技改为定型工艺，</w:t>
            </w:r>
            <w:r>
              <w:rPr>
                <w:rFonts w:hint="eastAsia" w:ascii="Times New Roman" w:hAnsi="Times New Roman" w:eastAsia="宋体"/>
                <w:color w:val="auto"/>
                <w:sz w:val="24"/>
              </w:rPr>
              <w:t>具体生产工艺及产污环节如下</w:t>
            </w:r>
            <w:r>
              <w:rPr>
                <w:rFonts w:hint="eastAsia" w:ascii="Times New Roman" w:hAnsi="Times New Roman"/>
                <w:color w:val="auto"/>
                <w:sz w:val="24"/>
                <w:lang w:val="en-US" w:eastAsia="zh-CN"/>
              </w:rPr>
              <w:t>图</w:t>
            </w:r>
            <w:r>
              <w:rPr>
                <w:rFonts w:hint="eastAsia" w:ascii="Times New Roman" w:hAnsi="Times New Roman" w:eastAsia="宋体"/>
                <w:color w:val="auto"/>
                <w:sz w:val="24"/>
              </w:rPr>
              <w:t>（其中S-固废、N-噪声、G-废气</w:t>
            </w:r>
            <w:r>
              <w:rPr>
                <w:rFonts w:hint="eastAsia" w:ascii="Times New Roman" w:hAnsi="Times New Roman"/>
                <w:color w:val="auto"/>
                <w:sz w:val="24"/>
                <w:lang w:eastAsia="zh-CN"/>
              </w:rPr>
              <w:t>、</w:t>
            </w:r>
            <w:r>
              <w:rPr>
                <w:rFonts w:hint="eastAsia" w:ascii="Times New Roman" w:hAnsi="Times New Roman"/>
                <w:color w:val="auto"/>
                <w:sz w:val="24"/>
                <w:lang w:val="en-US" w:eastAsia="zh-CN"/>
              </w:rPr>
              <w:t>W-废水</w:t>
            </w:r>
            <w:r>
              <w:rPr>
                <w:rFonts w:hint="eastAsia" w:ascii="Times New Roman" w:hAnsi="Times New Roman" w:eastAsia="宋体"/>
                <w:color w:val="auto"/>
                <w:sz w:val="24"/>
              </w:rPr>
              <w:t>）。</w:t>
            </w:r>
          </w:p>
          <w:p w14:paraId="413E9F0D">
            <w:pPr>
              <w:pStyle w:val="17"/>
              <w:rPr>
                <w:rFonts w:ascii="Times New Roman" w:hAnsi="Times New Roman" w:cs="Times New Roman"/>
                <w:color w:val="auto"/>
                <w:sz w:val="24"/>
              </w:rPr>
            </w:pPr>
          </w:p>
          <w:p w14:paraId="1E083B13">
            <w:pPr>
              <w:pStyle w:val="17"/>
              <w:rPr>
                <w:rFonts w:ascii="Times New Roman" w:hAnsi="Times New Roman" w:cs="Times New Roman"/>
                <w:color w:val="auto"/>
                <w:sz w:val="24"/>
              </w:rPr>
            </w:pPr>
          </w:p>
          <w:p w14:paraId="5F057FFD">
            <w:pPr>
              <w:pStyle w:val="17"/>
              <w:rPr>
                <w:rFonts w:ascii="Times New Roman" w:hAnsi="Times New Roman" w:cs="Times New Roman"/>
                <w:color w:val="auto"/>
                <w:sz w:val="24"/>
              </w:rPr>
            </w:pPr>
          </w:p>
          <w:p w14:paraId="193C3133">
            <w:pPr>
              <w:pStyle w:val="17"/>
              <w:rPr>
                <w:rFonts w:ascii="Times New Roman" w:hAnsi="Times New Roman" w:cs="Times New Roman"/>
                <w:color w:val="auto"/>
                <w:sz w:val="24"/>
              </w:rPr>
            </w:pPr>
          </w:p>
          <w:p w14:paraId="706776E4">
            <w:pPr>
              <w:pStyle w:val="17"/>
              <w:rPr>
                <w:rFonts w:ascii="Times New Roman" w:hAnsi="Times New Roman" w:cs="Times New Roman"/>
                <w:color w:val="auto"/>
                <w:sz w:val="24"/>
              </w:rPr>
            </w:pPr>
          </w:p>
          <w:p w14:paraId="6673941F">
            <w:pPr>
              <w:pStyle w:val="17"/>
              <w:rPr>
                <w:rFonts w:ascii="Times New Roman" w:hAnsi="Times New Roman" w:cs="Times New Roman"/>
                <w:color w:val="auto"/>
                <w:sz w:val="24"/>
              </w:rPr>
            </w:pPr>
          </w:p>
          <w:p w14:paraId="7968DDF8">
            <w:pPr>
              <w:pStyle w:val="17"/>
              <w:rPr>
                <w:rFonts w:ascii="Times New Roman" w:hAnsi="Times New Roman" w:cs="Times New Roman"/>
                <w:color w:val="auto"/>
                <w:sz w:val="24"/>
              </w:rPr>
            </w:pPr>
          </w:p>
          <w:p w14:paraId="112B2109">
            <w:pPr>
              <w:pStyle w:val="17"/>
              <w:rPr>
                <w:rFonts w:ascii="Times New Roman" w:hAnsi="Times New Roman" w:cs="Times New Roman"/>
                <w:color w:val="auto"/>
                <w:sz w:val="24"/>
              </w:rPr>
            </w:pPr>
          </w:p>
          <w:p w14:paraId="3C4C5AFC">
            <w:pPr>
              <w:pStyle w:val="17"/>
              <w:rPr>
                <w:rFonts w:ascii="Times New Roman" w:hAnsi="Times New Roman" w:cs="Times New Roman"/>
                <w:color w:val="auto"/>
                <w:sz w:val="24"/>
              </w:rPr>
            </w:pPr>
          </w:p>
          <w:p w14:paraId="2BDFFE16">
            <w:pPr>
              <w:pStyle w:val="17"/>
              <w:rPr>
                <w:rFonts w:ascii="Times New Roman" w:hAnsi="Times New Roman" w:cs="Times New Roman"/>
                <w:color w:val="auto"/>
                <w:sz w:val="24"/>
              </w:rPr>
            </w:pPr>
          </w:p>
          <w:p w14:paraId="5C4E72AC">
            <w:pPr>
              <w:pStyle w:val="17"/>
              <w:rPr>
                <w:rFonts w:ascii="Times New Roman" w:hAnsi="Times New Roman" w:cs="Times New Roman"/>
                <w:color w:val="auto"/>
                <w:sz w:val="24"/>
              </w:rPr>
            </w:pPr>
          </w:p>
          <w:p w14:paraId="7255EE57">
            <w:pPr>
              <w:pStyle w:val="17"/>
              <w:rPr>
                <w:rFonts w:ascii="Times New Roman" w:hAnsi="Times New Roman" w:cs="Times New Roman"/>
                <w:color w:val="auto"/>
                <w:sz w:val="24"/>
              </w:rPr>
            </w:pPr>
          </w:p>
          <w:p w14:paraId="045B1CCD">
            <w:pPr>
              <w:pStyle w:val="17"/>
              <w:rPr>
                <w:rFonts w:ascii="Times New Roman" w:hAnsi="Times New Roman"/>
                <w:color w:val="auto"/>
                <w:sz w:val="24"/>
                <w:highlight w:val="none"/>
              </w:rPr>
            </w:pPr>
          </w:p>
          <w:p w14:paraId="57660640">
            <w:pPr>
              <w:pStyle w:val="17"/>
              <w:rPr>
                <w:rFonts w:ascii="Times New Roman" w:hAnsi="Times New Roman"/>
                <w:color w:val="auto"/>
                <w:sz w:val="24"/>
                <w:highlight w:val="none"/>
              </w:rPr>
            </w:pPr>
          </w:p>
          <w:p w14:paraId="445298F9">
            <w:pPr>
              <w:pStyle w:val="17"/>
              <w:rPr>
                <w:rFonts w:ascii="Times New Roman" w:hAnsi="Times New Roman"/>
                <w:color w:val="auto"/>
                <w:sz w:val="24"/>
                <w:highlight w:val="none"/>
              </w:rPr>
            </w:pPr>
          </w:p>
          <w:p w14:paraId="2917C393">
            <w:pPr>
              <w:pStyle w:val="17"/>
              <w:rPr>
                <w:rFonts w:ascii="Times New Roman" w:hAnsi="Times New Roman"/>
                <w:color w:val="auto"/>
                <w:sz w:val="24"/>
                <w:highlight w:val="none"/>
              </w:rPr>
            </w:pPr>
            <w:r>
              <w:rPr>
                <w:color w:val="auto"/>
                <w:sz w:val="24"/>
              </w:rPr>
              <mc:AlternateContent>
                <mc:Choice Requires="wps">
                  <w:drawing>
                    <wp:anchor distT="0" distB="0" distL="114300" distR="114300" simplePos="0" relativeHeight="251680768" behindDoc="0" locked="0" layoutInCell="1" allowOverlap="1">
                      <wp:simplePos x="0" y="0"/>
                      <wp:positionH relativeFrom="column">
                        <wp:posOffset>781685</wp:posOffset>
                      </wp:positionH>
                      <wp:positionV relativeFrom="paragraph">
                        <wp:posOffset>222885</wp:posOffset>
                      </wp:positionV>
                      <wp:extent cx="4533900" cy="379095"/>
                      <wp:effectExtent l="0" t="0" r="0" b="0"/>
                      <wp:wrapNone/>
                      <wp:docPr id="222" name="文本框 3153"/>
                      <wp:cNvGraphicFramePr/>
                      <a:graphic xmlns:a="http://schemas.openxmlformats.org/drawingml/2006/main">
                        <a:graphicData uri="http://schemas.microsoft.com/office/word/2010/wordprocessingShape">
                          <wps:wsp>
                            <wps:cNvSpPr txBox="1"/>
                            <wps:spPr>
                              <a:xfrm>
                                <a:off x="1967865" y="5782310"/>
                                <a:ext cx="4533900" cy="379095"/>
                              </a:xfrm>
                              <a:prstGeom prst="rect">
                                <a:avLst/>
                              </a:prstGeom>
                              <a:noFill/>
                              <a:ln>
                                <a:noFill/>
                              </a:ln>
                            </wps:spPr>
                            <wps:txbx>
                              <w:txbxContent>
                                <w:p w14:paraId="15E6E64F">
                                  <w:pPr>
                                    <w:spacing w:line="360" w:lineRule="auto"/>
                                    <w:rPr>
                                      <w:rFonts w:ascii="Times New Roman" w:hAnsi="Times New Roman"/>
                                      <w:sz w:val="24"/>
                                    </w:rPr>
                                  </w:pPr>
                                  <w:r>
                                    <w:rPr>
                                      <w:rFonts w:hint="eastAsia" w:ascii="Times New Roman" w:hAnsi="Times New Roman"/>
                                      <w:b/>
                                      <w:sz w:val="24"/>
                                    </w:rPr>
                                    <w:t>图2-</w:t>
                                  </w:r>
                                  <w:r>
                                    <w:rPr>
                                      <w:rFonts w:hint="eastAsia" w:ascii="Times New Roman" w:hAnsi="Times New Roman"/>
                                      <w:b/>
                                      <w:sz w:val="24"/>
                                      <w:lang w:val="en-US" w:eastAsia="zh-CN"/>
                                    </w:rPr>
                                    <w:t>2</w:t>
                                  </w:r>
                                  <w:r>
                                    <w:rPr>
                                      <w:rFonts w:hint="eastAsia" w:ascii="Times New Roman" w:hAnsi="Times New Roman"/>
                                      <w:b/>
                                      <w:sz w:val="24"/>
                                    </w:rPr>
                                    <w:t xml:space="preserve">   </w:t>
                                  </w:r>
                                  <w:r>
                                    <w:rPr>
                                      <w:rStyle w:val="272"/>
                                      <w:rFonts w:hint="eastAsia" w:ascii="宋体" w:hAnsi="宋体" w:eastAsia="宋体" w:cs="宋体"/>
                                      <w:b/>
                                      <w:sz w:val="24"/>
                                      <w:lang w:val="en-US" w:eastAsia="zh-CN"/>
                                    </w:rPr>
                                    <w:t>纺织品后</w:t>
                                  </w:r>
                                  <w:r>
                                    <w:rPr>
                                      <w:rStyle w:val="272"/>
                                      <w:rFonts w:hint="eastAsia" w:ascii="Times New Roman" w:hAnsi="Times New Roman" w:eastAsia="宋体" w:cs="Times New Roman"/>
                                      <w:b/>
                                      <w:sz w:val="24"/>
                                      <w:lang w:val="en-US" w:eastAsia="zh-CN"/>
                                    </w:rPr>
                                    <w:t>整理</w:t>
                                  </w:r>
                                  <w:r>
                                    <w:rPr>
                                      <w:rStyle w:val="272"/>
                                      <w:rFonts w:ascii="Times New Roman" w:hAnsi="Times New Roman" w:eastAsia="宋体" w:cs="Times New Roman"/>
                                      <w:b/>
                                      <w:spacing w:val="0"/>
                                      <w:sz w:val="24"/>
                                    </w:rPr>
                                    <w:t>生</w:t>
                                  </w:r>
                                  <w:r>
                                    <w:rPr>
                                      <w:rStyle w:val="272"/>
                                      <w:rFonts w:ascii="Times New Roman" w:hAnsi="Times New Roman" w:eastAsia="宋体"/>
                                      <w:b/>
                                      <w:spacing w:val="0"/>
                                      <w:sz w:val="24"/>
                                    </w:rPr>
                                    <w:t>产工艺流程及产污环节图</w:t>
                                  </w:r>
                                </w:p>
                                <w:p w14:paraId="6954C8F3"/>
                              </w:txbxContent>
                            </wps:txbx>
                            <wps:bodyPr wrap="square" upright="1"/>
                          </wps:wsp>
                        </a:graphicData>
                      </a:graphic>
                    </wp:anchor>
                  </w:drawing>
                </mc:Choice>
                <mc:Fallback>
                  <w:pict>
                    <v:shape id="文本框 3153" o:spid="_x0000_s1026" o:spt="202" type="#_x0000_t202" style="position:absolute;left:0pt;margin-left:61.55pt;margin-top:17.55pt;height:29.85pt;width:357pt;z-index:251680768;mso-width-relative:page;mso-height-relative:page;" filled="f" stroked="f" coordsize="21600,21600" o:gfxdata="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Vk7If1wAAAAkBAAAPAAAAAAAAAAEAIAAAACIAAABkcnMvZG93&#10;bnJldi54bWxQSwECFAAUAAAACACHTuJA0f/G+8gBAABtAwAADgAAAAAAAAABACAAAAAmAQAAZHJz&#10;L2Uyb0RvYy54bWxQSwUGAAAAAAYABgBZAQAAYAUAAAAA&#10;">
                      <v:fill on="f" focussize="0,0"/>
                      <v:stroke on="f"/>
                      <v:imagedata o:title=""/>
                      <o:lock v:ext="edit" aspectratio="f"/>
                      <v:textbox>
                        <w:txbxContent>
                          <w:p w14:paraId="15E6E64F">
                            <w:pPr>
                              <w:spacing w:line="360" w:lineRule="auto"/>
                              <w:rPr>
                                <w:rFonts w:ascii="Times New Roman" w:hAnsi="Times New Roman"/>
                                <w:sz w:val="24"/>
                              </w:rPr>
                            </w:pPr>
                            <w:r>
                              <w:rPr>
                                <w:rFonts w:hint="eastAsia" w:ascii="Times New Roman" w:hAnsi="Times New Roman"/>
                                <w:b/>
                                <w:sz w:val="24"/>
                              </w:rPr>
                              <w:t>图2-</w:t>
                            </w:r>
                            <w:r>
                              <w:rPr>
                                <w:rFonts w:hint="eastAsia" w:ascii="Times New Roman" w:hAnsi="Times New Roman"/>
                                <w:b/>
                                <w:sz w:val="24"/>
                                <w:lang w:val="en-US" w:eastAsia="zh-CN"/>
                              </w:rPr>
                              <w:t>2</w:t>
                            </w:r>
                            <w:r>
                              <w:rPr>
                                <w:rFonts w:hint="eastAsia" w:ascii="Times New Roman" w:hAnsi="Times New Roman"/>
                                <w:b/>
                                <w:sz w:val="24"/>
                              </w:rPr>
                              <w:t xml:space="preserve">   </w:t>
                            </w:r>
                            <w:r>
                              <w:rPr>
                                <w:rStyle w:val="272"/>
                                <w:rFonts w:hint="eastAsia" w:ascii="宋体" w:hAnsi="宋体" w:eastAsia="宋体" w:cs="宋体"/>
                                <w:b/>
                                <w:sz w:val="24"/>
                                <w:lang w:val="en-US" w:eastAsia="zh-CN"/>
                              </w:rPr>
                              <w:t>纺织品后</w:t>
                            </w:r>
                            <w:r>
                              <w:rPr>
                                <w:rStyle w:val="272"/>
                                <w:rFonts w:hint="eastAsia" w:ascii="Times New Roman" w:hAnsi="Times New Roman" w:eastAsia="宋体" w:cs="Times New Roman"/>
                                <w:b/>
                                <w:sz w:val="24"/>
                                <w:lang w:val="en-US" w:eastAsia="zh-CN"/>
                              </w:rPr>
                              <w:t>整理</w:t>
                            </w:r>
                            <w:r>
                              <w:rPr>
                                <w:rStyle w:val="272"/>
                                <w:rFonts w:ascii="Times New Roman" w:hAnsi="Times New Roman" w:eastAsia="宋体" w:cs="Times New Roman"/>
                                <w:b/>
                                <w:spacing w:val="0"/>
                                <w:sz w:val="24"/>
                              </w:rPr>
                              <w:t>生</w:t>
                            </w:r>
                            <w:r>
                              <w:rPr>
                                <w:rStyle w:val="272"/>
                                <w:rFonts w:ascii="Times New Roman" w:hAnsi="Times New Roman" w:eastAsia="宋体"/>
                                <w:b/>
                                <w:spacing w:val="0"/>
                                <w:sz w:val="24"/>
                              </w:rPr>
                              <w:t>产工艺流程及产污环节图</w:t>
                            </w:r>
                          </w:p>
                          <w:p w14:paraId="6954C8F3"/>
                        </w:txbxContent>
                      </v:textbox>
                    </v:shape>
                  </w:pict>
                </mc:Fallback>
              </mc:AlternateContent>
            </w:r>
          </w:p>
          <w:p w14:paraId="7E82F994">
            <w:pPr>
              <w:pStyle w:val="17"/>
              <w:rPr>
                <w:rFonts w:ascii="Times New Roman" w:hAnsi="Times New Roman"/>
                <w:color w:val="auto"/>
                <w:sz w:val="24"/>
                <w:highlight w:val="none"/>
              </w:rPr>
            </w:pPr>
          </w:p>
          <w:p w14:paraId="76343EA8">
            <w:pPr>
              <w:spacing w:line="360" w:lineRule="auto"/>
              <w:rPr>
                <w:rFonts w:ascii="Times New Roman" w:hAnsi="Times New Roman" w:cs="Times New Roman"/>
                <w:bCs/>
                <w:snapToGrid w:val="0"/>
                <w:color w:val="auto"/>
                <w:kern w:val="0"/>
                <w:sz w:val="24"/>
                <w:szCs w:val="24"/>
              </w:rPr>
            </w:pPr>
          </w:p>
        </w:tc>
      </w:tr>
      <w:tr w14:paraId="0C3CE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6" w:hRule="atLeast"/>
        </w:trPr>
        <w:tc>
          <w:tcPr>
            <w:tcW w:w="742" w:type="dxa"/>
            <w:shd w:val="clear" w:color="auto" w:fill="auto"/>
            <w:vAlign w:val="center"/>
          </w:tcPr>
          <w:p w14:paraId="5DE62048">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rPr>
            </w:pPr>
            <w:r>
              <w:rPr>
                <w:rFonts w:hint="eastAsia" w:ascii="Times New Roman" w:hAnsi="Times New Roman" w:eastAsia="宋体" w:cs="Times New Roman"/>
                <w:color w:val="auto"/>
                <w:kern w:val="2"/>
              </w:rPr>
              <w:t>与项目有关的原有环境污染问题</w:t>
            </w:r>
          </w:p>
        </w:tc>
        <w:tc>
          <w:tcPr>
            <w:tcW w:w="9168" w:type="dxa"/>
            <w:shd w:val="clear" w:color="auto" w:fill="auto"/>
          </w:tcPr>
          <w:p w14:paraId="027A3765">
            <w:pPr>
              <w:keepNext w:val="0"/>
              <w:keepLines w:val="0"/>
              <w:pageBreakBefore w:val="0"/>
              <w:widowControl w:val="0"/>
              <w:kinsoku/>
              <w:wordWrap/>
              <w:overflowPunct/>
              <w:topLinePunct w:val="0"/>
              <w:autoSpaceDE/>
              <w:autoSpaceDN/>
              <w:bidi w:val="0"/>
              <w:snapToGrid/>
              <w:spacing w:line="360" w:lineRule="auto"/>
              <w:textAlignment w:val="auto"/>
              <w:rPr>
                <w:rFonts w:ascii="Times New Roman" w:hAnsi="Times New Roman"/>
                <w:color w:val="auto"/>
                <w:sz w:val="24"/>
              </w:rPr>
            </w:pPr>
            <w:r>
              <w:rPr>
                <w:rFonts w:hint="eastAsia" w:ascii="Times New Roman" w:hAnsi="Times New Roman"/>
                <w:color w:val="auto"/>
                <w:sz w:val="24"/>
              </w:rPr>
              <w:t>现有项目概况</w:t>
            </w:r>
          </w:p>
          <w:p w14:paraId="4FEBD10D">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eastAsia" w:ascii="Times New Roman" w:hAnsi="Times New Roman"/>
                <w:color w:val="auto"/>
                <w:sz w:val="24"/>
              </w:rPr>
            </w:pPr>
            <w:r>
              <w:rPr>
                <w:rFonts w:hint="eastAsia" w:ascii="Times New Roman" w:hAnsi="Times New Roman" w:cs="Times New Roman"/>
                <w:bCs/>
                <w:color w:val="auto"/>
                <w:sz w:val="24"/>
                <w:lang w:eastAsia="zh-CN"/>
              </w:rPr>
              <w:t>江阴市</w:t>
            </w:r>
            <w:r>
              <w:rPr>
                <w:rFonts w:hint="eastAsia" w:ascii="Times New Roman" w:hAnsi="Times New Roman" w:cs="Times New Roman"/>
                <w:bCs/>
                <w:color w:val="auto"/>
                <w:sz w:val="24"/>
                <w:lang w:val="en-US" w:eastAsia="zh-CN"/>
              </w:rPr>
              <w:t>多成</w:t>
            </w:r>
            <w:r>
              <w:rPr>
                <w:rFonts w:hint="eastAsia" w:ascii="Times New Roman" w:hAnsi="Times New Roman" w:cs="Times New Roman"/>
                <w:bCs/>
                <w:color w:val="auto"/>
                <w:sz w:val="24"/>
                <w:lang w:eastAsia="zh-CN"/>
              </w:rPr>
              <w:t>纺织整理有限公司</w:t>
            </w:r>
            <w:r>
              <w:rPr>
                <w:rFonts w:ascii="Times New Roman" w:hAnsi="Times New Roman" w:cs="Times New Roman"/>
                <w:bCs/>
                <w:color w:val="auto"/>
                <w:sz w:val="24"/>
              </w:rPr>
              <w:t>成立于</w:t>
            </w:r>
            <w:r>
              <w:rPr>
                <w:rFonts w:hint="eastAsia" w:ascii="Times New Roman" w:hAnsi="Times New Roman" w:cs="Times New Roman"/>
                <w:bCs/>
                <w:color w:val="auto"/>
                <w:sz w:val="24"/>
                <w:lang w:val="en-US" w:eastAsia="zh-CN"/>
              </w:rPr>
              <w:t>2016</w:t>
            </w:r>
            <w:r>
              <w:rPr>
                <w:rFonts w:ascii="Times New Roman" w:hAnsi="Times New Roman" w:cs="Times New Roman"/>
                <w:bCs/>
                <w:color w:val="auto"/>
                <w:sz w:val="24"/>
              </w:rPr>
              <w:t>年</w:t>
            </w:r>
            <w:r>
              <w:rPr>
                <w:rFonts w:hint="eastAsia" w:ascii="Times New Roman" w:hAnsi="Times New Roman" w:cs="Times New Roman"/>
                <w:bCs/>
                <w:color w:val="auto"/>
                <w:sz w:val="24"/>
                <w:lang w:val="en-US" w:eastAsia="zh-CN"/>
              </w:rPr>
              <w:t>3</w:t>
            </w:r>
            <w:r>
              <w:rPr>
                <w:rFonts w:ascii="Times New Roman" w:hAnsi="Times New Roman" w:cs="Times New Roman"/>
                <w:bCs/>
                <w:color w:val="auto"/>
                <w:sz w:val="24"/>
              </w:rPr>
              <w:t>月，</w:t>
            </w:r>
            <w:r>
              <w:rPr>
                <w:rFonts w:hint="eastAsia" w:ascii="Times New Roman" w:hAnsi="Times New Roman" w:cs="Times New Roman"/>
                <w:bCs/>
                <w:color w:val="auto"/>
                <w:sz w:val="24"/>
                <w:lang w:val="en-US" w:eastAsia="zh-CN"/>
              </w:rPr>
              <w:t>原位于江阴市周庄镇世纪大道南段460号，主要从事纺织品后整理，公司产品产能为纺织品后整理280万米/年。</w:t>
            </w:r>
          </w:p>
          <w:p w14:paraId="6B7885CD">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eastAsia" w:ascii="Times New Roman" w:hAnsi="Times New Roman"/>
                <w:b/>
                <w:bCs/>
                <w:color w:val="auto"/>
                <w:sz w:val="24"/>
              </w:rPr>
            </w:pPr>
            <w:r>
              <w:rPr>
                <w:rFonts w:hint="eastAsia" w:ascii="Times New Roman" w:hAnsi="Times New Roman"/>
                <w:color w:val="auto"/>
                <w:sz w:val="24"/>
              </w:rPr>
              <w:t>该公司现有项目建设、审批及验收情况调查见表2-7。</w:t>
            </w:r>
          </w:p>
          <w:p w14:paraId="2A73CF90">
            <w:pPr>
              <w:keepNext w:val="0"/>
              <w:keepLines w:val="0"/>
              <w:pageBreakBefore w:val="0"/>
              <w:widowControl w:val="0"/>
              <w:kinsoku/>
              <w:wordWrap/>
              <w:overflowPunct/>
              <w:topLinePunct w:val="0"/>
              <w:autoSpaceDE/>
              <w:autoSpaceDN/>
              <w:bidi w:val="0"/>
              <w:snapToGrid/>
              <w:spacing w:line="360" w:lineRule="auto"/>
              <w:jc w:val="center"/>
              <w:textAlignment w:val="auto"/>
              <w:rPr>
                <w:rFonts w:ascii="Times New Roman" w:hAnsi="Times New Roman"/>
                <w:b/>
                <w:bCs/>
                <w:color w:val="auto"/>
                <w:sz w:val="24"/>
              </w:rPr>
            </w:pPr>
            <w:r>
              <w:rPr>
                <w:rFonts w:hint="eastAsia" w:ascii="Times New Roman" w:hAnsi="Times New Roman"/>
                <w:b/>
                <w:bCs/>
                <w:color w:val="auto"/>
                <w:sz w:val="24"/>
              </w:rPr>
              <w:t>表2-7   现有项目环评审批以及竣工验收情况</w:t>
            </w:r>
          </w:p>
          <w:tbl>
            <w:tblPr>
              <w:tblStyle w:val="38"/>
              <w:tblW w:w="499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53"/>
              <w:gridCol w:w="880"/>
              <w:gridCol w:w="1611"/>
              <w:gridCol w:w="1379"/>
              <w:gridCol w:w="2430"/>
              <w:gridCol w:w="1089"/>
            </w:tblGrid>
            <w:tr w14:paraId="49130C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1" w:hRule="atLeast"/>
                <w:jc w:val="center"/>
              </w:trPr>
              <w:tc>
                <w:tcPr>
                  <w:tcW w:w="868" w:type="pct"/>
                  <w:vMerge w:val="restart"/>
                  <w:vAlign w:val="center"/>
                </w:tcPr>
                <w:p w14:paraId="311B7CD4">
                  <w:pPr>
                    <w:adjustRightInd w:val="0"/>
                    <w:snapToGrid w:val="0"/>
                    <w:jc w:val="center"/>
                    <w:rPr>
                      <w:rFonts w:ascii="Times New Roman" w:hAnsi="Times New Roman" w:cs="Times New Roman"/>
                      <w:b/>
                      <w:bCs/>
                      <w:color w:val="auto"/>
                      <w:spacing w:val="0"/>
                      <w:sz w:val="21"/>
                    </w:rPr>
                  </w:pPr>
                  <w:r>
                    <w:rPr>
                      <w:rFonts w:ascii="Times New Roman" w:hAnsi="Times New Roman" w:cs="Times New Roman"/>
                      <w:b/>
                      <w:bCs/>
                      <w:color w:val="auto"/>
                      <w:spacing w:val="0"/>
                      <w:sz w:val="21"/>
                    </w:rPr>
                    <w:t>项目名称</w:t>
                  </w:r>
                </w:p>
              </w:tc>
              <w:tc>
                <w:tcPr>
                  <w:tcW w:w="492" w:type="pct"/>
                  <w:vMerge w:val="restart"/>
                  <w:vAlign w:val="center"/>
                </w:tcPr>
                <w:p w14:paraId="50FA8837">
                  <w:pPr>
                    <w:pStyle w:val="184"/>
                    <w:rPr>
                      <w:rFonts w:ascii="Times New Roman" w:hAnsi="Times New Roman" w:cs="Times New Roman"/>
                      <w:b/>
                      <w:bCs/>
                      <w:color w:val="auto"/>
                      <w:spacing w:val="0"/>
                      <w:sz w:val="21"/>
                    </w:rPr>
                  </w:pPr>
                  <w:r>
                    <w:rPr>
                      <w:rFonts w:ascii="Times New Roman" w:hAnsi="Times New Roman"/>
                      <w:b/>
                      <w:color w:val="auto"/>
                      <w:spacing w:val="0"/>
                      <w:sz w:val="21"/>
                    </w:rPr>
                    <w:t>报告类型</w:t>
                  </w:r>
                </w:p>
              </w:tc>
              <w:tc>
                <w:tcPr>
                  <w:tcW w:w="1671" w:type="pct"/>
                  <w:gridSpan w:val="2"/>
                  <w:vAlign w:val="center"/>
                </w:tcPr>
                <w:p w14:paraId="256B94A5">
                  <w:pPr>
                    <w:adjustRightInd w:val="0"/>
                    <w:snapToGrid w:val="0"/>
                    <w:jc w:val="center"/>
                    <w:rPr>
                      <w:rFonts w:ascii="Times New Roman" w:hAnsi="Times New Roman" w:cs="Times New Roman"/>
                      <w:b/>
                      <w:bCs/>
                      <w:color w:val="auto"/>
                      <w:spacing w:val="0"/>
                      <w:sz w:val="21"/>
                    </w:rPr>
                  </w:pPr>
                  <w:r>
                    <w:rPr>
                      <w:rFonts w:ascii="Times New Roman" w:hAnsi="Times New Roman"/>
                      <w:b/>
                      <w:color w:val="auto"/>
                      <w:spacing w:val="0"/>
                      <w:sz w:val="21"/>
                    </w:rPr>
                    <w:t>环境影响评价</w:t>
                  </w:r>
                </w:p>
              </w:tc>
              <w:tc>
                <w:tcPr>
                  <w:tcW w:w="1358" w:type="pct"/>
                  <w:vMerge w:val="restart"/>
                  <w:vAlign w:val="center"/>
                </w:tcPr>
                <w:p w14:paraId="19A8E77A">
                  <w:pPr>
                    <w:adjustRightInd w:val="0"/>
                    <w:snapToGrid w:val="0"/>
                    <w:jc w:val="center"/>
                    <w:rPr>
                      <w:rFonts w:ascii="Times New Roman" w:hAnsi="Times New Roman" w:cs="Times New Roman"/>
                      <w:b/>
                      <w:bCs/>
                      <w:color w:val="auto"/>
                      <w:highlight w:val="none"/>
                    </w:rPr>
                  </w:pPr>
                  <w:r>
                    <w:rPr>
                      <w:rFonts w:ascii="Times New Roman" w:hAnsi="Times New Roman"/>
                      <w:b/>
                      <w:color w:val="auto"/>
                      <w:highlight w:val="none"/>
                    </w:rPr>
                    <w:t>竣工环境保护验收情况</w:t>
                  </w:r>
                </w:p>
              </w:tc>
              <w:tc>
                <w:tcPr>
                  <w:tcW w:w="608" w:type="pct"/>
                  <w:vMerge w:val="restart"/>
                  <w:vAlign w:val="center"/>
                </w:tcPr>
                <w:p w14:paraId="66EEF6FB">
                  <w:pPr>
                    <w:adjustRightInd w:val="0"/>
                    <w:snapToGrid w:val="0"/>
                    <w:jc w:val="center"/>
                    <w:rPr>
                      <w:rFonts w:hint="eastAsia" w:ascii="Times New Roman" w:hAnsi="Times New Roman" w:eastAsia="宋体"/>
                      <w:b/>
                      <w:color w:val="auto"/>
                      <w:highlight w:val="none"/>
                      <w:lang w:val="en-US" w:eastAsia="zh-CN"/>
                    </w:rPr>
                  </w:pPr>
                  <w:r>
                    <w:rPr>
                      <w:rFonts w:hint="eastAsia" w:ascii="Times New Roman" w:hAnsi="Times New Roman"/>
                      <w:b/>
                      <w:color w:val="auto"/>
                      <w:highlight w:val="none"/>
                      <w:lang w:val="en-US" w:eastAsia="zh-CN"/>
                    </w:rPr>
                    <w:t>备注</w:t>
                  </w:r>
                </w:p>
              </w:tc>
            </w:tr>
            <w:tr w14:paraId="09DEA0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868" w:type="pct"/>
                  <w:vMerge w:val="continue"/>
                  <w:vAlign w:val="center"/>
                </w:tcPr>
                <w:p w14:paraId="40978672">
                  <w:pPr>
                    <w:adjustRightInd w:val="0"/>
                    <w:snapToGrid w:val="0"/>
                    <w:jc w:val="center"/>
                    <w:rPr>
                      <w:rFonts w:ascii="Times New Roman" w:hAnsi="Times New Roman"/>
                      <w:color w:val="auto"/>
                      <w:spacing w:val="0"/>
                      <w:sz w:val="21"/>
                    </w:rPr>
                  </w:pPr>
                </w:p>
              </w:tc>
              <w:tc>
                <w:tcPr>
                  <w:tcW w:w="492" w:type="pct"/>
                  <w:vMerge w:val="continue"/>
                  <w:vAlign w:val="center"/>
                </w:tcPr>
                <w:p w14:paraId="5E226637">
                  <w:pPr>
                    <w:adjustRightInd w:val="0"/>
                    <w:snapToGrid w:val="0"/>
                    <w:jc w:val="center"/>
                    <w:rPr>
                      <w:rFonts w:ascii="Times New Roman" w:hAnsi="Times New Roman"/>
                      <w:color w:val="auto"/>
                      <w:spacing w:val="0"/>
                      <w:sz w:val="21"/>
                    </w:rPr>
                  </w:pPr>
                </w:p>
              </w:tc>
              <w:tc>
                <w:tcPr>
                  <w:tcW w:w="900" w:type="pct"/>
                  <w:vAlign w:val="center"/>
                </w:tcPr>
                <w:p w14:paraId="2EDFBB35">
                  <w:pPr>
                    <w:adjustRightInd w:val="0"/>
                    <w:snapToGrid w:val="0"/>
                    <w:jc w:val="center"/>
                    <w:rPr>
                      <w:rFonts w:ascii="Times New Roman" w:hAnsi="Times New Roman" w:cs="Times New Roman"/>
                      <w:b/>
                      <w:bCs/>
                      <w:color w:val="auto"/>
                      <w:spacing w:val="0"/>
                      <w:sz w:val="21"/>
                    </w:rPr>
                  </w:pPr>
                  <w:r>
                    <w:rPr>
                      <w:rFonts w:ascii="Times New Roman" w:hAnsi="Times New Roman" w:cs="Times New Roman"/>
                      <w:b/>
                      <w:bCs/>
                      <w:color w:val="auto"/>
                      <w:spacing w:val="0"/>
                      <w:sz w:val="21"/>
                    </w:rPr>
                    <w:t>审批</w:t>
                  </w:r>
                  <w:r>
                    <w:rPr>
                      <w:rFonts w:hint="eastAsia" w:ascii="Times New Roman" w:hAnsi="Times New Roman" w:cs="Times New Roman"/>
                      <w:b/>
                      <w:bCs/>
                      <w:color w:val="auto"/>
                      <w:spacing w:val="0"/>
                      <w:sz w:val="21"/>
                    </w:rPr>
                    <w:t>部门</w:t>
                  </w:r>
                </w:p>
              </w:tc>
              <w:tc>
                <w:tcPr>
                  <w:tcW w:w="771" w:type="pct"/>
                  <w:vAlign w:val="center"/>
                </w:tcPr>
                <w:p w14:paraId="1A1D8644">
                  <w:pPr>
                    <w:adjustRightInd w:val="0"/>
                    <w:snapToGrid w:val="0"/>
                    <w:jc w:val="center"/>
                    <w:rPr>
                      <w:rFonts w:ascii="Times New Roman" w:hAnsi="Times New Roman" w:cs="Times New Roman"/>
                      <w:b/>
                      <w:bCs/>
                      <w:color w:val="auto"/>
                      <w:spacing w:val="0"/>
                      <w:sz w:val="21"/>
                    </w:rPr>
                  </w:pPr>
                  <w:r>
                    <w:rPr>
                      <w:rFonts w:ascii="Times New Roman" w:hAnsi="Times New Roman" w:cs="Times New Roman"/>
                      <w:b/>
                      <w:bCs/>
                      <w:color w:val="auto"/>
                      <w:spacing w:val="0"/>
                      <w:sz w:val="21"/>
                    </w:rPr>
                    <w:t>审批时间</w:t>
                  </w:r>
                </w:p>
              </w:tc>
              <w:tc>
                <w:tcPr>
                  <w:tcW w:w="1358" w:type="pct"/>
                  <w:vMerge w:val="continue"/>
                  <w:vAlign w:val="center"/>
                </w:tcPr>
                <w:p w14:paraId="6BE91E88">
                  <w:pPr>
                    <w:adjustRightInd w:val="0"/>
                    <w:snapToGrid w:val="0"/>
                    <w:jc w:val="center"/>
                    <w:rPr>
                      <w:rFonts w:ascii="Times New Roman" w:hAnsi="Times New Roman" w:cs="Times New Roman"/>
                      <w:b/>
                      <w:bCs/>
                      <w:color w:val="auto"/>
                      <w:highlight w:val="none"/>
                    </w:rPr>
                  </w:pPr>
                </w:p>
              </w:tc>
              <w:tc>
                <w:tcPr>
                  <w:tcW w:w="608" w:type="pct"/>
                  <w:vMerge w:val="continue"/>
                  <w:vAlign w:val="center"/>
                </w:tcPr>
                <w:p w14:paraId="68691CC5">
                  <w:pPr>
                    <w:adjustRightInd w:val="0"/>
                    <w:snapToGrid w:val="0"/>
                    <w:jc w:val="center"/>
                    <w:rPr>
                      <w:rFonts w:ascii="Times New Roman" w:hAnsi="Times New Roman" w:cs="Times New Roman"/>
                      <w:b/>
                      <w:bCs/>
                      <w:color w:val="auto"/>
                      <w:highlight w:val="none"/>
                    </w:rPr>
                  </w:pPr>
                </w:p>
              </w:tc>
            </w:tr>
            <w:tr w14:paraId="3F5CD0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868" w:type="pct"/>
                  <w:vAlign w:val="center"/>
                </w:tcPr>
                <w:p w14:paraId="4BFFF462">
                  <w:pPr>
                    <w:adjustRightInd w:val="0"/>
                    <w:snapToGrid w:val="0"/>
                    <w:jc w:val="center"/>
                    <w:rPr>
                      <w:rFonts w:ascii="Times New Roman" w:hAnsi="Times New Roman" w:cs="Times New Roman"/>
                      <w:color w:val="auto"/>
                    </w:rPr>
                  </w:pPr>
                  <w:r>
                    <w:rPr>
                      <w:rFonts w:hint="eastAsia" w:ascii="Times New Roman" w:hAnsi="Times New Roman" w:cs="Times New Roman"/>
                      <w:color w:val="auto"/>
                      <w:lang w:val="en-US" w:eastAsia="zh-CN"/>
                    </w:rPr>
                    <w:t>年产280万米纺织品整理项目</w:t>
                  </w:r>
                </w:p>
              </w:tc>
              <w:tc>
                <w:tcPr>
                  <w:tcW w:w="492" w:type="pct"/>
                  <w:vAlign w:val="center"/>
                </w:tcPr>
                <w:p w14:paraId="53405322">
                  <w:pPr>
                    <w:adjustRightInd w:val="0"/>
                    <w:snapToGrid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报告表</w:t>
                  </w:r>
                </w:p>
              </w:tc>
              <w:tc>
                <w:tcPr>
                  <w:tcW w:w="900" w:type="pct"/>
                  <w:vAlign w:val="center"/>
                </w:tcPr>
                <w:p w14:paraId="7F7FEA54">
                  <w:pPr>
                    <w:adjustRightInd w:val="0"/>
                    <w:snapToGrid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江阴市环境保护局</w:t>
                  </w:r>
                </w:p>
              </w:tc>
              <w:tc>
                <w:tcPr>
                  <w:tcW w:w="771" w:type="pct"/>
                  <w:vAlign w:val="center"/>
                </w:tcPr>
                <w:p w14:paraId="198134D0">
                  <w:pPr>
                    <w:adjustRightInd w:val="0"/>
                    <w:snapToGrid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w:t>
                  </w:r>
                  <w:r>
                    <w:rPr>
                      <w:rFonts w:hint="eastAsia" w:ascii="Times New Roman" w:hAnsi="Times New Roman" w:cs="Times New Roman"/>
                      <w:color w:val="auto"/>
                      <w:lang w:val="en-US" w:eastAsia="zh-CN"/>
                    </w:rPr>
                    <w:t>18</w:t>
                  </w:r>
                  <w:r>
                    <w:rPr>
                      <w:rFonts w:hint="default" w:ascii="Times New Roman" w:hAnsi="Times New Roman" w:eastAsia="宋体" w:cs="Times New Roman"/>
                      <w:color w:val="auto"/>
                      <w:lang w:val="en-US" w:eastAsia="zh-CN"/>
                    </w:rPr>
                    <w:t>年</w:t>
                  </w:r>
                  <w:r>
                    <w:rPr>
                      <w:rFonts w:hint="eastAsia" w:ascii="Times New Roman" w:hAnsi="Times New Roman" w:cs="Times New Roman"/>
                      <w:color w:val="auto"/>
                      <w:lang w:val="en-US" w:eastAsia="zh-CN"/>
                    </w:rPr>
                    <w:t>5</w:t>
                  </w:r>
                  <w:r>
                    <w:rPr>
                      <w:rFonts w:hint="default" w:ascii="Times New Roman" w:hAnsi="Times New Roman" w:eastAsia="宋体" w:cs="Times New Roman"/>
                      <w:color w:val="auto"/>
                      <w:lang w:val="en-US" w:eastAsia="zh-CN"/>
                    </w:rPr>
                    <w:t>月</w:t>
                  </w:r>
                </w:p>
              </w:tc>
              <w:tc>
                <w:tcPr>
                  <w:tcW w:w="1358" w:type="pct"/>
                  <w:vAlign w:val="center"/>
                </w:tcPr>
                <w:p w14:paraId="10018E7F">
                  <w:pPr>
                    <w:adjustRightInd w:val="0"/>
                    <w:snapToGrid w:val="0"/>
                    <w:jc w:val="center"/>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2018年10月</w:t>
                  </w:r>
                  <w:r>
                    <w:rPr>
                      <w:rFonts w:ascii="Times New Roman" w:hAnsi="Times New Roman" w:cs="Times New Roman"/>
                      <w:color w:val="auto"/>
                      <w:highlight w:val="none"/>
                    </w:rPr>
                    <w:t>通过</w:t>
                  </w:r>
                  <w:r>
                    <w:rPr>
                      <w:rFonts w:hint="eastAsia" w:ascii="Times New Roman" w:hAnsi="Times New Roman" w:cs="Times New Roman"/>
                      <w:color w:val="auto"/>
                      <w:highlight w:val="none"/>
                    </w:rPr>
                    <w:t>江阴市</w:t>
                  </w:r>
                  <w:r>
                    <w:rPr>
                      <w:rFonts w:hint="eastAsia" w:ascii="Times New Roman" w:hAnsi="Times New Roman" w:cs="Times New Roman"/>
                      <w:color w:val="auto"/>
                      <w:highlight w:val="none"/>
                      <w:lang w:val="en-US" w:eastAsia="zh-CN"/>
                    </w:rPr>
                    <w:t>环保局</w:t>
                  </w:r>
                  <w:r>
                    <w:rPr>
                      <w:rFonts w:ascii="Times New Roman" w:hAnsi="Times New Roman" w:cs="Times New Roman"/>
                      <w:color w:val="auto"/>
                      <w:highlight w:val="none"/>
                    </w:rPr>
                    <w:t>“三同时”验收</w:t>
                  </w:r>
                </w:p>
              </w:tc>
              <w:tc>
                <w:tcPr>
                  <w:tcW w:w="608" w:type="pct"/>
                  <w:vAlign w:val="center"/>
                </w:tcPr>
                <w:p w14:paraId="770E2184">
                  <w:pPr>
                    <w:adjustRightInd w:val="0"/>
                    <w:snapToGrid w:val="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已建</w:t>
                  </w:r>
                </w:p>
              </w:tc>
            </w:tr>
            <w:tr w14:paraId="203190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868" w:type="pct"/>
                  <w:vAlign w:val="center"/>
                </w:tcPr>
                <w:p w14:paraId="4F89A9E7">
                  <w:pPr>
                    <w:adjustRightInd w:val="0"/>
                    <w:snapToGrid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年产800吨熔喷布项目</w:t>
                  </w:r>
                </w:p>
              </w:tc>
              <w:tc>
                <w:tcPr>
                  <w:tcW w:w="492" w:type="pct"/>
                  <w:vAlign w:val="center"/>
                </w:tcPr>
                <w:p w14:paraId="04DDEE3E">
                  <w:pPr>
                    <w:adjustRightInd w:val="0"/>
                    <w:snapToGrid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报告表</w:t>
                  </w:r>
                </w:p>
              </w:tc>
              <w:tc>
                <w:tcPr>
                  <w:tcW w:w="900" w:type="pct"/>
                  <w:vAlign w:val="center"/>
                </w:tcPr>
                <w:p w14:paraId="4CCAC60C">
                  <w:pPr>
                    <w:adjustRightInd w:val="0"/>
                    <w:snapToGrid w:val="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无锡市行政审批局</w:t>
                  </w:r>
                </w:p>
              </w:tc>
              <w:tc>
                <w:tcPr>
                  <w:tcW w:w="771" w:type="pct"/>
                  <w:vAlign w:val="center"/>
                </w:tcPr>
                <w:p w14:paraId="43FF60E0">
                  <w:pPr>
                    <w:adjustRightInd w:val="0"/>
                    <w:snapToGrid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w:t>
                  </w:r>
                  <w:r>
                    <w:rPr>
                      <w:rFonts w:hint="eastAsia" w:ascii="Times New Roman" w:hAnsi="Times New Roman" w:cs="Times New Roman"/>
                      <w:color w:val="auto"/>
                      <w:lang w:val="en-US" w:eastAsia="zh-CN"/>
                    </w:rPr>
                    <w:t>20</w:t>
                  </w:r>
                  <w:r>
                    <w:rPr>
                      <w:rFonts w:hint="default" w:ascii="Times New Roman" w:hAnsi="Times New Roman" w:eastAsia="宋体" w:cs="Times New Roman"/>
                      <w:color w:val="auto"/>
                      <w:lang w:val="en-US" w:eastAsia="zh-CN"/>
                    </w:rPr>
                    <w:t>年</w:t>
                  </w:r>
                  <w:r>
                    <w:rPr>
                      <w:rFonts w:hint="eastAsia" w:ascii="Times New Roman" w:hAnsi="Times New Roman" w:cs="Times New Roman"/>
                      <w:color w:val="auto"/>
                      <w:lang w:val="en-US" w:eastAsia="zh-CN"/>
                    </w:rPr>
                    <w:t>7</w:t>
                  </w:r>
                  <w:r>
                    <w:rPr>
                      <w:rFonts w:hint="default" w:ascii="Times New Roman" w:hAnsi="Times New Roman" w:eastAsia="宋体" w:cs="Times New Roman"/>
                      <w:color w:val="auto"/>
                      <w:lang w:val="en-US" w:eastAsia="zh-CN"/>
                    </w:rPr>
                    <w:t>月</w:t>
                  </w:r>
                </w:p>
              </w:tc>
              <w:tc>
                <w:tcPr>
                  <w:tcW w:w="1358" w:type="pct"/>
                  <w:vAlign w:val="center"/>
                </w:tcPr>
                <w:p w14:paraId="2EC9508D">
                  <w:pPr>
                    <w:adjustRightInd w:val="0"/>
                    <w:snapToGrid w:val="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w:t>
                  </w:r>
                </w:p>
              </w:tc>
              <w:tc>
                <w:tcPr>
                  <w:tcW w:w="608" w:type="pct"/>
                  <w:vAlign w:val="center"/>
                </w:tcPr>
                <w:p w14:paraId="253DF2E2">
                  <w:pPr>
                    <w:adjustRightInd w:val="0"/>
                    <w:snapToGrid w:val="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未投产，今后也不再建设</w:t>
                  </w:r>
                </w:p>
              </w:tc>
            </w:tr>
            <w:tr w14:paraId="614802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360" w:type="pct"/>
                  <w:gridSpan w:val="2"/>
                  <w:vAlign w:val="center"/>
                </w:tcPr>
                <w:p w14:paraId="1CAA93A8">
                  <w:pPr>
                    <w:adjustRightInd w:val="0"/>
                    <w:snapToGrid w:val="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排污许可证</w:t>
                  </w:r>
                </w:p>
              </w:tc>
              <w:tc>
                <w:tcPr>
                  <w:tcW w:w="3639" w:type="pct"/>
                  <w:gridSpan w:val="4"/>
                  <w:vAlign w:val="center"/>
                </w:tcPr>
                <w:p w14:paraId="0FDEDD4E">
                  <w:pPr>
                    <w:adjustRightInd w:val="0"/>
                    <w:snapToGrid w:val="0"/>
                    <w:jc w:val="center"/>
                    <w:rPr>
                      <w:rFonts w:hint="eastAsia" w:ascii="Times New Roman" w:hAnsi="Times New Roman" w:cs="Times New Roman"/>
                      <w:color w:val="auto"/>
                      <w:highlight w:val="none"/>
                      <w:lang w:val="en-US" w:eastAsia="zh-CN"/>
                    </w:rPr>
                  </w:pPr>
                  <w:r>
                    <w:rPr>
                      <w:color w:val="auto"/>
                    </w:rPr>
                    <w:t>许可证编号：</w:t>
                  </w:r>
                  <w:r>
                    <w:rPr>
                      <w:rFonts w:hint="default" w:ascii="Times New Roman" w:hAnsi="Times New Roman" w:cs="Times New Roman"/>
                      <w:color w:val="auto"/>
                    </w:rPr>
                    <w:t>91320281MA1MH5742X001P</w:t>
                  </w:r>
                  <w:r>
                    <w:rPr>
                      <w:rFonts w:hint="eastAsia" w:ascii="Times New Roman" w:hAnsi="Times New Roman" w:cs="Times New Roman"/>
                      <w:color w:val="auto"/>
                      <w:lang w:eastAsia="zh-CN"/>
                    </w:rPr>
                    <w:t>（</w:t>
                  </w:r>
                  <w:r>
                    <w:rPr>
                      <w:rFonts w:hint="eastAsia"/>
                      <w:color w:val="auto"/>
                    </w:rPr>
                    <w:t>简化</w:t>
                  </w:r>
                  <w:r>
                    <w:rPr>
                      <w:color w:val="auto"/>
                    </w:rPr>
                    <w:t>管理）</w:t>
                  </w:r>
                  <w:r>
                    <w:rPr>
                      <w:rFonts w:hint="eastAsia"/>
                      <w:color w:val="auto"/>
                    </w:rPr>
                    <w:t>，有效期限：</w:t>
                  </w:r>
                  <w:r>
                    <w:rPr>
                      <w:rFonts w:hint="default" w:ascii="Times New Roman" w:hAnsi="Times New Roman" w:cs="Times New Roman"/>
                      <w:color w:val="auto"/>
                    </w:rPr>
                    <w:t>自202</w:t>
                  </w:r>
                  <w:r>
                    <w:rPr>
                      <w:rFonts w:hint="default" w:ascii="Times New Roman" w:hAnsi="Times New Roman" w:cs="Times New Roman"/>
                      <w:color w:val="auto"/>
                      <w:lang w:val="en-US" w:eastAsia="zh-CN"/>
                    </w:rPr>
                    <w:t>2</w:t>
                  </w:r>
                  <w:r>
                    <w:rPr>
                      <w:rFonts w:hint="default" w:ascii="Times New Roman" w:hAnsi="Times New Roman" w:cs="Times New Roman"/>
                      <w:color w:val="auto"/>
                    </w:rPr>
                    <w:t>年</w:t>
                  </w:r>
                  <w:r>
                    <w:rPr>
                      <w:rFonts w:hint="default" w:ascii="Times New Roman" w:hAnsi="Times New Roman" w:cs="Times New Roman"/>
                      <w:color w:val="auto"/>
                      <w:lang w:val="en-US" w:eastAsia="zh-CN"/>
                    </w:rPr>
                    <w:t>9</w:t>
                  </w:r>
                  <w:r>
                    <w:rPr>
                      <w:rFonts w:hint="default" w:ascii="Times New Roman" w:hAnsi="Times New Roman" w:cs="Times New Roman"/>
                      <w:color w:val="auto"/>
                    </w:rPr>
                    <w:t>月</w:t>
                  </w:r>
                  <w:r>
                    <w:rPr>
                      <w:rFonts w:hint="default" w:ascii="Times New Roman" w:hAnsi="Times New Roman" w:cs="Times New Roman"/>
                      <w:color w:val="auto"/>
                      <w:lang w:val="en-US" w:eastAsia="zh-CN"/>
                    </w:rPr>
                    <w:t>8</w:t>
                  </w:r>
                  <w:r>
                    <w:rPr>
                      <w:rFonts w:hint="default" w:ascii="Times New Roman" w:hAnsi="Times New Roman" w:cs="Times New Roman"/>
                      <w:color w:val="auto"/>
                    </w:rPr>
                    <w:t>日起至202</w:t>
                  </w:r>
                  <w:r>
                    <w:rPr>
                      <w:rFonts w:hint="default" w:ascii="Times New Roman" w:hAnsi="Times New Roman" w:cs="Times New Roman"/>
                      <w:color w:val="auto"/>
                      <w:lang w:val="en-US" w:eastAsia="zh-CN"/>
                    </w:rPr>
                    <w:t>7</w:t>
                  </w:r>
                  <w:r>
                    <w:rPr>
                      <w:rFonts w:hint="default" w:ascii="Times New Roman" w:hAnsi="Times New Roman" w:cs="Times New Roman"/>
                      <w:color w:val="auto"/>
                    </w:rPr>
                    <w:t>年</w:t>
                  </w:r>
                  <w:r>
                    <w:rPr>
                      <w:rFonts w:hint="default" w:ascii="Times New Roman" w:hAnsi="Times New Roman" w:cs="Times New Roman"/>
                      <w:color w:val="auto"/>
                      <w:lang w:val="en-US" w:eastAsia="zh-CN"/>
                    </w:rPr>
                    <w:t>9</w:t>
                  </w:r>
                  <w:r>
                    <w:rPr>
                      <w:rFonts w:hint="default" w:ascii="Times New Roman" w:hAnsi="Times New Roman" w:cs="Times New Roman"/>
                      <w:color w:val="auto"/>
                    </w:rPr>
                    <w:t>月</w:t>
                  </w:r>
                  <w:r>
                    <w:rPr>
                      <w:rFonts w:hint="default" w:ascii="Times New Roman" w:hAnsi="Times New Roman" w:cs="Times New Roman"/>
                      <w:color w:val="auto"/>
                      <w:lang w:val="en-US" w:eastAsia="zh-CN"/>
                    </w:rPr>
                    <w:t>7</w:t>
                  </w:r>
                  <w:r>
                    <w:rPr>
                      <w:rFonts w:hint="default" w:ascii="Times New Roman" w:hAnsi="Times New Roman" w:cs="Times New Roman"/>
                      <w:color w:val="auto"/>
                    </w:rPr>
                    <w:t>日止</w:t>
                  </w:r>
                </w:p>
              </w:tc>
            </w:tr>
          </w:tbl>
          <w:p w14:paraId="2678EC97">
            <w:pPr>
              <w:pStyle w:val="2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kern w:val="0"/>
                <w:sz w:val="24"/>
                <w:lang w:val="en-US" w:eastAsia="zh-CN"/>
              </w:rPr>
            </w:pPr>
          </w:p>
          <w:p w14:paraId="32C64A67">
            <w:pPr>
              <w:pStyle w:val="18"/>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color w:val="auto"/>
                <w:sz w:val="24"/>
              </w:rPr>
            </w:pPr>
            <w:r>
              <w:rPr>
                <w:rFonts w:hint="default" w:ascii="Times New Roman" w:hAnsi="Times New Roman" w:cs="Times New Roman"/>
                <w:b w:val="0"/>
                <w:bCs/>
                <w:color w:val="auto"/>
                <w:sz w:val="24"/>
              </w:rPr>
              <w:t>租赁厂址污染情况</w:t>
            </w:r>
          </w:p>
          <w:p w14:paraId="5B4AA37E">
            <w:pPr>
              <w:numPr>
                <w:ilvl w:val="0"/>
                <w:numId w:val="0"/>
              </w:numPr>
              <w:spacing w:line="360" w:lineRule="auto"/>
              <w:ind w:firstLine="480" w:firstLineChars="200"/>
              <w:rPr>
                <w:rFonts w:hint="default"/>
                <w:color w:val="auto"/>
                <w:sz w:val="24"/>
                <w:szCs w:val="24"/>
              </w:rPr>
            </w:pPr>
            <w:r>
              <w:rPr>
                <w:rFonts w:hint="default" w:ascii="Times New Roman" w:hAnsi="Times New Roman" w:cs="Times New Roman"/>
                <w:color w:val="auto"/>
                <w:sz w:val="24"/>
                <w:highlight w:val="none"/>
              </w:rPr>
              <w:t>本项目拟租用</w:t>
            </w:r>
            <w:r>
              <w:rPr>
                <w:rStyle w:val="310"/>
                <w:rFonts w:hint="default" w:ascii="Times New Roman" w:hAnsi="Times New Roman" w:cs="Times New Roman"/>
                <w:color w:val="auto"/>
                <w:sz w:val="24"/>
              </w:rPr>
              <w:t>江阴市周庄镇倪家巷村村民委员会</w:t>
            </w:r>
            <w:r>
              <w:rPr>
                <w:rStyle w:val="310"/>
                <w:rFonts w:hint="default" w:ascii="Times New Roman" w:hAnsi="Times New Roman" w:cs="Times New Roman"/>
                <w:color w:val="auto"/>
                <w:sz w:val="24"/>
                <w:highlight w:val="none"/>
              </w:rPr>
              <w:t>位于江阴市周庄镇</w:t>
            </w:r>
            <w:r>
              <w:rPr>
                <w:rStyle w:val="310"/>
                <w:rFonts w:hint="eastAsia" w:ascii="Times New Roman" w:hAnsi="Times New Roman" w:cs="Times New Roman"/>
                <w:color w:val="auto"/>
                <w:sz w:val="24"/>
                <w:highlight w:val="none"/>
                <w:lang w:val="en-US" w:eastAsia="zh-CN"/>
              </w:rPr>
              <w:t>倪家巷</w:t>
            </w:r>
            <w:r>
              <w:rPr>
                <w:rStyle w:val="310"/>
                <w:rFonts w:hint="default" w:ascii="Times New Roman" w:hAnsi="Times New Roman" w:cs="Times New Roman"/>
                <w:color w:val="auto"/>
                <w:sz w:val="24"/>
                <w:highlight w:val="none"/>
              </w:rPr>
              <w:t>村</w:t>
            </w:r>
            <w:r>
              <w:rPr>
                <w:rStyle w:val="310"/>
                <w:rFonts w:hint="eastAsia" w:ascii="Times New Roman" w:hAnsi="Times New Roman" w:cs="Times New Roman"/>
                <w:color w:val="auto"/>
                <w:sz w:val="24"/>
                <w:highlight w:val="none"/>
                <w:lang w:val="en-US" w:eastAsia="zh-CN"/>
              </w:rPr>
              <w:t>洪塔</w:t>
            </w:r>
            <w:r>
              <w:rPr>
                <w:rStyle w:val="310"/>
                <w:rFonts w:hint="default" w:ascii="Times New Roman" w:hAnsi="Times New Roman" w:cs="Times New Roman"/>
                <w:color w:val="auto"/>
                <w:sz w:val="24"/>
                <w:highlight w:val="none"/>
              </w:rPr>
              <w:t>路</w:t>
            </w:r>
            <w:r>
              <w:rPr>
                <w:rStyle w:val="310"/>
                <w:rFonts w:hint="eastAsia" w:ascii="Times New Roman" w:hAnsi="Times New Roman" w:cs="Times New Roman"/>
                <w:color w:val="auto"/>
                <w:sz w:val="24"/>
                <w:highlight w:val="none"/>
                <w:lang w:val="en-US" w:eastAsia="zh-CN"/>
              </w:rPr>
              <w:t>31</w:t>
            </w:r>
            <w:r>
              <w:rPr>
                <w:rStyle w:val="310"/>
                <w:rFonts w:hint="default" w:ascii="Times New Roman" w:hAnsi="Times New Roman" w:cs="Times New Roman"/>
                <w:color w:val="auto"/>
                <w:sz w:val="24"/>
                <w:highlight w:val="none"/>
              </w:rPr>
              <w:t>号</w:t>
            </w:r>
            <w:r>
              <w:rPr>
                <w:rFonts w:hint="default" w:ascii="Times New Roman" w:hAnsi="Times New Roman" w:cs="Times New Roman"/>
                <w:color w:val="auto"/>
                <w:sz w:val="24"/>
                <w:highlight w:val="none"/>
              </w:rPr>
              <w:t>闲置厂房进行建设</w:t>
            </w:r>
            <w:r>
              <w:rPr>
                <w:rFonts w:hint="eastAsia" w:ascii="Times New Roman" w:hAnsi="Times New Roman" w:cs="Times New Roman"/>
                <w:color w:val="auto"/>
                <w:sz w:val="24"/>
                <w:highlight w:val="none"/>
                <w:lang w:eastAsia="zh-CN"/>
              </w:rPr>
              <w:t>。</w:t>
            </w:r>
            <w:r>
              <w:rPr>
                <w:rFonts w:hint="eastAsia"/>
                <w:color w:val="auto"/>
                <w:sz w:val="24"/>
                <w:szCs w:val="24"/>
                <w:lang w:val="en-US" w:eastAsia="zh-CN"/>
              </w:rPr>
              <w:t>该厂房原为原料仓库，目前闲置状态，因此本项目租赁车间不涉及“化工、农药、石化、医药、</w:t>
            </w:r>
            <w:r>
              <w:rPr>
                <w:rFonts w:hint="eastAsia"/>
                <w:color w:val="auto"/>
                <w:sz w:val="24"/>
                <w:szCs w:val="24"/>
              </w:rPr>
              <w:t>金属冶炼、铅蓄电池、皮革、金属表面处理、生产储存使用危险化学品、贮存利用处置危险废物及其他可能造成场地污染的工业企业”，不存在场地污染问题，符合环发[2012]140号文件相关要求</w:t>
            </w:r>
            <w:r>
              <w:rPr>
                <w:rFonts w:hint="eastAsia"/>
                <w:color w:val="auto"/>
                <w:sz w:val="24"/>
                <w:szCs w:val="24"/>
                <w:lang w:eastAsia="zh-CN"/>
              </w:rPr>
              <w:t>，</w:t>
            </w:r>
            <w:r>
              <w:rPr>
                <w:rFonts w:hint="eastAsia"/>
                <w:color w:val="auto"/>
                <w:sz w:val="24"/>
                <w:szCs w:val="24"/>
              </w:rPr>
              <w:t>故本项目所涉及的厂房</w:t>
            </w:r>
            <w:r>
              <w:rPr>
                <w:rFonts w:hint="default"/>
                <w:color w:val="auto"/>
                <w:sz w:val="24"/>
                <w:szCs w:val="24"/>
              </w:rPr>
              <w:t>无场地污染等环境问题。</w:t>
            </w:r>
          </w:p>
          <w:p w14:paraId="1FAF2050">
            <w:pPr>
              <w:pStyle w:val="18"/>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highlight w:val="none"/>
                <w:lang w:val="en-US" w:eastAsia="zh-CN"/>
              </w:rPr>
            </w:pPr>
            <w:r>
              <w:rPr>
                <w:rFonts w:hint="eastAsia" w:ascii="Times New Roman" w:hAnsi="Times New Roman" w:eastAsia="宋体" w:cs="Times New Roman"/>
                <w:color w:val="auto"/>
                <w:sz w:val="24"/>
                <w:lang w:val="en-US" w:eastAsia="zh-CN"/>
              </w:rPr>
              <w:t>厂区内雨水管网、污水管网、化粪池、雨水排放口、污水接管口已建设到位，本项目可依托出租方各类公辅工程，厂区公用区域环保责任主体为出租方。</w:t>
            </w:r>
          </w:p>
          <w:p w14:paraId="1AE4CF39">
            <w:pPr>
              <w:pStyle w:val="48"/>
              <w:rPr>
                <w:rFonts w:hint="eastAsia" w:eastAsia="宋体"/>
                <w:color w:val="auto"/>
                <w:lang w:val="en-US" w:eastAsia="zh-CN"/>
              </w:rPr>
            </w:pPr>
          </w:p>
        </w:tc>
      </w:tr>
    </w:tbl>
    <w:p w14:paraId="0C316EC7">
      <w:pPr>
        <w:spacing w:line="360" w:lineRule="auto"/>
        <w:jc w:val="center"/>
        <w:rPr>
          <w:rFonts w:ascii="Times New Roman" w:hAnsi="Times New Roman" w:cs="Times New Roman"/>
          <w:b/>
          <w:snapToGrid w:val="0"/>
          <w:color w:val="auto"/>
          <w:kern w:val="0"/>
          <w:sz w:val="30"/>
          <w:szCs w:val="30"/>
        </w:rPr>
        <w:sectPr>
          <w:pgSz w:w="11906" w:h="16838"/>
          <w:pgMar w:top="1440" w:right="1800" w:bottom="1558" w:left="1800" w:header="851" w:footer="992" w:gutter="0"/>
          <w:pgBorders>
            <w:top w:val="none" w:sz="0" w:space="0"/>
            <w:left w:val="none" w:sz="0" w:space="0"/>
            <w:bottom w:val="none" w:sz="0" w:space="0"/>
            <w:right w:val="none" w:sz="0" w:space="0"/>
          </w:pgBorders>
          <w:cols w:space="720" w:num="1"/>
          <w:docGrid w:type="lines" w:linePitch="312" w:charSpace="0"/>
        </w:sectPr>
      </w:pPr>
    </w:p>
    <w:p w14:paraId="02516396">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b/>
          <w:snapToGrid w:val="0"/>
          <w:color w:val="auto"/>
          <w:kern w:val="0"/>
          <w:sz w:val="30"/>
          <w:szCs w:val="30"/>
        </w:rPr>
      </w:pPr>
      <w:r>
        <w:rPr>
          <w:rFonts w:hint="eastAsia" w:ascii="Times New Roman" w:hAnsi="Times New Roman" w:cs="Times New Roman"/>
          <w:b/>
          <w:snapToGrid w:val="0"/>
          <w:color w:val="auto"/>
          <w:kern w:val="0"/>
          <w:sz w:val="30"/>
          <w:szCs w:val="30"/>
        </w:rPr>
        <w:t>三、区域环境质量现状、环境保护目标及评价标准</w:t>
      </w:r>
    </w:p>
    <w:tbl>
      <w:tblPr>
        <w:tblStyle w:val="38"/>
        <w:tblW w:w="9916" w:type="dxa"/>
        <w:tblInd w:w="-6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5"/>
        <w:gridCol w:w="9171"/>
      </w:tblGrid>
      <w:tr w14:paraId="25F43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shd w:val="clear" w:color="auto" w:fill="auto"/>
            <w:vAlign w:val="center"/>
          </w:tcPr>
          <w:p w14:paraId="749E7715">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rPr>
            </w:pPr>
            <w:r>
              <w:rPr>
                <w:rFonts w:hint="eastAsia" w:ascii="Times New Roman" w:hAnsi="Times New Roman" w:eastAsia="宋体" w:cs="Times New Roman"/>
                <w:color w:val="auto"/>
                <w:kern w:val="2"/>
              </w:rPr>
              <w:t>区域</w:t>
            </w:r>
          </w:p>
          <w:p w14:paraId="1F698BC3">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rPr>
            </w:pPr>
            <w:r>
              <w:rPr>
                <w:rFonts w:hint="eastAsia" w:ascii="Times New Roman" w:hAnsi="Times New Roman" w:eastAsia="宋体" w:cs="Times New Roman"/>
                <w:color w:val="auto"/>
                <w:kern w:val="2"/>
              </w:rPr>
              <w:t>环境</w:t>
            </w:r>
          </w:p>
          <w:p w14:paraId="269856CD">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rPr>
            </w:pPr>
            <w:r>
              <w:rPr>
                <w:rFonts w:hint="eastAsia" w:ascii="Times New Roman" w:hAnsi="Times New Roman" w:eastAsia="宋体" w:cs="Times New Roman"/>
                <w:color w:val="auto"/>
                <w:kern w:val="2"/>
              </w:rPr>
              <w:t>质量</w:t>
            </w:r>
          </w:p>
          <w:p w14:paraId="53209785">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rPr>
            </w:pPr>
            <w:r>
              <w:rPr>
                <w:rFonts w:hint="eastAsia" w:ascii="Times New Roman" w:hAnsi="Times New Roman" w:eastAsia="宋体" w:cs="Times New Roman"/>
                <w:color w:val="auto"/>
                <w:kern w:val="2"/>
              </w:rPr>
              <w:t>现状</w:t>
            </w:r>
          </w:p>
        </w:tc>
        <w:tc>
          <w:tcPr>
            <w:tcW w:w="9171" w:type="dxa"/>
            <w:shd w:val="clear" w:color="auto" w:fill="auto"/>
          </w:tcPr>
          <w:p w14:paraId="27414F5B">
            <w:pPr>
              <w:keepNext w:val="0"/>
              <w:keepLines w:val="0"/>
              <w:pageBreakBefore w:val="0"/>
              <w:widowControl w:val="0"/>
              <w:kinsoku/>
              <w:wordWrap/>
              <w:overflowPunct/>
              <w:topLinePunct w:val="0"/>
              <w:autoSpaceDE/>
              <w:autoSpaceDN/>
              <w:bidi w:val="0"/>
              <w:adjustRightInd w:val="0"/>
              <w:snapToGrid/>
              <w:spacing w:line="360" w:lineRule="auto"/>
              <w:textAlignment w:val="auto"/>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1、环境空气质量</w:t>
            </w:r>
          </w:p>
          <w:p w14:paraId="7ABAD5A5">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①基本污染物环境质量现状</w:t>
            </w:r>
          </w:p>
          <w:p w14:paraId="21D74CCB">
            <w:pPr>
              <w:keepNext w:val="0"/>
              <w:keepLines w:val="0"/>
              <w:pageBreakBefore w:val="0"/>
              <w:widowControl w:val="0"/>
              <w:kinsoku/>
              <w:wordWrap/>
              <w:overflowPunct/>
              <w:topLinePunct w:val="0"/>
              <w:autoSpaceDE/>
              <w:autoSpaceDN/>
              <w:bidi w:val="0"/>
              <w:snapToGrid/>
              <w:spacing w:line="360" w:lineRule="auto"/>
              <w:ind w:firstLine="480" w:firstLineChars="200"/>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本报告选取202</w:t>
            </w:r>
            <w:r>
              <w:rPr>
                <w:rFonts w:hint="eastAsia" w:ascii="Times New Roman" w:hAnsi="Times New Roman" w:cs="Times New Roman"/>
                <w:color w:val="auto"/>
                <w:sz w:val="24"/>
                <w:szCs w:val="24"/>
                <w:highlight w:val="none"/>
                <w:lang w:val="en-US" w:eastAsia="zh-CN"/>
              </w:rPr>
              <w:t>4</w:t>
            </w:r>
            <w:r>
              <w:rPr>
                <w:rFonts w:hint="default" w:ascii="Times New Roman" w:hAnsi="Times New Roman" w:cs="Times New Roman"/>
                <w:color w:val="auto"/>
                <w:sz w:val="24"/>
                <w:szCs w:val="24"/>
                <w:highlight w:val="none"/>
              </w:rPr>
              <w:t>年作为评价基准年，根据《202</w:t>
            </w:r>
            <w:r>
              <w:rPr>
                <w:rFonts w:hint="eastAsia" w:ascii="Times New Roman" w:hAnsi="Times New Roman" w:cs="Times New Roman"/>
                <w:color w:val="auto"/>
                <w:sz w:val="24"/>
                <w:szCs w:val="24"/>
                <w:highlight w:val="none"/>
                <w:lang w:val="en-US" w:eastAsia="zh-CN"/>
              </w:rPr>
              <w:t>4</w:t>
            </w:r>
            <w:r>
              <w:rPr>
                <w:rFonts w:hint="default" w:ascii="Times New Roman" w:hAnsi="Times New Roman" w:cs="Times New Roman"/>
                <w:color w:val="auto"/>
                <w:sz w:val="24"/>
                <w:szCs w:val="24"/>
                <w:highlight w:val="none"/>
              </w:rPr>
              <w:t>年度江阴市生态环境状况公报》中数据，项目所在区域各评价因子数据见表3-1。</w:t>
            </w:r>
          </w:p>
          <w:p w14:paraId="1D0C0CF8">
            <w:pPr>
              <w:keepNext w:val="0"/>
              <w:keepLines w:val="0"/>
              <w:pageBreakBefore w:val="0"/>
              <w:widowControl w:val="0"/>
              <w:kinsoku/>
              <w:wordWrap/>
              <w:overflowPunct/>
              <w:topLinePunct w:val="0"/>
              <w:autoSpaceDE/>
              <w:autoSpaceDN/>
              <w:bidi w:val="0"/>
              <w:snapToGrid/>
              <w:spacing w:line="360" w:lineRule="auto"/>
              <w:ind w:firstLine="2650" w:firstLineChars="1100"/>
              <w:jc w:val="both"/>
              <w:textAlignment w:val="auto"/>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表3-1    环境空气质量监测数据</w:t>
            </w:r>
          </w:p>
          <w:tbl>
            <w:tblPr>
              <w:tblStyle w:val="38"/>
              <w:tblW w:w="913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63"/>
              <w:gridCol w:w="2899"/>
              <w:gridCol w:w="1414"/>
              <w:gridCol w:w="1221"/>
              <w:gridCol w:w="1263"/>
              <w:gridCol w:w="1173"/>
            </w:tblGrid>
            <w:tr w14:paraId="7235E6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636" w:type="pct"/>
                  <w:vMerge w:val="restart"/>
                  <w:tcBorders>
                    <w:tl2br w:val="nil"/>
                    <w:tr2bl w:val="nil"/>
                  </w:tcBorders>
                  <w:noWrap w:val="0"/>
                  <w:vAlign w:val="center"/>
                </w:tcPr>
                <w:p w14:paraId="56609E84">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w:t>
                  </w:r>
                </w:p>
              </w:tc>
              <w:tc>
                <w:tcPr>
                  <w:tcW w:w="1587" w:type="pct"/>
                  <w:vMerge w:val="restart"/>
                  <w:tcBorders>
                    <w:tl2br w:val="nil"/>
                    <w:tr2bl w:val="nil"/>
                  </w:tcBorders>
                  <w:noWrap w:val="0"/>
                  <w:vAlign w:val="center"/>
                </w:tcPr>
                <w:p w14:paraId="7BEC2978">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年评价指标</w:t>
                  </w:r>
                </w:p>
              </w:tc>
              <w:tc>
                <w:tcPr>
                  <w:tcW w:w="774" w:type="pct"/>
                  <w:vMerge w:val="restart"/>
                  <w:tcBorders>
                    <w:tl2br w:val="nil"/>
                    <w:tr2bl w:val="nil"/>
                  </w:tcBorders>
                  <w:noWrap w:val="0"/>
                  <w:vAlign w:val="center"/>
                </w:tcPr>
                <w:p w14:paraId="56C30CA3">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现状浓度（μg/m</w:t>
                  </w:r>
                  <w:r>
                    <w:rPr>
                      <w:rFonts w:hint="default" w:ascii="Times New Roman" w:hAnsi="Times New Roman" w:cs="Times New Roman"/>
                      <w:b/>
                      <w:bCs/>
                      <w:color w:val="auto"/>
                      <w:sz w:val="21"/>
                      <w:szCs w:val="21"/>
                      <w:highlight w:val="none"/>
                      <w:vertAlign w:val="superscript"/>
                    </w:rPr>
                    <w:t>3</w:t>
                  </w:r>
                  <w:r>
                    <w:rPr>
                      <w:rFonts w:hint="default" w:ascii="Times New Roman" w:hAnsi="Times New Roman" w:cs="Times New Roman"/>
                      <w:b/>
                      <w:bCs/>
                      <w:color w:val="auto"/>
                      <w:sz w:val="21"/>
                      <w:szCs w:val="21"/>
                      <w:highlight w:val="none"/>
                    </w:rPr>
                    <w:t>）</w:t>
                  </w:r>
                </w:p>
              </w:tc>
              <w:tc>
                <w:tcPr>
                  <w:tcW w:w="668" w:type="pct"/>
                  <w:vMerge w:val="restart"/>
                  <w:tcBorders>
                    <w:tl2br w:val="nil"/>
                    <w:tr2bl w:val="nil"/>
                  </w:tcBorders>
                  <w:noWrap w:val="0"/>
                  <w:vAlign w:val="center"/>
                </w:tcPr>
                <w:p w14:paraId="0A2A6B96">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标准值（μg/m</w:t>
                  </w:r>
                  <w:r>
                    <w:rPr>
                      <w:rFonts w:hint="default" w:ascii="Times New Roman" w:hAnsi="Times New Roman" w:cs="Times New Roman"/>
                      <w:b/>
                      <w:bCs/>
                      <w:color w:val="auto"/>
                      <w:sz w:val="21"/>
                      <w:szCs w:val="21"/>
                      <w:highlight w:val="none"/>
                      <w:vertAlign w:val="superscript"/>
                    </w:rPr>
                    <w:t>3</w:t>
                  </w:r>
                  <w:r>
                    <w:rPr>
                      <w:rFonts w:hint="default" w:ascii="Times New Roman" w:hAnsi="Times New Roman" w:cs="Times New Roman"/>
                      <w:b/>
                      <w:bCs/>
                      <w:color w:val="auto"/>
                      <w:sz w:val="21"/>
                      <w:szCs w:val="21"/>
                      <w:highlight w:val="none"/>
                    </w:rPr>
                    <w:t>）</w:t>
                  </w:r>
                </w:p>
              </w:tc>
              <w:tc>
                <w:tcPr>
                  <w:tcW w:w="691" w:type="pct"/>
                  <w:vMerge w:val="restart"/>
                  <w:tcBorders>
                    <w:tl2br w:val="nil"/>
                    <w:tr2bl w:val="nil"/>
                  </w:tcBorders>
                  <w:noWrap w:val="0"/>
                  <w:vAlign w:val="center"/>
                </w:tcPr>
                <w:p w14:paraId="032D9F43">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占标率%</w:t>
                  </w:r>
                </w:p>
              </w:tc>
              <w:tc>
                <w:tcPr>
                  <w:tcW w:w="642" w:type="pct"/>
                  <w:vMerge w:val="restart"/>
                  <w:tcBorders>
                    <w:tl2br w:val="nil"/>
                    <w:tr2bl w:val="nil"/>
                  </w:tcBorders>
                  <w:noWrap w:val="0"/>
                  <w:vAlign w:val="center"/>
                </w:tcPr>
                <w:p w14:paraId="380645EA">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达标情况</w:t>
                  </w:r>
                </w:p>
              </w:tc>
            </w:tr>
            <w:tr w14:paraId="4723EB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36" w:type="pct"/>
                  <w:vMerge w:val="continue"/>
                  <w:tcBorders>
                    <w:tl2br w:val="nil"/>
                    <w:tr2bl w:val="nil"/>
                  </w:tcBorders>
                  <w:noWrap w:val="0"/>
                  <w:vAlign w:val="center"/>
                </w:tcPr>
                <w:p w14:paraId="7DC7D1DD">
                  <w:pPr>
                    <w:adjustRightInd w:val="0"/>
                    <w:snapToGrid w:val="0"/>
                    <w:jc w:val="center"/>
                    <w:rPr>
                      <w:rFonts w:hint="default" w:ascii="Times New Roman" w:hAnsi="Times New Roman" w:cs="Times New Roman"/>
                      <w:color w:val="auto"/>
                      <w:sz w:val="21"/>
                      <w:szCs w:val="21"/>
                      <w:highlight w:val="none"/>
                    </w:rPr>
                  </w:pPr>
                </w:p>
              </w:tc>
              <w:tc>
                <w:tcPr>
                  <w:tcW w:w="1587" w:type="pct"/>
                  <w:vMerge w:val="continue"/>
                  <w:tcBorders>
                    <w:tl2br w:val="nil"/>
                    <w:tr2bl w:val="nil"/>
                  </w:tcBorders>
                  <w:noWrap w:val="0"/>
                  <w:vAlign w:val="center"/>
                </w:tcPr>
                <w:p w14:paraId="0C53ECE1">
                  <w:pPr>
                    <w:adjustRightInd w:val="0"/>
                    <w:snapToGrid w:val="0"/>
                    <w:jc w:val="center"/>
                    <w:rPr>
                      <w:rFonts w:hint="default" w:ascii="Times New Roman" w:hAnsi="Times New Roman" w:cs="Times New Roman"/>
                      <w:color w:val="auto"/>
                      <w:sz w:val="21"/>
                      <w:szCs w:val="21"/>
                      <w:highlight w:val="none"/>
                    </w:rPr>
                  </w:pPr>
                </w:p>
              </w:tc>
              <w:tc>
                <w:tcPr>
                  <w:tcW w:w="774" w:type="pct"/>
                  <w:vMerge w:val="continue"/>
                  <w:tcBorders>
                    <w:tl2br w:val="nil"/>
                    <w:tr2bl w:val="nil"/>
                  </w:tcBorders>
                  <w:noWrap w:val="0"/>
                  <w:vAlign w:val="center"/>
                </w:tcPr>
                <w:p w14:paraId="3E135DC7">
                  <w:pPr>
                    <w:adjustRightInd w:val="0"/>
                    <w:snapToGrid w:val="0"/>
                    <w:jc w:val="center"/>
                    <w:rPr>
                      <w:rFonts w:hint="default" w:ascii="Times New Roman" w:hAnsi="Times New Roman" w:cs="Times New Roman"/>
                      <w:color w:val="auto"/>
                      <w:sz w:val="21"/>
                      <w:szCs w:val="21"/>
                      <w:highlight w:val="none"/>
                    </w:rPr>
                  </w:pPr>
                </w:p>
              </w:tc>
              <w:tc>
                <w:tcPr>
                  <w:tcW w:w="668" w:type="pct"/>
                  <w:vMerge w:val="continue"/>
                  <w:tcBorders>
                    <w:tl2br w:val="nil"/>
                    <w:tr2bl w:val="nil"/>
                  </w:tcBorders>
                  <w:noWrap w:val="0"/>
                  <w:vAlign w:val="center"/>
                </w:tcPr>
                <w:p w14:paraId="33193AA4">
                  <w:pPr>
                    <w:adjustRightInd w:val="0"/>
                    <w:snapToGrid w:val="0"/>
                    <w:jc w:val="center"/>
                    <w:rPr>
                      <w:rFonts w:hint="default" w:ascii="Times New Roman" w:hAnsi="Times New Roman" w:cs="Times New Roman"/>
                      <w:color w:val="auto"/>
                      <w:sz w:val="21"/>
                      <w:szCs w:val="21"/>
                      <w:highlight w:val="none"/>
                    </w:rPr>
                  </w:pPr>
                </w:p>
              </w:tc>
              <w:tc>
                <w:tcPr>
                  <w:tcW w:w="691" w:type="pct"/>
                  <w:vMerge w:val="continue"/>
                  <w:tcBorders>
                    <w:tl2br w:val="nil"/>
                    <w:tr2bl w:val="nil"/>
                  </w:tcBorders>
                  <w:noWrap w:val="0"/>
                  <w:vAlign w:val="center"/>
                </w:tcPr>
                <w:p w14:paraId="01D32851">
                  <w:pPr>
                    <w:adjustRightInd w:val="0"/>
                    <w:snapToGrid w:val="0"/>
                    <w:jc w:val="center"/>
                    <w:rPr>
                      <w:rFonts w:hint="default" w:ascii="Times New Roman" w:hAnsi="Times New Roman" w:cs="Times New Roman"/>
                      <w:color w:val="auto"/>
                      <w:sz w:val="21"/>
                      <w:szCs w:val="21"/>
                      <w:highlight w:val="none"/>
                    </w:rPr>
                  </w:pPr>
                </w:p>
              </w:tc>
              <w:tc>
                <w:tcPr>
                  <w:tcW w:w="642" w:type="pct"/>
                  <w:vMerge w:val="continue"/>
                  <w:tcBorders>
                    <w:tl2br w:val="nil"/>
                    <w:tr2bl w:val="nil"/>
                  </w:tcBorders>
                  <w:noWrap w:val="0"/>
                  <w:vAlign w:val="center"/>
                </w:tcPr>
                <w:p w14:paraId="5FCB7060">
                  <w:pPr>
                    <w:adjustRightInd w:val="0"/>
                    <w:snapToGrid w:val="0"/>
                    <w:jc w:val="center"/>
                    <w:rPr>
                      <w:rFonts w:hint="default" w:ascii="Times New Roman" w:hAnsi="Times New Roman" w:cs="Times New Roman"/>
                      <w:color w:val="auto"/>
                      <w:sz w:val="21"/>
                      <w:szCs w:val="21"/>
                      <w:highlight w:val="none"/>
                    </w:rPr>
                  </w:pPr>
                </w:p>
              </w:tc>
            </w:tr>
            <w:tr w14:paraId="192F7D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36" w:type="pct"/>
                  <w:tcBorders>
                    <w:tl2br w:val="nil"/>
                    <w:tr2bl w:val="nil"/>
                  </w:tcBorders>
                  <w:noWrap w:val="0"/>
                  <w:vAlign w:val="center"/>
                </w:tcPr>
                <w:p w14:paraId="22BE5268">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SO</w:t>
                  </w:r>
                  <w:r>
                    <w:rPr>
                      <w:rFonts w:hint="default" w:ascii="Times New Roman" w:hAnsi="Times New Roman" w:cs="Times New Roman"/>
                      <w:color w:val="auto"/>
                      <w:sz w:val="21"/>
                      <w:szCs w:val="21"/>
                      <w:highlight w:val="none"/>
                      <w:vertAlign w:val="subscript"/>
                    </w:rPr>
                    <w:t>2</w:t>
                  </w:r>
                </w:p>
              </w:tc>
              <w:tc>
                <w:tcPr>
                  <w:tcW w:w="1587" w:type="pct"/>
                  <w:tcBorders>
                    <w:tl2br w:val="nil"/>
                    <w:tr2bl w:val="nil"/>
                  </w:tcBorders>
                  <w:noWrap w:val="0"/>
                  <w:vAlign w:val="center"/>
                </w:tcPr>
                <w:p w14:paraId="74AB911A">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年均值</w:t>
                  </w:r>
                </w:p>
              </w:tc>
              <w:tc>
                <w:tcPr>
                  <w:tcW w:w="774" w:type="pct"/>
                  <w:tcBorders>
                    <w:tl2br w:val="nil"/>
                    <w:tr2bl w:val="nil"/>
                  </w:tcBorders>
                  <w:noWrap w:val="0"/>
                  <w:vAlign w:val="center"/>
                </w:tcPr>
                <w:p w14:paraId="140ADDDB">
                  <w:pPr>
                    <w:jc w:val="center"/>
                    <w:rPr>
                      <w:rFonts w:hint="default" w:ascii="Times New Roman" w:hAnsi="Times New Roman" w:cs="Times New Roman"/>
                      <w:color w:val="auto"/>
                      <w:sz w:val="21"/>
                      <w:szCs w:val="21"/>
                      <w:highlight w:val="none"/>
                      <w:lang w:val="en-US"/>
                    </w:rPr>
                  </w:pPr>
                  <w:r>
                    <w:rPr>
                      <w:rFonts w:hint="eastAsia" w:ascii="Times New Roman" w:hAnsi="Times New Roman"/>
                      <w:color w:val="auto"/>
                      <w:sz w:val="21"/>
                      <w:szCs w:val="21"/>
                      <w:highlight w:val="none"/>
                      <w:lang w:val="en-US" w:eastAsia="zh-CN"/>
                    </w:rPr>
                    <w:t>8</w:t>
                  </w:r>
                </w:p>
              </w:tc>
              <w:tc>
                <w:tcPr>
                  <w:tcW w:w="668" w:type="pct"/>
                  <w:tcBorders>
                    <w:tl2br w:val="nil"/>
                    <w:tr2bl w:val="nil"/>
                  </w:tcBorders>
                  <w:noWrap w:val="0"/>
                  <w:vAlign w:val="center"/>
                </w:tcPr>
                <w:p w14:paraId="667476C8">
                  <w:pPr>
                    <w:widowControl/>
                    <w:jc w:val="center"/>
                    <w:textAlignment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60</w:t>
                  </w:r>
                </w:p>
              </w:tc>
              <w:tc>
                <w:tcPr>
                  <w:tcW w:w="1263" w:type="dxa"/>
                  <w:tcBorders>
                    <w:tl2br w:val="nil"/>
                    <w:tr2bl w:val="nil"/>
                  </w:tcBorders>
                  <w:noWrap w:val="0"/>
                  <w:vAlign w:val="center"/>
                </w:tcPr>
                <w:p w14:paraId="08F09AA1">
                  <w:pPr>
                    <w:keepNext w:val="0"/>
                    <w:keepLines w:val="0"/>
                    <w:widowControl/>
                    <w:suppressLineNumbers w:val="0"/>
                    <w:jc w:val="center"/>
                    <w:textAlignment w:val="center"/>
                    <w:rPr>
                      <w:rFonts w:hint="default" w:ascii="Times New Roman" w:hAnsi="Times New Roman" w:cs="Times New Roman"/>
                      <w:color w:val="auto"/>
                      <w:sz w:val="21"/>
                      <w:szCs w:val="21"/>
                      <w:highlight w:val="none"/>
                    </w:rPr>
                  </w:pPr>
                  <w:r>
                    <w:rPr>
                      <w:rFonts w:hint="eastAsia" w:ascii="Times New Roman" w:hAnsi="Times New Roman" w:cs="Times New Roman"/>
                      <w:i w:val="0"/>
                      <w:iCs w:val="0"/>
                      <w:color w:val="auto"/>
                      <w:kern w:val="0"/>
                      <w:sz w:val="21"/>
                      <w:szCs w:val="21"/>
                      <w:u w:val="none"/>
                      <w:lang w:val="en-US" w:eastAsia="zh-CN" w:bidi="ar"/>
                    </w:rPr>
                    <w:t>13.3</w:t>
                  </w:r>
                  <w:r>
                    <w:rPr>
                      <w:rFonts w:hint="default" w:ascii="Times New Roman" w:hAnsi="Times New Roman" w:eastAsia="宋体" w:cs="Times New Roman"/>
                      <w:i w:val="0"/>
                      <w:iCs w:val="0"/>
                      <w:color w:val="auto"/>
                      <w:kern w:val="0"/>
                      <w:sz w:val="21"/>
                      <w:szCs w:val="21"/>
                      <w:u w:val="none"/>
                      <w:lang w:val="en-US" w:eastAsia="zh-CN" w:bidi="ar"/>
                    </w:rPr>
                    <w:t xml:space="preserve"> </w:t>
                  </w:r>
                </w:p>
              </w:tc>
              <w:tc>
                <w:tcPr>
                  <w:tcW w:w="642" w:type="pct"/>
                  <w:tcBorders>
                    <w:tl2br w:val="nil"/>
                    <w:tr2bl w:val="nil"/>
                  </w:tcBorders>
                  <w:noWrap w:val="0"/>
                  <w:vAlign w:val="center"/>
                </w:tcPr>
                <w:p w14:paraId="19D1A4F5">
                  <w:pPr>
                    <w:jc w:val="center"/>
                    <w:rPr>
                      <w:rFonts w:hint="default" w:ascii="Times New Roman" w:hAnsi="Times New Roman" w:cs="Times New Roman"/>
                      <w:color w:val="auto"/>
                      <w:sz w:val="21"/>
                      <w:szCs w:val="21"/>
                      <w:highlight w:val="none"/>
                    </w:rPr>
                  </w:pPr>
                  <w:r>
                    <w:rPr>
                      <w:rFonts w:ascii="Times New Roman" w:hAnsi="Times New Roman"/>
                      <w:color w:val="auto"/>
                      <w:sz w:val="21"/>
                      <w:szCs w:val="21"/>
                      <w:highlight w:val="none"/>
                    </w:rPr>
                    <w:t>达标</w:t>
                  </w:r>
                </w:p>
              </w:tc>
            </w:tr>
            <w:tr w14:paraId="3C91CC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36" w:type="pct"/>
                  <w:tcBorders>
                    <w:tl2br w:val="nil"/>
                    <w:tr2bl w:val="nil"/>
                  </w:tcBorders>
                  <w:noWrap w:val="0"/>
                  <w:vAlign w:val="center"/>
                </w:tcPr>
                <w:p w14:paraId="7A7C03FD">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NO</w:t>
                  </w:r>
                  <w:r>
                    <w:rPr>
                      <w:rFonts w:hint="default" w:ascii="Times New Roman" w:hAnsi="Times New Roman" w:cs="Times New Roman"/>
                      <w:color w:val="auto"/>
                      <w:sz w:val="21"/>
                      <w:szCs w:val="21"/>
                      <w:highlight w:val="none"/>
                      <w:vertAlign w:val="subscript"/>
                    </w:rPr>
                    <w:t>2</w:t>
                  </w:r>
                </w:p>
              </w:tc>
              <w:tc>
                <w:tcPr>
                  <w:tcW w:w="1587" w:type="pct"/>
                  <w:tcBorders>
                    <w:tl2br w:val="nil"/>
                    <w:tr2bl w:val="nil"/>
                  </w:tcBorders>
                  <w:noWrap w:val="0"/>
                  <w:vAlign w:val="center"/>
                </w:tcPr>
                <w:p w14:paraId="69963753">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年均值</w:t>
                  </w:r>
                </w:p>
              </w:tc>
              <w:tc>
                <w:tcPr>
                  <w:tcW w:w="774" w:type="pct"/>
                  <w:tcBorders>
                    <w:tl2br w:val="nil"/>
                    <w:tr2bl w:val="nil"/>
                  </w:tcBorders>
                  <w:noWrap w:val="0"/>
                  <w:vAlign w:val="center"/>
                </w:tcPr>
                <w:p w14:paraId="17279DCB">
                  <w:pPr>
                    <w:jc w:val="center"/>
                    <w:rPr>
                      <w:rFonts w:hint="default" w:ascii="Times New Roman" w:hAnsi="Times New Roman" w:cs="Times New Roman"/>
                      <w:color w:val="auto"/>
                      <w:sz w:val="21"/>
                      <w:szCs w:val="21"/>
                      <w:highlight w:val="none"/>
                      <w:lang w:val="en-US"/>
                    </w:rPr>
                  </w:pPr>
                  <w:r>
                    <w:rPr>
                      <w:rFonts w:hint="eastAsia" w:ascii="Times New Roman" w:hAnsi="Times New Roman"/>
                      <w:color w:val="auto"/>
                      <w:sz w:val="21"/>
                      <w:szCs w:val="21"/>
                      <w:highlight w:val="none"/>
                      <w:lang w:val="en-US" w:eastAsia="zh-CN"/>
                    </w:rPr>
                    <w:t>33.1</w:t>
                  </w:r>
                </w:p>
              </w:tc>
              <w:tc>
                <w:tcPr>
                  <w:tcW w:w="668" w:type="pct"/>
                  <w:tcBorders>
                    <w:tl2br w:val="nil"/>
                    <w:tr2bl w:val="nil"/>
                  </w:tcBorders>
                  <w:noWrap w:val="0"/>
                  <w:vAlign w:val="center"/>
                </w:tcPr>
                <w:p w14:paraId="0CE591CB">
                  <w:pPr>
                    <w:widowControl/>
                    <w:jc w:val="center"/>
                    <w:textAlignment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40</w:t>
                  </w:r>
                </w:p>
              </w:tc>
              <w:tc>
                <w:tcPr>
                  <w:tcW w:w="1263" w:type="dxa"/>
                  <w:tcBorders>
                    <w:tl2br w:val="nil"/>
                    <w:tr2bl w:val="nil"/>
                  </w:tcBorders>
                  <w:noWrap w:val="0"/>
                  <w:vAlign w:val="center"/>
                </w:tcPr>
                <w:p w14:paraId="75C2D9B9">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rPr>
                  </w:pPr>
                  <w:r>
                    <w:rPr>
                      <w:rFonts w:hint="eastAsia" w:ascii="Times New Roman" w:hAnsi="Times New Roman" w:cs="Times New Roman"/>
                      <w:i w:val="0"/>
                      <w:iCs w:val="0"/>
                      <w:color w:val="auto"/>
                      <w:kern w:val="0"/>
                      <w:sz w:val="21"/>
                      <w:szCs w:val="21"/>
                      <w:u w:val="none"/>
                      <w:lang w:val="en-US" w:eastAsia="zh-CN" w:bidi="ar"/>
                    </w:rPr>
                    <w:t>82.8</w:t>
                  </w:r>
                </w:p>
              </w:tc>
              <w:tc>
                <w:tcPr>
                  <w:tcW w:w="642" w:type="pct"/>
                  <w:tcBorders>
                    <w:tl2br w:val="nil"/>
                    <w:tr2bl w:val="nil"/>
                  </w:tcBorders>
                  <w:noWrap w:val="0"/>
                  <w:vAlign w:val="center"/>
                </w:tcPr>
                <w:p w14:paraId="7CFB0A98">
                  <w:pPr>
                    <w:jc w:val="center"/>
                    <w:rPr>
                      <w:rFonts w:hint="default" w:ascii="Times New Roman" w:hAnsi="Times New Roman" w:cs="Times New Roman"/>
                      <w:color w:val="auto"/>
                      <w:sz w:val="21"/>
                      <w:szCs w:val="21"/>
                      <w:highlight w:val="none"/>
                    </w:rPr>
                  </w:pPr>
                  <w:r>
                    <w:rPr>
                      <w:rFonts w:ascii="Times New Roman" w:hAnsi="Times New Roman"/>
                      <w:color w:val="auto"/>
                      <w:sz w:val="21"/>
                      <w:szCs w:val="21"/>
                      <w:highlight w:val="none"/>
                    </w:rPr>
                    <w:t>达标</w:t>
                  </w:r>
                </w:p>
              </w:tc>
            </w:tr>
            <w:tr w14:paraId="346E4B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36" w:type="pct"/>
                  <w:tcBorders>
                    <w:tl2br w:val="nil"/>
                    <w:tr2bl w:val="nil"/>
                  </w:tcBorders>
                  <w:noWrap w:val="0"/>
                  <w:vAlign w:val="center"/>
                </w:tcPr>
                <w:p w14:paraId="58C5ED3C">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PM</w:t>
                  </w:r>
                  <w:r>
                    <w:rPr>
                      <w:rFonts w:hint="default" w:ascii="Times New Roman" w:hAnsi="Times New Roman" w:cs="Times New Roman"/>
                      <w:color w:val="auto"/>
                      <w:sz w:val="21"/>
                      <w:szCs w:val="21"/>
                      <w:highlight w:val="none"/>
                      <w:vertAlign w:val="subscript"/>
                    </w:rPr>
                    <w:t>10</w:t>
                  </w:r>
                </w:p>
              </w:tc>
              <w:tc>
                <w:tcPr>
                  <w:tcW w:w="1587" w:type="pct"/>
                  <w:tcBorders>
                    <w:tl2br w:val="nil"/>
                    <w:tr2bl w:val="nil"/>
                  </w:tcBorders>
                  <w:noWrap w:val="0"/>
                  <w:vAlign w:val="center"/>
                </w:tcPr>
                <w:p w14:paraId="76E730CB">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年均值</w:t>
                  </w:r>
                </w:p>
              </w:tc>
              <w:tc>
                <w:tcPr>
                  <w:tcW w:w="774" w:type="pct"/>
                  <w:tcBorders>
                    <w:tl2br w:val="nil"/>
                    <w:tr2bl w:val="nil"/>
                  </w:tcBorders>
                  <w:noWrap w:val="0"/>
                  <w:vAlign w:val="center"/>
                </w:tcPr>
                <w:p w14:paraId="4EBF6B71">
                  <w:pPr>
                    <w:jc w:val="center"/>
                    <w:rPr>
                      <w:rFonts w:hint="default" w:ascii="Times New Roman" w:hAnsi="Times New Roman" w:cs="Times New Roman"/>
                      <w:color w:val="auto"/>
                      <w:sz w:val="21"/>
                      <w:szCs w:val="21"/>
                      <w:highlight w:val="none"/>
                      <w:lang w:val="en-US"/>
                    </w:rPr>
                  </w:pPr>
                  <w:r>
                    <w:rPr>
                      <w:rFonts w:hint="eastAsia" w:ascii="Times New Roman" w:hAnsi="Times New Roman"/>
                      <w:color w:val="auto"/>
                      <w:sz w:val="21"/>
                      <w:szCs w:val="21"/>
                      <w:highlight w:val="none"/>
                      <w:lang w:val="en-US" w:eastAsia="zh-CN"/>
                    </w:rPr>
                    <w:t>51.7</w:t>
                  </w:r>
                </w:p>
              </w:tc>
              <w:tc>
                <w:tcPr>
                  <w:tcW w:w="668" w:type="pct"/>
                  <w:tcBorders>
                    <w:tl2br w:val="nil"/>
                    <w:tr2bl w:val="nil"/>
                  </w:tcBorders>
                  <w:noWrap w:val="0"/>
                  <w:vAlign w:val="center"/>
                </w:tcPr>
                <w:p w14:paraId="59652961">
                  <w:pPr>
                    <w:widowControl/>
                    <w:jc w:val="center"/>
                    <w:textAlignment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70</w:t>
                  </w:r>
                </w:p>
              </w:tc>
              <w:tc>
                <w:tcPr>
                  <w:tcW w:w="1263" w:type="dxa"/>
                  <w:tcBorders>
                    <w:tl2br w:val="nil"/>
                    <w:tr2bl w:val="nil"/>
                  </w:tcBorders>
                  <w:noWrap w:val="0"/>
                  <w:vAlign w:val="center"/>
                </w:tcPr>
                <w:p w14:paraId="6252F873">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rPr>
                  </w:pPr>
                  <w:r>
                    <w:rPr>
                      <w:rFonts w:hint="eastAsia" w:ascii="Times New Roman" w:hAnsi="Times New Roman" w:cs="Times New Roman"/>
                      <w:i w:val="0"/>
                      <w:iCs w:val="0"/>
                      <w:color w:val="auto"/>
                      <w:kern w:val="0"/>
                      <w:sz w:val="21"/>
                      <w:szCs w:val="21"/>
                      <w:u w:val="none"/>
                      <w:lang w:val="en-US" w:eastAsia="zh-CN" w:bidi="ar"/>
                    </w:rPr>
                    <w:t>73.9</w:t>
                  </w:r>
                </w:p>
              </w:tc>
              <w:tc>
                <w:tcPr>
                  <w:tcW w:w="642" w:type="pct"/>
                  <w:tcBorders>
                    <w:tl2br w:val="nil"/>
                    <w:tr2bl w:val="nil"/>
                  </w:tcBorders>
                  <w:noWrap w:val="0"/>
                  <w:vAlign w:val="center"/>
                </w:tcPr>
                <w:p w14:paraId="44B3AD62">
                  <w:pPr>
                    <w:jc w:val="center"/>
                    <w:rPr>
                      <w:rFonts w:hint="default" w:ascii="Times New Roman" w:hAnsi="Times New Roman" w:cs="Times New Roman"/>
                      <w:color w:val="auto"/>
                      <w:sz w:val="21"/>
                      <w:szCs w:val="21"/>
                      <w:highlight w:val="none"/>
                    </w:rPr>
                  </w:pPr>
                  <w:r>
                    <w:rPr>
                      <w:rFonts w:ascii="Times New Roman" w:hAnsi="Times New Roman"/>
                      <w:color w:val="auto"/>
                      <w:sz w:val="21"/>
                      <w:szCs w:val="21"/>
                      <w:highlight w:val="none"/>
                    </w:rPr>
                    <w:t>达标</w:t>
                  </w:r>
                </w:p>
              </w:tc>
            </w:tr>
            <w:tr w14:paraId="26D8EA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36" w:type="pct"/>
                  <w:tcBorders>
                    <w:tl2br w:val="nil"/>
                    <w:tr2bl w:val="nil"/>
                  </w:tcBorders>
                  <w:noWrap w:val="0"/>
                  <w:vAlign w:val="center"/>
                </w:tcPr>
                <w:p w14:paraId="2815B964">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PM</w:t>
                  </w:r>
                  <w:r>
                    <w:rPr>
                      <w:rFonts w:hint="default" w:ascii="Times New Roman" w:hAnsi="Times New Roman" w:cs="Times New Roman"/>
                      <w:color w:val="auto"/>
                      <w:sz w:val="21"/>
                      <w:szCs w:val="21"/>
                      <w:highlight w:val="none"/>
                      <w:vertAlign w:val="subscript"/>
                    </w:rPr>
                    <w:t>2.5</w:t>
                  </w:r>
                </w:p>
              </w:tc>
              <w:tc>
                <w:tcPr>
                  <w:tcW w:w="1587" w:type="pct"/>
                  <w:tcBorders>
                    <w:tl2br w:val="nil"/>
                    <w:tr2bl w:val="nil"/>
                  </w:tcBorders>
                  <w:noWrap w:val="0"/>
                  <w:vAlign w:val="center"/>
                </w:tcPr>
                <w:p w14:paraId="6CE38403">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年均值</w:t>
                  </w:r>
                </w:p>
              </w:tc>
              <w:tc>
                <w:tcPr>
                  <w:tcW w:w="774" w:type="pct"/>
                  <w:tcBorders>
                    <w:tl2br w:val="nil"/>
                    <w:tr2bl w:val="nil"/>
                  </w:tcBorders>
                  <w:noWrap w:val="0"/>
                  <w:vAlign w:val="center"/>
                </w:tcPr>
                <w:p w14:paraId="56FA2218">
                  <w:pPr>
                    <w:spacing w:line="240" w:lineRule="auto"/>
                    <w:ind w:firstLine="0" w:firstLineChars="0"/>
                    <w:jc w:val="center"/>
                    <w:rPr>
                      <w:rFonts w:hint="default" w:ascii="Times New Roman" w:hAnsi="Times New Roman" w:cs="Times New Roman"/>
                      <w:color w:val="auto"/>
                      <w:sz w:val="21"/>
                      <w:szCs w:val="21"/>
                      <w:highlight w:val="none"/>
                      <w:lang w:val="en-US"/>
                    </w:rPr>
                  </w:pPr>
                  <w:r>
                    <w:rPr>
                      <w:rFonts w:hint="eastAsia" w:ascii="Times New Roman" w:hAnsi="Times New Roman" w:eastAsia="宋体" w:cs="Times New Roman"/>
                      <w:color w:val="auto"/>
                      <w:sz w:val="21"/>
                      <w:szCs w:val="21"/>
                      <w:lang w:val="en-US" w:eastAsia="zh-CN"/>
                    </w:rPr>
                    <w:t>32</w:t>
                  </w:r>
                </w:p>
              </w:tc>
              <w:tc>
                <w:tcPr>
                  <w:tcW w:w="668" w:type="pct"/>
                  <w:tcBorders>
                    <w:tl2br w:val="nil"/>
                    <w:tr2bl w:val="nil"/>
                  </w:tcBorders>
                  <w:noWrap w:val="0"/>
                  <w:vAlign w:val="center"/>
                </w:tcPr>
                <w:p w14:paraId="21929CA7">
                  <w:pPr>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sz w:val="21"/>
                      <w:szCs w:val="21"/>
                    </w:rPr>
                    <w:t>35</w:t>
                  </w:r>
                </w:p>
              </w:tc>
              <w:tc>
                <w:tcPr>
                  <w:tcW w:w="1263" w:type="dxa"/>
                  <w:tcBorders>
                    <w:tl2br w:val="nil"/>
                    <w:tr2bl w:val="nil"/>
                  </w:tcBorders>
                  <w:noWrap w:val="0"/>
                  <w:vAlign w:val="center"/>
                </w:tcPr>
                <w:p w14:paraId="4C3A30F8">
                  <w:pPr>
                    <w:keepNext w:val="0"/>
                    <w:keepLines w:val="0"/>
                    <w:widowControl/>
                    <w:suppressLineNumbers w:val="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 xml:space="preserve">91.4 </w:t>
                  </w:r>
                </w:p>
              </w:tc>
              <w:tc>
                <w:tcPr>
                  <w:tcW w:w="642" w:type="pct"/>
                  <w:tcBorders>
                    <w:tl2br w:val="nil"/>
                    <w:tr2bl w:val="nil"/>
                  </w:tcBorders>
                  <w:noWrap w:val="0"/>
                  <w:vAlign w:val="center"/>
                </w:tcPr>
                <w:p w14:paraId="69876D85">
                  <w:pPr>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sz w:val="21"/>
                      <w:szCs w:val="21"/>
                    </w:rPr>
                    <w:t>达标</w:t>
                  </w:r>
                </w:p>
              </w:tc>
            </w:tr>
            <w:tr w14:paraId="7CFB4A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636" w:type="pct"/>
                  <w:tcBorders>
                    <w:tl2br w:val="nil"/>
                    <w:tr2bl w:val="nil"/>
                  </w:tcBorders>
                  <w:noWrap w:val="0"/>
                  <w:vAlign w:val="center"/>
                </w:tcPr>
                <w:p w14:paraId="5F7AFF79">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O</w:t>
                  </w:r>
                  <w:r>
                    <w:rPr>
                      <w:rFonts w:hint="default" w:ascii="Times New Roman" w:hAnsi="Times New Roman" w:cs="Times New Roman"/>
                      <w:color w:val="auto"/>
                      <w:sz w:val="21"/>
                      <w:szCs w:val="21"/>
                      <w:highlight w:val="none"/>
                      <w:vertAlign w:val="subscript"/>
                    </w:rPr>
                    <w:t>3</w:t>
                  </w:r>
                </w:p>
              </w:tc>
              <w:tc>
                <w:tcPr>
                  <w:tcW w:w="1587" w:type="pct"/>
                  <w:tcBorders>
                    <w:tl2br w:val="nil"/>
                    <w:tr2bl w:val="nil"/>
                  </w:tcBorders>
                  <w:noWrap w:val="0"/>
                  <w:vAlign w:val="center"/>
                </w:tcPr>
                <w:p w14:paraId="7DC2DD35">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日最大8小时平均浓度第90百分位数</w:t>
                  </w:r>
                </w:p>
              </w:tc>
              <w:tc>
                <w:tcPr>
                  <w:tcW w:w="774" w:type="pct"/>
                  <w:tcBorders>
                    <w:tl2br w:val="nil"/>
                    <w:tr2bl w:val="nil"/>
                  </w:tcBorders>
                  <w:noWrap w:val="0"/>
                  <w:vAlign w:val="center"/>
                </w:tcPr>
                <w:p w14:paraId="4208D543">
                  <w:pPr>
                    <w:jc w:val="center"/>
                    <w:rPr>
                      <w:rFonts w:hint="default" w:ascii="Times New Roman" w:hAnsi="Times New Roman" w:cs="Times New Roman"/>
                      <w:color w:val="auto"/>
                      <w:sz w:val="21"/>
                      <w:szCs w:val="21"/>
                      <w:highlight w:val="none"/>
                      <w:lang w:val="en-US"/>
                    </w:rPr>
                  </w:pPr>
                  <w:r>
                    <w:rPr>
                      <w:rFonts w:hint="eastAsia" w:ascii="Times New Roman" w:hAnsi="Times New Roman" w:cs="Times New Roman"/>
                      <w:color w:val="auto"/>
                      <w:sz w:val="21"/>
                      <w:szCs w:val="21"/>
                      <w:highlight w:val="none"/>
                      <w:lang w:val="en-US" w:eastAsia="zh-CN"/>
                    </w:rPr>
                    <w:t>162</w:t>
                  </w:r>
                </w:p>
              </w:tc>
              <w:tc>
                <w:tcPr>
                  <w:tcW w:w="668" w:type="pct"/>
                  <w:tcBorders>
                    <w:tl2br w:val="nil"/>
                    <w:tr2bl w:val="nil"/>
                  </w:tcBorders>
                  <w:noWrap w:val="0"/>
                  <w:vAlign w:val="center"/>
                </w:tcPr>
                <w:p w14:paraId="24F14FB3">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160</w:t>
                  </w:r>
                </w:p>
              </w:tc>
              <w:tc>
                <w:tcPr>
                  <w:tcW w:w="1263" w:type="dxa"/>
                  <w:tcBorders>
                    <w:tl2br w:val="nil"/>
                    <w:tr2bl w:val="nil"/>
                  </w:tcBorders>
                  <w:noWrap w:val="0"/>
                  <w:vAlign w:val="center"/>
                </w:tcPr>
                <w:p w14:paraId="1ED25007">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rPr>
                  </w:pPr>
                  <w:r>
                    <w:rPr>
                      <w:rFonts w:hint="eastAsia" w:ascii="Times New Roman" w:hAnsi="Times New Roman" w:cs="Times New Roman"/>
                      <w:i w:val="0"/>
                      <w:iCs w:val="0"/>
                      <w:color w:val="auto"/>
                      <w:kern w:val="0"/>
                      <w:sz w:val="21"/>
                      <w:szCs w:val="21"/>
                      <w:u w:val="none"/>
                      <w:lang w:val="en-US" w:eastAsia="zh-CN" w:bidi="ar"/>
                    </w:rPr>
                    <w:t>101.25</w:t>
                  </w:r>
                </w:p>
              </w:tc>
              <w:tc>
                <w:tcPr>
                  <w:tcW w:w="642" w:type="pct"/>
                  <w:tcBorders>
                    <w:tl2br w:val="nil"/>
                    <w:tr2bl w:val="nil"/>
                  </w:tcBorders>
                  <w:noWrap w:val="0"/>
                  <w:vAlign w:val="center"/>
                </w:tcPr>
                <w:p w14:paraId="0C982CFE">
                  <w:pPr>
                    <w:jc w:val="center"/>
                    <w:rPr>
                      <w:rFonts w:hint="default" w:ascii="Times New Roman" w:hAnsi="Times New Roman" w:cs="Times New Roman"/>
                      <w:color w:val="auto"/>
                      <w:sz w:val="21"/>
                      <w:szCs w:val="21"/>
                      <w:highlight w:val="none"/>
                    </w:rPr>
                  </w:pPr>
                  <w:r>
                    <w:rPr>
                      <w:rFonts w:hint="eastAsia" w:ascii="Times New Roman" w:hAnsi="Times New Roman"/>
                      <w:color w:val="auto"/>
                      <w:sz w:val="21"/>
                      <w:szCs w:val="21"/>
                      <w:highlight w:val="none"/>
                    </w:rPr>
                    <w:t>不</w:t>
                  </w:r>
                  <w:r>
                    <w:rPr>
                      <w:rFonts w:ascii="Times New Roman" w:hAnsi="Times New Roman"/>
                      <w:color w:val="auto"/>
                      <w:sz w:val="21"/>
                      <w:szCs w:val="21"/>
                      <w:highlight w:val="none"/>
                    </w:rPr>
                    <w:t>达标</w:t>
                  </w:r>
                </w:p>
              </w:tc>
            </w:tr>
            <w:tr w14:paraId="2FCF8E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636" w:type="pct"/>
                  <w:tcBorders>
                    <w:tl2br w:val="nil"/>
                    <w:tr2bl w:val="nil"/>
                  </w:tcBorders>
                  <w:noWrap w:val="0"/>
                  <w:vAlign w:val="center"/>
                </w:tcPr>
                <w:p w14:paraId="38442C44">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CO</w:t>
                  </w:r>
                </w:p>
              </w:tc>
              <w:tc>
                <w:tcPr>
                  <w:tcW w:w="1587" w:type="pct"/>
                  <w:tcBorders>
                    <w:tl2br w:val="nil"/>
                    <w:tr2bl w:val="nil"/>
                  </w:tcBorders>
                  <w:noWrap w:val="0"/>
                  <w:vAlign w:val="center"/>
                </w:tcPr>
                <w:p w14:paraId="6CDD3686">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24小时平均第95百分位数</w:t>
                  </w:r>
                </w:p>
              </w:tc>
              <w:tc>
                <w:tcPr>
                  <w:tcW w:w="774" w:type="pct"/>
                  <w:tcBorders>
                    <w:tl2br w:val="nil"/>
                    <w:tr2bl w:val="nil"/>
                  </w:tcBorders>
                  <w:noWrap w:val="0"/>
                  <w:vAlign w:val="center"/>
                </w:tcPr>
                <w:p w14:paraId="20061AF2">
                  <w:pPr>
                    <w:jc w:val="center"/>
                    <w:rPr>
                      <w:rFonts w:hint="default" w:ascii="Times New Roman" w:hAnsi="Times New Roman" w:cs="Times New Roman"/>
                      <w:color w:val="auto"/>
                      <w:sz w:val="21"/>
                      <w:szCs w:val="21"/>
                      <w:highlight w:val="none"/>
                      <w:lang w:val="en-US"/>
                    </w:rPr>
                  </w:pPr>
                  <w:r>
                    <w:rPr>
                      <w:rFonts w:hint="eastAsia" w:ascii="Times New Roman" w:hAnsi="Times New Roman"/>
                      <w:color w:val="auto"/>
                      <w:sz w:val="21"/>
                      <w:szCs w:val="21"/>
                      <w:highlight w:val="none"/>
                      <w:lang w:val="en-US" w:eastAsia="zh-CN"/>
                    </w:rPr>
                    <w:t>1134</w:t>
                  </w:r>
                </w:p>
              </w:tc>
              <w:tc>
                <w:tcPr>
                  <w:tcW w:w="668" w:type="pct"/>
                  <w:tcBorders>
                    <w:tl2br w:val="nil"/>
                    <w:tr2bl w:val="nil"/>
                  </w:tcBorders>
                  <w:noWrap w:val="0"/>
                  <w:vAlign w:val="center"/>
                </w:tcPr>
                <w:p w14:paraId="17BDFC36">
                  <w:pPr>
                    <w:widowControl/>
                    <w:jc w:val="center"/>
                    <w:textAlignment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4000</w:t>
                  </w:r>
                </w:p>
              </w:tc>
              <w:tc>
                <w:tcPr>
                  <w:tcW w:w="1263" w:type="dxa"/>
                  <w:tcBorders>
                    <w:tl2br w:val="nil"/>
                    <w:tr2bl w:val="nil"/>
                  </w:tcBorders>
                  <w:noWrap w:val="0"/>
                  <w:vAlign w:val="center"/>
                </w:tcPr>
                <w:p w14:paraId="481940A3">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rPr>
                  </w:pPr>
                  <w:r>
                    <w:rPr>
                      <w:rFonts w:hint="eastAsia" w:ascii="Times New Roman" w:hAnsi="Times New Roman" w:cs="Times New Roman"/>
                      <w:i w:val="0"/>
                      <w:iCs w:val="0"/>
                      <w:color w:val="auto"/>
                      <w:kern w:val="0"/>
                      <w:sz w:val="21"/>
                      <w:szCs w:val="21"/>
                      <w:u w:val="none"/>
                      <w:lang w:val="en-US" w:eastAsia="zh-CN" w:bidi="ar"/>
                    </w:rPr>
                    <w:t>28.4</w:t>
                  </w:r>
                </w:p>
              </w:tc>
              <w:tc>
                <w:tcPr>
                  <w:tcW w:w="642" w:type="pct"/>
                  <w:tcBorders>
                    <w:tl2br w:val="nil"/>
                    <w:tr2bl w:val="nil"/>
                  </w:tcBorders>
                  <w:noWrap w:val="0"/>
                  <w:vAlign w:val="center"/>
                </w:tcPr>
                <w:p w14:paraId="2360ABA0">
                  <w:pPr>
                    <w:jc w:val="center"/>
                    <w:rPr>
                      <w:rFonts w:hint="default" w:ascii="Times New Roman" w:hAnsi="Times New Roman" w:cs="Times New Roman"/>
                      <w:color w:val="auto"/>
                      <w:sz w:val="21"/>
                      <w:szCs w:val="21"/>
                      <w:highlight w:val="none"/>
                    </w:rPr>
                  </w:pPr>
                  <w:r>
                    <w:rPr>
                      <w:rFonts w:ascii="Times New Roman" w:hAnsi="Times New Roman"/>
                      <w:color w:val="auto"/>
                      <w:sz w:val="21"/>
                      <w:szCs w:val="21"/>
                      <w:highlight w:val="none"/>
                    </w:rPr>
                    <w:t>达标</w:t>
                  </w:r>
                </w:p>
              </w:tc>
            </w:tr>
          </w:tbl>
          <w:p w14:paraId="3BE1BDEA">
            <w:pPr>
              <w:keepNext w:val="0"/>
              <w:keepLines w:val="0"/>
              <w:pageBreakBefore w:val="0"/>
              <w:widowControl w:val="0"/>
              <w:kinsoku/>
              <w:wordWrap/>
              <w:overflowPunct/>
              <w:topLinePunct w:val="0"/>
              <w:autoSpaceDE/>
              <w:autoSpaceDN/>
              <w:bidi w:val="0"/>
              <w:snapToGrid/>
              <w:spacing w:line="360" w:lineRule="auto"/>
              <w:ind w:firstLine="480" w:firstLineChars="200"/>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根据</w:t>
            </w:r>
            <w:r>
              <w:rPr>
                <w:rFonts w:hint="eastAsia" w:ascii="Times New Roman" w:hAnsi="Times New Roman" w:cs="Times New Roman"/>
                <w:color w:val="auto"/>
                <w:sz w:val="24"/>
                <w:szCs w:val="24"/>
                <w:highlight w:val="none"/>
                <w:lang w:eastAsia="zh-CN"/>
              </w:rPr>
              <w:t>《</w:t>
            </w:r>
            <w:r>
              <w:rPr>
                <w:rFonts w:hint="default" w:ascii="Times New Roman" w:hAnsi="Times New Roman" w:eastAsia="宋体" w:cs="Times New Roman"/>
                <w:snapToGrid w:val="0"/>
                <w:color w:val="auto"/>
                <w:kern w:val="0"/>
                <w:sz w:val="24"/>
                <w:szCs w:val="24"/>
                <w:lang w:eastAsia="zh-CN"/>
              </w:rPr>
              <w:t>202</w:t>
            </w:r>
            <w:r>
              <w:rPr>
                <w:rFonts w:hint="eastAsia" w:ascii="Times New Roman" w:hAnsi="Times New Roman" w:cs="Times New Roman"/>
                <w:snapToGrid w:val="0"/>
                <w:color w:val="auto"/>
                <w:kern w:val="0"/>
                <w:sz w:val="24"/>
                <w:szCs w:val="24"/>
                <w:lang w:val="en-US" w:eastAsia="zh-CN"/>
              </w:rPr>
              <w:t>4</w:t>
            </w:r>
            <w:r>
              <w:rPr>
                <w:rFonts w:hint="default" w:ascii="Times New Roman" w:hAnsi="Times New Roman" w:eastAsia="宋体" w:cs="Times New Roman"/>
                <w:snapToGrid w:val="0"/>
                <w:color w:val="auto"/>
                <w:kern w:val="0"/>
                <w:sz w:val="24"/>
                <w:szCs w:val="24"/>
                <w:lang w:eastAsia="zh-CN"/>
              </w:rPr>
              <w:t>年度江阴市生态环境状况公报</w:t>
            </w:r>
            <w:r>
              <w:rPr>
                <w:rFonts w:hint="eastAsia"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中监测数据，建设项目所在区域SO</w:t>
            </w:r>
            <w:r>
              <w:rPr>
                <w:rFonts w:hint="default" w:ascii="Times New Roman" w:hAnsi="Times New Roman" w:cs="Times New Roman"/>
                <w:color w:val="auto"/>
                <w:sz w:val="24"/>
                <w:szCs w:val="24"/>
                <w:highlight w:val="none"/>
                <w:vertAlign w:val="subscript"/>
              </w:rPr>
              <w:t>2</w:t>
            </w:r>
            <w:r>
              <w:rPr>
                <w:rFonts w:hint="default" w:ascii="Times New Roman" w:hAnsi="Times New Roman" w:cs="Times New Roman"/>
                <w:color w:val="auto"/>
                <w:sz w:val="24"/>
                <w:szCs w:val="24"/>
                <w:highlight w:val="none"/>
              </w:rPr>
              <w:t>、NO</w:t>
            </w:r>
            <w:r>
              <w:rPr>
                <w:rFonts w:hint="default" w:ascii="Times New Roman" w:hAnsi="Times New Roman" w:cs="Times New Roman"/>
                <w:color w:val="auto"/>
                <w:sz w:val="24"/>
                <w:szCs w:val="24"/>
                <w:highlight w:val="none"/>
                <w:vertAlign w:val="subscript"/>
              </w:rPr>
              <w:t>2</w:t>
            </w:r>
            <w:r>
              <w:rPr>
                <w:rFonts w:hint="default" w:ascii="Times New Roman" w:hAnsi="Times New Roman" w:cs="Times New Roman"/>
                <w:color w:val="auto"/>
                <w:sz w:val="24"/>
                <w:szCs w:val="24"/>
                <w:highlight w:val="none"/>
              </w:rPr>
              <w:t>、PM</w:t>
            </w:r>
            <w:r>
              <w:rPr>
                <w:rFonts w:hint="default" w:ascii="Times New Roman" w:hAnsi="Times New Roman" w:cs="Times New Roman"/>
                <w:color w:val="auto"/>
                <w:sz w:val="24"/>
                <w:szCs w:val="24"/>
                <w:highlight w:val="none"/>
                <w:vertAlign w:val="subscript"/>
              </w:rPr>
              <w:t>10</w:t>
            </w:r>
            <w:r>
              <w:rPr>
                <w:rFonts w:hint="default" w:ascii="Times New Roman" w:hAnsi="Times New Roman" w:cs="Times New Roman"/>
                <w:color w:val="auto"/>
                <w:sz w:val="24"/>
                <w:szCs w:val="24"/>
                <w:highlight w:val="none"/>
              </w:rPr>
              <w:t>、PM</w:t>
            </w:r>
            <w:r>
              <w:rPr>
                <w:rFonts w:hint="default" w:ascii="Times New Roman" w:hAnsi="Times New Roman" w:cs="Times New Roman"/>
                <w:color w:val="auto"/>
                <w:sz w:val="24"/>
                <w:szCs w:val="24"/>
                <w:highlight w:val="none"/>
                <w:vertAlign w:val="subscript"/>
              </w:rPr>
              <w:t>2.5</w:t>
            </w:r>
            <w:r>
              <w:rPr>
                <w:rFonts w:hint="default" w:ascii="Times New Roman" w:hAnsi="Times New Roman" w:cs="Times New Roman"/>
                <w:color w:val="auto"/>
                <w:sz w:val="24"/>
                <w:szCs w:val="24"/>
                <w:highlight w:val="none"/>
              </w:rPr>
              <w:t>年均浓度、CO24小时平均第95百分位数浓度均能达到《环境空气质量标准》（GB3095-2012）中的二级标准，O</w:t>
            </w:r>
            <w:r>
              <w:rPr>
                <w:rFonts w:hint="default" w:ascii="Times New Roman" w:hAnsi="Times New Roman" w:cs="Times New Roman"/>
                <w:color w:val="auto"/>
                <w:sz w:val="24"/>
                <w:szCs w:val="24"/>
                <w:highlight w:val="none"/>
                <w:vertAlign w:val="subscript"/>
              </w:rPr>
              <w:t>3</w:t>
            </w:r>
            <w:r>
              <w:rPr>
                <w:rFonts w:hint="eastAsia" w:ascii="Times New Roman" w:hAnsi="Times New Roman" w:cs="Times New Roman"/>
                <w:color w:val="auto"/>
                <w:sz w:val="24"/>
                <w:szCs w:val="24"/>
                <w:highlight w:val="none"/>
                <w:lang w:val="en-US" w:eastAsia="zh-CN"/>
              </w:rPr>
              <w:t>日最大8小时平</w:t>
            </w:r>
            <w:r>
              <w:rPr>
                <w:rFonts w:hint="default" w:ascii="Times New Roman" w:hAnsi="Times New Roman" w:cs="Times New Roman"/>
                <w:color w:val="auto"/>
                <w:sz w:val="24"/>
                <w:szCs w:val="24"/>
                <w:highlight w:val="none"/>
                <w:lang w:val="en-US" w:eastAsia="zh-CN"/>
              </w:rPr>
              <w:t>均</w:t>
            </w:r>
            <w:r>
              <w:rPr>
                <w:rFonts w:hint="default" w:ascii="Times New Roman" w:hAnsi="Times New Roman" w:cs="Times New Roman"/>
                <w:color w:val="auto"/>
                <w:sz w:val="24"/>
                <w:szCs w:val="24"/>
                <w:highlight w:val="none"/>
              </w:rPr>
              <w:t>浓度第90百分位数未达到《环境空气质量标准》（GB3095-2012）中的二级标准，因此，判定为不达标区。</w:t>
            </w:r>
            <w:r>
              <w:rPr>
                <w:rFonts w:hint="default" w:ascii="Times New Roman" w:hAnsi="Times New Roman" w:cs="Times New Roman"/>
                <w:color w:val="auto"/>
                <w:sz w:val="24"/>
                <w:szCs w:val="24"/>
                <w:highlight w:val="none"/>
              </w:rPr>
              <w:t>该区域已按《中华人民共和国大气污染防治法》的要求开展限期达标规划，根据《周庄镇大气环境整治方案》，通过深入VOCs治理、深化重点行业污染治理、实施精细化扬尘管控、全面推进生活源治理、加强重污染天气应急管控等措施，紧扣PM</w:t>
            </w:r>
            <w:r>
              <w:rPr>
                <w:rFonts w:hint="default" w:ascii="Times New Roman" w:hAnsi="Times New Roman" w:cs="Times New Roman"/>
                <w:color w:val="auto"/>
                <w:sz w:val="24"/>
                <w:szCs w:val="24"/>
                <w:highlight w:val="none"/>
                <w:vertAlign w:val="subscript"/>
              </w:rPr>
              <w:t>2.5</w:t>
            </w:r>
            <w:r>
              <w:rPr>
                <w:rFonts w:hint="default" w:ascii="Times New Roman" w:hAnsi="Times New Roman" w:cs="Times New Roman"/>
                <w:color w:val="auto"/>
                <w:sz w:val="24"/>
                <w:szCs w:val="24"/>
                <w:highlight w:val="none"/>
              </w:rPr>
              <w:t>浓度33微克/立方米和优良天数比率82.7%的工作目标，控源头、强治理、促提升，继续提升空气质量。且根据《无锡市大气环境质量限期达标规划》（2018-2025年）可知，无锡市环境空气质量在2025年实现全面达标。</w:t>
            </w:r>
          </w:p>
          <w:p w14:paraId="1B16217B">
            <w:pPr>
              <w:spacing w:line="360" w:lineRule="auto"/>
              <w:rPr>
                <w:rFonts w:ascii="Times New Roman" w:hAnsi="Times New Roman" w:cs="Times New Roman"/>
                <w:color w:val="auto"/>
                <w:kern w:val="0"/>
                <w:sz w:val="24"/>
              </w:rPr>
            </w:pPr>
            <w:r>
              <w:rPr>
                <w:rFonts w:ascii="Times New Roman" w:hAnsi="Times New Roman" w:cs="Times New Roman"/>
                <w:color w:val="auto"/>
                <w:kern w:val="0"/>
                <w:sz w:val="24"/>
              </w:rPr>
              <w:t>2、</w:t>
            </w:r>
            <w:r>
              <w:rPr>
                <w:rFonts w:hint="eastAsia" w:ascii="Times New Roman" w:hAnsi="Times New Roman" w:cs="Times New Roman"/>
                <w:color w:val="auto"/>
                <w:kern w:val="0"/>
                <w:sz w:val="24"/>
              </w:rPr>
              <w:t>地表水环境</w:t>
            </w:r>
          </w:p>
          <w:p w14:paraId="7C8626D6">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sz w:val="24"/>
              </w:rPr>
              <w:t>本项目所在地纳污河流为</w:t>
            </w:r>
            <w:r>
              <w:rPr>
                <w:rFonts w:hint="default" w:ascii="Times New Roman" w:hAnsi="Times New Roman" w:cs="Times New Roman"/>
                <w:color w:val="auto"/>
                <w:sz w:val="24"/>
                <w:lang w:val="en-US" w:eastAsia="zh-CN"/>
              </w:rPr>
              <w:t>张家港河</w:t>
            </w:r>
            <w:r>
              <w:rPr>
                <w:rFonts w:hint="default" w:ascii="Times New Roman" w:hAnsi="Times New Roman" w:cs="Times New Roman"/>
                <w:color w:val="auto"/>
                <w:sz w:val="24"/>
              </w:rPr>
              <w:t>，</w:t>
            </w:r>
            <w:r>
              <w:rPr>
                <w:rFonts w:hint="default" w:ascii="Times New Roman" w:hAnsi="Times New Roman" w:cs="Times New Roman"/>
                <w:snapToGrid w:val="0"/>
                <w:color w:val="auto"/>
                <w:sz w:val="24"/>
              </w:rPr>
              <w:t>根据《202</w:t>
            </w:r>
            <w:r>
              <w:rPr>
                <w:rFonts w:hint="default" w:ascii="Times New Roman" w:hAnsi="Times New Roman" w:cs="Times New Roman"/>
                <w:snapToGrid w:val="0"/>
                <w:color w:val="auto"/>
                <w:sz w:val="24"/>
                <w:lang w:val="en-US" w:eastAsia="zh-CN"/>
              </w:rPr>
              <w:t>4</w:t>
            </w:r>
            <w:r>
              <w:rPr>
                <w:rFonts w:hint="default" w:ascii="Times New Roman" w:hAnsi="Times New Roman" w:cs="Times New Roman"/>
                <w:snapToGrid w:val="0"/>
                <w:color w:val="auto"/>
                <w:sz w:val="24"/>
              </w:rPr>
              <w:t>年度江阴市生态环境状况公报》数据</w:t>
            </w:r>
            <w:r>
              <w:rPr>
                <w:rFonts w:hint="default" w:ascii="Times New Roman" w:hAnsi="Times New Roman" w:cs="Times New Roman"/>
                <w:color w:val="auto"/>
                <w:sz w:val="24"/>
              </w:rPr>
              <w:t>，</w:t>
            </w:r>
            <w:r>
              <w:rPr>
                <w:rFonts w:hint="default" w:ascii="Times New Roman" w:hAnsi="Times New Roman" w:eastAsia="宋体" w:cs="Times New Roman"/>
                <w:color w:val="auto"/>
                <w:kern w:val="0"/>
                <w:sz w:val="24"/>
                <w:szCs w:val="24"/>
                <w:lang w:val="en-US" w:eastAsia="zh-CN" w:bidi="ar"/>
              </w:rPr>
              <w:t>2024年，全市16条主要河流共设置地表水重点监测断面22个，其中Ⅱ类水质断面13个，Ⅲ类水质断面9个，无Ⅳ 类、Ⅴ类和劣Ⅴ类水质断面。与2023年相比，总体水质变好，Ⅱ类断面比例上升4.6个百分点。</w:t>
            </w:r>
          </w:p>
          <w:p w14:paraId="0FA6FD74">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kern w:val="0"/>
                <w:sz w:val="24"/>
              </w:rPr>
            </w:pPr>
            <w:r>
              <w:rPr>
                <w:rFonts w:hint="default" w:ascii="Times New Roman" w:hAnsi="Times New Roman" w:eastAsia="宋体" w:cs="Times New Roman"/>
                <w:color w:val="auto"/>
                <w:kern w:val="0"/>
                <w:sz w:val="24"/>
                <w:szCs w:val="24"/>
                <w:lang w:val="en-US" w:eastAsia="zh-CN" w:bidi="ar"/>
              </w:rPr>
              <w:t>16 条重点河流中，长江、应天河、桃花港、石牌港、申港河、利港河、老夏港河等11条河流水质状况为优；东横河、东清河、二干河、青祝运河、张家港河等5条河流水质状况为良好。与2023年相比，2024年全市16条重点河流中，白屈港、锡澄运河、新沟河、新夏港河水质由良好转为优。</w:t>
            </w:r>
          </w:p>
          <w:p w14:paraId="4E03EFE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sz w:val="24"/>
                <w:lang w:val="en-US" w:eastAsia="zh-CN"/>
              </w:rPr>
            </w:pPr>
            <w:r>
              <w:rPr>
                <w:rFonts w:ascii="Times New Roman" w:hAnsi="Times New Roman" w:cs="Times New Roman"/>
                <w:color w:val="auto"/>
                <w:kern w:val="0"/>
                <w:sz w:val="24"/>
              </w:rPr>
              <w:t>经《周庄镇水环境整治方案》中的整治措施治理后，可确保水环境质量得到持续改善</w:t>
            </w:r>
            <w:r>
              <w:rPr>
                <w:rFonts w:hint="eastAsia" w:ascii="Times New Roman" w:hAnsi="Times New Roman" w:eastAsia="宋体" w:cs="Times New Roman"/>
                <w:color w:val="auto"/>
                <w:sz w:val="24"/>
                <w:lang w:val="en-US" w:eastAsia="zh-CN"/>
              </w:rPr>
              <w:t>。</w:t>
            </w:r>
          </w:p>
          <w:p w14:paraId="57C3B031">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cs="Times New Roman"/>
                <w:color w:val="auto"/>
                <w:sz w:val="24"/>
                <w:highlight w:val="none"/>
              </w:rPr>
            </w:pPr>
            <w:r>
              <w:rPr>
                <w:rFonts w:ascii="Times New Roman" w:hAnsi="Times New Roman" w:cs="Times New Roman"/>
                <w:color w:val="auto"/>
                <w:sz w:val="24"/>
                <w:highlight w:val="none"/>
              </w:rPr>
              <w:t>3、声环境</w:t>
            </w:r>
          </w:p>
          <w:p w14:paraId="55C3B1A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color w:val="auto"/>
                <w:kern w:val="0"/>
                <w:sz w:val="24"/>
              </w:rPr>
            </w:pPr>
            <w:r>
              <w:rPr>
                <w:rFonts w:ascii="Times New Roman" w:hAnsi="Times New Roman" w:cs="Times New Roman"/>
                <w:color w:val="auto"/>
                <w:sz w:val="24"/>
              </w:rPr>
              <w:t>本项目位于</w:t>
            </w:r>
            <w:r>
              <w:rPr>
                <w:rFonts w:hint="eastAsia" w:ascii="Times New Roman" w:hAnsi="Times New Roman" w:cs="Times New Roman"/>
                <w:color w:val="auto"/>
                <w:sz w:val="24"/>
                <w:lang w:eastAsia="zh-CN"/>
              </w:rPr>
              <w:t>江阴市周庄镇</w:t>
            </w:r>
            <w:r>
              <w:rPr>
                <w:rFonts w:hint="eastAsia" w:ascii="Times New Roman" w:hAnsi="Times New Roman" w:cs="Times New Roman"/>
                <w:color w:val="auto"/>
                <w:sz w:val="24"/>
                <w:lang w:val="en-US" w:eastAsia="zh-CN"/>
              </w:rPr>
              <w:t>倪家巷</w:t>
            </w:r>
            <w:r>
              <w:rPr>
                <w:rFonts w:hint="eastAsia" w:ascii="Times New Roman" w:hAnsi="Times New Roman" w:cs="Times New Roman"/>
                <w:color w:val="auto"/>
                <w:sz w:val="24"/>
                <w:lang w:eastAsia="zh-CN"/>
              </w:rPr>
              <w:t>村</w:t>
            </w:r>
            <w:r>
              <w:rPr>
                <w:rFonts w:hint="eastAsia" w:ascii="Times New Roman" w:hAnsi="Times New Roman" w:cs="Times New Roman"/>
                <w:color w:val="auto"/>
                <w:sz w:val="24"/>
                <w:lang w:val="en-US" w:eastAsia="zh-CN"/>
              </w:rPr>
              <w:t>洪塔路31</w:t>
            </w:r>
            <w:r>
              <w:rPr>
                <w:rFonts w:hint="eastAsia" w:ascii="Times New Roman" w:hAnsi="Times New Roman" w:cs="Times New Roman"/>
                <w:color w:val="auto"/>
                <w:sz w:val="24"/>
                <w:lang w:eastAsia="zh-CN"/>
              </w:rPr>
              <w:t>号</w:t>
            </w:r>
            <w:r>
              <w:rPr>
                <w:rFonts w:ascii="Times New Roman" w:hAnsi="Times New Roman" w:cs="Times New Roman"/>
                <w:color w:val="auto"/>
                <w:kern w:val="0"/>
                <w:sz w:val="24"/>
              </w:rPr>
              <w:t>，根据市政府办公室关于印发《江阴市声环境功能区划分调整方案》的通知（澄政办发</w:t>
            </w:r>
            <w:r>
              <w:rPr>
                <w:rFonts w:hint="eastAsia" w:ascii="Times New Roman" w:hAnsi="Times New Roman" w:cs="Times New Roman"/>
                <w:color w:val="auto"/>
                <w:kern w:val="0"/>
                <w:sz w:val="24"/>
              </w:rPr>
              <w:t>【</w:t>
            </w:r>
            <w:r>
              <w:rPr>
                <w:rFonts w:ascii="Times New Roman" w:hAnsi="Times New Roman" w:cs="Times New Roman"/>
                <w:color w:val="auto"/>
                <w:kern w:val="0"/>
                <w:sz w:val="24"/>
              </w:rPr>
              <w:t>2020</w:t>
            </w:r>
            <w:r>
              <w:rPr>
                <w:rFonts w:hint="eastAsia" w:ascii="Times New Roman" w:hAnsi="Times New Roman" w:cs="Times New Roman"/>
                <w:color w:val="auto"/>
                <w:kern w:val="0"/>
                <w:sz w:val="24"/>
              </w:rPr>
              <w:t>】</w:t>
            </w:r>
            <w:r>
              <w:rPr>
                <w:rFonts w:ascii="Times New Roman" w:hAnsi="Times New Roman" w:cs="Times New Roman"/>
                <w:color w:val="auto"/>
                <w:kern w:val="0"/>
                <w:sz w:val="24"/>
              </w:rPr>
              <w:t>71号）的规定，项目所在区域</w:t>
            </w:r>
            <w:r>
              <w:rPr>
                <w:rFonts w:hint="eastAsia" w:ascii="Times New Roman" w:hAnsi="Times New Roman" w:cs="Times New Roman"/>
                <w:color w:val="auto"/>
                <w:kern w:val="0"/>
                <w:sz w:val="24"/>
                <w:lang w:val="en-US" w:eastAsia="zh-CN"/>
              </w:rPr>
              <w:t>位于2类区，</w:t>
            </w:r>
            <w:r>
              <w:rPr>
                <w:rFonts w:hint="default" w:ascii="Times New Roman" w:hAnsi="Times New Roman" w:cs="Times New Roman"/>
                <w:color w:val="auto"/>
                <w:sz w:val="24"/>
              </w:rPr>
              <w:t>执行《声环境质量标准》</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GB3096-2008</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中的</w:t>
            </w:r>
            <w:r>
              <w:rPr>
                <w:rFonts w:hint="eastAsia" w:ascii="Times New Roman" w:hAnsi="Times New Roman" w:cs="Times New Roman"/>
                <w:color w:val="auto"/>
                <w:sz w:val="24"/>
                <w:lang w:val="en-US" w:eastAsia="zh-CN"/>
              </w:rPr>
              <w:t>2</w:t>
            </w:r>
            <w:r>
              <w:rPr>
                <w:rFonts w:hint="default" w:ascii="Times New Roman" w:hAnsi="Times New Roman" w:cs="Times New Roman"/>
                <w:color w:val="auto"/>
                <w:sz w:val="24"/>
              </w:rPr>
              <w:t>类标准</w:t>
            </w:r>
            <w:r>
              <w:rPr>
                <w:rFonts w:hint="eastAsia" w:ascii="Times New Roman" w:hAnsi="Times New Roman" w:cs="Times New Roman"/>
                <w:color w:val="auto"/>
                <w:sz w:val="24"/>
                <w:lang w:eastAsia="zh-CN"/>
              </w:rPr>
              <w:t>。</w:t>
            </w:r>
          </w:p>
          <w:p w14:paraId="565DA80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color w:val="auto"/>
                <w:sz w:val="24"/>
              </w:rPr>
            </w:pPr>
            <w:r>
              <w:rPr>
                <w:rFonts w:hint="eastAsia" w:ascii="Times New Roman" w:hAnsi="Times New Roman" w:cs="Times New Roman"/>
                <w:color w:val="auto"/>
                <w:sz w:val="24"/>
                <w:highlight w:val="none"/>
              </w:rPr>
              <w:t>根据</w:t>
            </w:r>
            <w:r>
              <w:rPr>
                <w:rFonts w:hint="eastAsia" w:ascii="Times New Roman" w:hAnsi="Times New Roman" w:cs="Times New Roman"/>
                <w:color w:val="auto"/>
                <w:sz w:val="24"/>
                <w:highlight w:val="none"/>
                <w:lang w:eastAsia="zh-CN"/>
              </w:rPr>
              <w:t>《202</w:t>
            </w:r>
            <w:r>
              <w:rPr>
                <w:rFonts w:hint="eastAsia" w:ascii="Times New Roman" w:hAnsi="Times New Roman" w:cs="Times New Roman"/>
                <w:color w:val="auto"/>
                <w:sz w:val="24"/>
                <w:highlight w:val="none"/>
                <w:lang w:val="en-US" w:eastAsia="zh-CN"/>
              </w:rPr>
              <w:t>4</w:t>
            </w:r>
            <w:r>
              <w:rPr>
                <w:rFonts w:hint="eastAsia" w:ascii="Times New Roman" w:hAnsi="Times New Roman" w:cs="Times New Roman"/>
                <w:color w:val="auto"/>
                <w:sz w:val="24"/>
                <w:highlight w:val="none"/>
                <w:lang w:eastAsia="zh-CN"/>
              </w:rPr>
              <w:t>年度江阴市生态环境状况公报》</w:t>
            </w:r>
            <w:r>
              <w:rPr>
                <w:rFonts w:hint="eastAsia" w:ascii="Times New Roman" w:hAnsi="Times New Roman" w:cs="Times New Roman"/>
                <w:color w:val="auto"/>
                <w:sz w:val="24"/>
                <w:highlight w:val="none"/>
              </w:rPr>
              <w:t>中声环境质量状况描述，该区域昼</w:t>
            </w:r>
            <w:r>
              <w:rPr>
                <w:rFonts w:hint="eastAsia" w:ascii="Times New Roman" w:hAnsi="Times New Roman" w:cs="Times New Roman"/>
                <w:color w:val="auto"/>
                <w:sz w:val="24"/>
                <w:highlight w:val="none"/>
                <w:lang w:val="en-US" w:eastAsia="zh-CN"/>
              </w:rPr>
              <w:t>间</w:t>
            </w:r>
            <w:r>
              <w:rPr>
                <w:rFonts w:hint="eastAsia" w:ascii="Times New Roman" w:hAnsi="Times New Roman" w:cs="Times New Roman"/>
                <w:color w:val="auto"/>
                <w:sz w:val="24"/>
                <w:highlight w:val="none"/>
              </w:rPr>
              <w:t>平均等效声级为</w:t>
            </w:r>
            <w:r>
              <w:rPr>
                <w:rFonts w:hint="eastAsia" w:ascii="Times New Roman" w:hAnsi="Times New Roman" w:cs="Times New Roman"/>
                <w:color w:val="auto"/>
                <w:sz w:val="24"/>
                <w:highlight w:val="none"/>
                <w:lang w:val="en-US" w:eastAsia="zh-CN"/>
              </w:rPr>
              <w:t>54.3</w:t>
            </w:r>
            <w:r>
              <w:rPr>
                <w:rFonts w:hint="eastAsia" w:ascii="Times New Roman" w:hAnsi="Times New Roman" w:cs="Times New Roman"/>
                <w:color w:val="auto"/>
                <w:sz w:val="24"/>
                <w:highlight w:val="none"/>
              </w:rPr>
              <w:t>dB（A），能达到《声环境质量标准》(GB3096-2008)中</w:t>
            </w:r>
            <w:r>
              <w:rPr>
                <w:rFonts w:hint="eastAsia" w:ascii="Times New Roman" w:hAnsi="Times New Roman" w:cs="Times New Roman"/>
                <w:color w:val="auto"/>
                <w:sz w:val="24"/>
                <w:highlight w:val="none"/>
                <w:lang w:val="en-US" w:eastAsia="zh-CN"/>
              </w:rPr>
              <w:t>2</w:t>
            </w:r>
            <w:r>
              <w:rPr>
                <w:rFonts w:hint="eastAsia" w:ascii="Times New Roman" w:hAnsi="Times New Roman" w:cs="Times New Roman"/>
                <w:color w:val="auto"/>
                <w:sz w:val="24"/>
                <w:highlight w:val="none"/>
              </w:rPr>
              <w:t>类</w:t>
            </w:r>
            <w:r>
              <w:rPr>
                <w:rFonts w:hint="eastAsia" w:ascii="Times New Roman" w:hAnsi="Times New Roman" w:cs="Times New Roman"/>
                <w:color w:val="auto"/>
                <w:sz w:val="24"/>
                <w:highlight w:val="none"/>
                <w:lang w:val="en-US" w:eastAsia="zh-CN"/>
              </w:rPr>
              <w:t>区</w:t>
            </w:r>
            <w:r>
              <w:rPr>
                <w:rFonts w:hint="eastAsia" w:ascii="Times New Roman" w:hAnsi="Times New Roman" w:cs="Times New Roman"/>
                <w:color w:val="auto"/>
                <w:sz w:val="24"/>
                <w:highlight w:val="none"/>
              </w:rPr>
              <w:t>标准。</w:t>
            </w:r>
          </w:p>
          <w:p w14:paraId="5259964B">
            <w:pPr>
              <w:pStyle w:val="21"/>
              <w:keepNext w:val="0"/>
              <w:keepLines w:val="0"/>
              <w:pageBreakBefore w:val="0"/>
              <w:widowControl w:val="0"/>
              <w:kinsoku/>
              <w:wordWrap/>
              <w:overflowPunct/>
              <w:topLinePunct w:val="0"/>
              <w:autoSpaceDE/>
              <w:autoSpaceDN/>
              <w:bidi w:val="0"/>
              <w:adjustRightInd/>
              <w:snapToGrid/>
              <w:spacing w:line="360" w:lineRule="auto"/>
              <w:ind w:right="-17"/>
              <w:textAlignment w:val="auto"/>
              <w:rPr>
                <w:rFonts w:hint="eastAsia" w:ascii="Times New Roman" w:hAnsi="Times New Roman" w:eastAsia="宋体" w:cs="Times New Roman"/>
                <w:color w:val="auto"/>
                <w:kern w:val="2"/>
                <w:sz w:val="24"/>
                <w:szCs w:val="21"/>
                <w:lang w:val="en-US" w:eastAsia="zh-CN" w:bidi="ar-SA"/>
              </w:rPr>
            </w:pPr>
            <w:r>
              <w:rPr>
                <w:rFonts w:hint="eastAsia"/>
                <w:color w:val="auto"/>
                <w:sz w:val="24"/>
                <w:lang w:bidi="ar"/>
              </w:rPr>
              <w:t>本项目厂界外周</w:t>
            </w:r>
            <w:r>
              <w:rPr>
                <w:rFonts w:hint="default" w:ascii="Times New Roman" w:hAnsi="Times New Roman" w:cs="Times New Roman"/>
                <w:color w:val="auto"/>
                <w:sz w:val="24"/>
                <w:lang w:bidi="ar"/>
              </w:rPr>
              <w:t>边50米范围</w:t>
            </w:r>
            <w:r>
              <w:rPr>
                <w:rFonts w:hint="eastAsia"/>
                <w:color w:val="auto"/>
                <w:sz w:val="24"/>
                <w:lang w:bidi="ar"/>
              </w:rPr>
              <w:t>内不存在声环境保护目标，因此不设置声环境质量现状监测点</w:t>
            </w:r>
            <w:r>
              <w:rPr>
                <w:rFonts w:hint="eastAsia"/>
                <w:color w:val="auto"/>
                <w:sz w:val="24"/>
                <w:szCs w:val="24"/>
                <w:highlight w:val="none"/>
                <w:lang w:val="en-US" w:eastAsia="zh-CN"/>
              </w:rPr>
              <w:t>。</w:t>
            </w:r>
          </w:p>
          <w:p w14:paraId="5BE83810">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cs="Times New Roman"/>
                <w:color w:val="auto"/>
                <w:sz w:val="24"/>
              </w:rPr>
            </w:pPr>
            <w:r>
              <w:rPr>
                <w:rFonts w:hint="eastAsia" w:ascii="Times New Roman" w:hAnsi="Times New Roman" w:cs="Times New Roman"/>
                <w:color w:val="auto"/>
                <w:sz w:val="24"/>
              </w:rPr>
              <w:t>4、生态</w:t>
            </w:r>
            <w:r>
              <w:rPr>
                <w:rFonts w:ascii="Times New Roman" w:hAnsi="Times New Roman" w:cs="Times New Roman"/>
                <w:color w:val="auto"/>
                <w:sz w:val="24"/>
              </w:rPr>
              <w:t>环境</w:t>
            </w:r>
          </w:p>
          <w:p w14:paraId="6D3F90A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rPr>
            </w:pPr>
            <w:r>
              <w:rPr>
                <w:rFonts w:ascii="Times New Roman" w:hAnsi="Times New Roman" w:cs="Times New Roman"/>
                <w:color w:val="auto"/>
                <w:sz w:val="24"/>
              </w:rPr>
              <w:t>本项目位于</w:t>
            </w:r>
            <w:r>
              <w:rPr>
                <w:rFonts w:hint="eastAsia" w:ascii="Times New Roman" w:hAnsi="Times New Roman" w:cs="Times New Roman"/>
                <w:color w:val="auto"/>
                <w:sz w:val="24"/>
                <w:lang w:eastAsia="zh-CN"/>
              </w:rPr>
              <w:t>江阴市周庄镇</w:t>
            </w:r>
            <w:r>
              <w:rPr>
                <w:rFonts w:hint="eastAsia" w:ascii="Times New Roman" w:hAnsi="Times New Roman" w:cs="Times New Roman"/>
                <w:color w:val="auto"/>
                <w:sz w:val="24"/>
                <w:lang w:val="en-US" w:eastAsia="zh-CN"/>
              </w:rPr>
              <w:t>倪家巷</w:t>
            </w:r>
            <w:r>
              <w:rPr>
                <w:rFonts w:hint="eastAsia" w:ascii="Times New Roman" w:hAnsi="Times New Roman" w:cs="Times New Roman"/>
                <w:color w:val="auto"/>
                <w:sz w:val="24"/>
                <w:lang w:eastAsia="zh-CN"/>
              </w:rPr>
              <w:t>村</w:t>
            </w:r>
            <w:r>
              <w:rPr>
                <w:rFonts w:hint="eastAsia" w:ascii="Times New Roman" w:hAnsi="Times New Roman" w:cs="Times New Roman"/>
                <w:color w:val="auto"/>
                <w:sz w:val="24"/>
                <w:lang w:val="en-US" w:eastAsia="zh-CN"/>
              </w:rPr>
              <w:t>洪塔路31</w:t>
            </w:r>
            <w:r>
              <w:rPr>
                <w:rFonts w:hint="eastAsia" w:ascii="Times New Roman" w:hAnsi="Times New Roman" w:cs="Times New Roman"/>
                <w:color w:val="auto"/>
                <w:sz w:val="24"/>
                <w:lang w:eastAsia="zh-CN"/>
              </w:rPr>
              <w:t>号</w:t>
            </w:r>
            <w:r>
              <w:rPr>
                <w:color w:val="auto"/>
                <w:sz w:val="24"/>
              </w:rPr>
              <w:t>，</w:t>
            </w:r>
            <w:r>
              <w:rPr>
                <w:rFonts w:hint="eastAsia"/>
                <w:color w:val="auto"/>
                <w:sz w:val="24"/>
              </w:rPr>
              <w:t>利用现有厂房进行建设，不新增用地</w:t>
            </w:r>
            <w:r>
              <w:rPr>
                <w:rFonts w:hint="eastAsia"/>
                <w:color w:val="auto"/>
                <w:sz w:val="24"/>
                <w:lang w:eastAsia="zh-CN"/>
              </w:rPr>
              <w:t>，且项目建设用地范围内无生态环境保护目标</w:t>
            </w:r>
            <w:r>
              <w:rPr>
                <w:rFonts w:hint="default" w:ascii="Times New Roman" w:hAnsi="Times New Roman" w:cs="Times New Roman"/>
                <w:color w:val="auto"/>
                <w:sz w:val="24"/>
              </w:rPr>
              <w:t>，故不用进行生态现状调查。</w:t>
            </w:r>
          </w:p>
          <w:p w14:paraId="74839EA4">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cs="Times New Roman"/>
                <w:color w:val="auto"/>
                <w:sz w:val="24"/>
              </w:rPr>
            </w:pPr>
            <w:r>
              <w:rPr>
                <w:rFonts w:hint="eastAsia" w:ascii="Times New Roman" w:hAnsi="Times New Roman" w:cs="Times New Roman"/>
                <w:color w:val="auto"/>
                <w:sz w:val="24"/>
              </w:rPr>
              <w:t>5、电磁辐射</w:t>
            </w:r>
          </w:p>
          <w:p w14:paraId="7A5DC06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color w:val="auto"/>
                <w:sz w:val="24"/>
              </w:rPr>
            </w:pPr>
            <w:r>
              <w:rPr>
                <w:rFonts w:hint="eastAsia" w:ascii="Times New Roman" w:hAnsi="Times New Roman" w:cs="Times New Roman"/>
                <w:color w:val="auto"/>
                <w:sz w:val="24"/>
              </w:rPr>
              <w:t>本项目不属于电磁辐射类项目，故无需开展电磁辐射现状监测与评价。</w:t>
            </w:r>
          </w:p>
          <w:p w14:paraId="6D0161CE">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cs="Times New Roman"/>
                <w:color w:val="auto"/>
                <w:sz w:val="24"/>
              </w:rPr>
            </w:pPr>
            <w:r>
              <w:rPr>
                <w:rFonts w:hint="eastAsia" w:ascii="Times New Roman" w:hAnsi="Times New Roman" w:cs="Times New Roman"/>
                <w:color w:val="auto"/>
                <w:sz w:val="24"/>
              </w:rPr>
              <w:t>6、地下水、土壤环境</w:t>
            </w:r>
          </w:p>
          <w:p w14:paraId="2A982A2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lang w:val="en-US" w:eastAsia="zh-CN"/>
              </w:rPr>
              <w:t>建设</w:t>
            </w:r>
            <w:r>
              <w:rPr>
                <w:rFonts w:hint="eastAsia" w:ascii="Times New Roman" w:hAnsi="Times New Roman" w:eastAsia="宋体" w:cs="Times New Roman"/>
                <w:color w:val="auto"/>
                <w:sz w:val="24"/>
              </w:rPr>
              <w:t>项目厂区内除绿化外均已硬化，生产车间等区域均做好防渗及防泄漏措施，正常工况下，不存在地下水、土壤环境污染途径，对土壤、地下水环境基本无影响，故不开展地下水、土壤环境现状调查。</w:t>
            </w:r>
          </w:p>
          <w:p w14:paraId="18DB6BD6">
            <w:pPr>
              <w:rPr>
                <w:rFonts w:ascii="Times New Roman" w:hAnsi="Times New Roman" w:cs="Times New Roman"/>
                <w:color w:val="auto"/>
                <w:sz w:val="24"/>
                <w:szCs w:val="24"/>
              </w:rPr>
            </w:pPr>
          </w:p>
          <w:p w14:paraId="3715668F">
            <w:pPr>
              <w:pStyle w:val="21"/>
              <w:rPr>
                <w:rFonts w:ascii="Times New Roman" w:hAnsi="Times New Roman" w:cs="Times New Roman"/>
                <w:color w:val="auto"/>
                <w:sz w:val="24"/>
                <w:szCs w:val="24"/>
              </w:rPr>
            </w:pPr>
          </w:p>
          <w:p w14:paraId="36CD2687">
            <w:pPr>
              <w:rPr>
                <w:rFonts w:ascii="Times New Roman" w:hAnsi="Times New Roman" w:cs="Times New Roman"/>
                <w:color w:val="auto"/>
                <w:sz w:val="24"/>
                <w:szCs w:val="24"/>
              </w:rPr>
            </w:pPr>
          </w:p>
          <w:p w14:paraId="08FA2188">
            <w:pPr>
              <w:pStyle w:val="48"/>
              <w:rPr>
                <w:color w:val="auto"/>
              </w:rPr>
            </w:pPr>
          </w:p>
          <w:p w14:paraId="500DE4D7">
            <w:pPr>
              <w:pStyle w:val="48"/>
              <w:rPr>
                <w:color w:val="auto"/>
              </w:rPr>
            </w:pPr>
          </w:p>
          <w:p w14:paraId="67BBEF70">
            <w:pPr>
              <w:pStyle w:val="48"/>
              <w:rPr>
                <w:color w:val="auto"/>
              </w:rPr>
            </w:pPr>
          </w:p>
          <w:p w14:paraId="0DCEAF69">
            <w:pPr>
              <w:pStyle w:val="48"/>
              <w:rPr>
                <w:color w:val="auto"/>
              </w:rPr>
            </w:pPr>
          </w:p>
          <w:p w14:paraId="7AF46413">
            <w:pPr>
              <w:pStyle w:val="48"/>
              <w:rPr>
                <w:color w:val="auto"/>
              </w:rPr>
            </w:pPr>
          </w:p>
        </w:tc>
      </w:tr>
      <w:tr w14:paraId="7E375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97" w:hRule="atLeast"/>
        </w:trPr>
        <w:tc>
          <w:tcPr>
            <w:tcW w:w="745" w:type="dxa"/>
            <w:shd w:val="clear" w:color="auto" w:fill="auto"/>
            <w:vAlign w:val="center"/>
          </w:tcPr>
          <w:p w14:paraId="21DA52A1">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rPr>
            </w:pPr>
            <w:r>
              <w:rPr>
                <w:rFonts w:hint="eastAsia" w:ascii="Times New Roman" w:hAnsi="Times New Roman" w:eastAsia="宋体" w:cs="Times New Roman"/>
                <w:color w:val="auto"/>
                <w:kern w:val="2"/>
              </w:rPr>
              <w:t>环境</w:t>
            </w:r>
          </w:p>
          <w:p w14:paraId="354C13EE">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rPr>
            </w:pPr>
            <w:r>
              <w:rPr>
                <w:rFonts w:hint="eastAsia" w:ascii="Times New Roman" w:hAnsi="Times New Roman" w:eastAsia="宋体" w:cs="Times New Roman"/>
                <w:color w:val="auto"/>
                <w:kern w:val="2"/>
              </w:rPr>
              <w:t>保护</w:t>
            </w:r>
          </w:p>
          <w:p w14:paraId="51B31240">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rPr>
            </w:pPr>
            <w:r>
              <w:rPr>
                <w:rFonts w:hint="eastAsia" w:ascii="Times New Roman" w:hAnsi="Times New Roman" w:eastAsia="宋体" w:cs="Times New Roman"/>
                <w:color w:val="auto"/>
                <w:kern w:val="2"/>
              </w:rPr>
              <w:t>目标</w:t>
            </w:r>
          </w:p>
        </w:tc>
        <w:tc>
          <w:tcPr>
            <w:tcW w:w="9171" w:type="dxa"/>
            <w:shd w:val="clear" w:color="auto" w:fill="auto"/>
            <w:vAlign w:val="center"/>
          </w:tcPr>
          <w:p w14:paraId="4AB6CF6D">
            <w:pPr>
              <w:spacing w:line="360" w:lineRule="auto"/>
              <w:rPr>
                <w:rFonts w:ascii="Times New Roman" w:hAnsi="Times New Roman" w:cs="Times New Roman"/>
                <w:color w:val="auto"/>
                <w:sz w:val="24"/>
              </w:rPr>
            </w:pPr>
            <w:r>
              <w:rPr>
                <w:rFonts w:hint="eastAsia" w:ascii="Times New Roman" w:hAnsi="Times New Roman" w:cs="Times New Roman"/>
                <w:color w:val="auto"/>
                <w:sz w:val="24"/>
              </w:rPr>
              <w:t>1、</w:t>
            </w:r>
            <w:r>
              <w:rPr>
                <w:rFonts w:hint="eastAsia" w:ascii="Times New Roman" w:hAnsi="Times New Roman" w:cs="Times New Roman"/>
                <w:color w:val="auto"/>
                <w:sz w:val="24"/>
                <w:highlight w:val="none"/>
              </w:rPr>
              <w:t>大气环境</w:t>
            </w:r>
          </w:p>
          <w:p w14:paraId="341F7494">
            <w:pPr>
              <w:spacing w:line="360" w:lineRule="auto"/>
              <w:ind w:firstLine="480" w:firstLineChars="200"/>
              <w:rPr>
                <w:rFonts w:ascii="Times New Roman" w:hAnsi="Times New Roman" w:cs="Times New Roman"/>
                <w:color w:val="auto"/>
                <w:sz w:val="24"/>
              </w:rPr>
            </w:pPr>
            <w:r>
              <w:rPr>
                <w:rFonts w:ascii="Times New Roman" w:hAnsi="Times New Roman" w:cs="Times New Roman"/>
                <w:color w:val="auto"/>
                <w:sz w:val="24"/>
              </w:rPr>
              <w:t>建设项目位于</w:t>
            </w:r>
            <w:r>
              <w:rPr>
                <w:rFonts w:hint="eastAsia" w:ascii="Times New Roman" w:hAnsi="Times New Roman" w:cs="Times New Roman"/>
                <w:color w:val="auto"/>
                <w:sz w:val="24"/>
                <w:lang w:eastAsia="zh-CN"/>
              </w:rPr>
              <w:t>江阴市周庄镇</w:t>
            </w:r>
            <w:r>
              <w:rPr>
                <w:rFonts w:hint="eastAsia" w:ascii="Times New Roman" w:hAnsi="Times New Roman" w:cs="Times New Roman"/>
                <w:color w:val="auto"/>
                <w:sz w:val="24"/>
                <w:lang w:val="en-US" w:eastAsia="zh-CN"/>
              </w:rPr>
              <w:t>倪家巷</w:t>
            </w:r>
            <w:r>
              <w:rPr>
                <w:rFonts w:hint="eastAsia" w:ascii="Times New Roman" w:hAnsi="Times New Roman" w:cs="Times New Roman"/>
                <w:color w:val="auto"/>
                <w:sz w:val="24"/>
                <w:lang w:eastAsia="zh-CN"/>
              </w:rPr>
              <w:t>村</w:t>
            </w:r>
            <w:r>
              <w:rPr>
                <w:rFonts w:hint="eastAsia" w:ascii="Times New Roman" w:hAnsi="Times New Roman" w:cs="Times New Roman"/>
                <w:color w:val="auto"/>
                <w:sz w:val="24"/>
                <w:lang w:val="en-US" w:eastAsia="zh-CN"/>
              </w:rPr>
              <w:t>洪塔路31</w:t>
            </w:r>
            <w:r>
              <w:rPr>
                <w:rFonts w:hint="eastAsia" w:ascii="Times New Roman" w:hAnsi="Times New Roman" w:cs="Times New Roman"/>
                <w:color w:val="auto"/>
                <w:sz w:val="24"/>
                <w:lang w:eastAsia="zh-CN"/>
              </w:rPr>
              <w:t>号</w:t>
            </w:r>
            <w:r>
              <w:rPr>
                <w:rFonts w:ascii="Times New Roman" w:hAnsi="Times New Roman" w:cs="Times New Roman"/>
                <w:color w:val="auto"/>
                <w:sz w:val="24"/>
              </w:rPr>
              <w:t>，根据现场勘查，项目周边500m范围内</w:t>
            </w:r>
            <w:r>
              <w:rPr>
                <w:rFonts w:hint="eastAsia" w:ascii="Times New Roman" w:hAnsi="Times New Roman" w:cs="Times New Roman"/>
                <w:color w:val="auto"/>
                <w:sz w:val="24"/>
                <w:lang w:val="en-US" w:eastAsia="zh-CN"/>
              </w:rPr>
              <w:t>无</w:t>
            </w:r>
            <w:r>
              <w:rPr>
                <w:rFonts w:ascii="Times New Roman" w:hAnsi="Times New Roman" w:cs="Times New Roman"/>
                <w:color w:val="auto"/>
                <w:sz w:val="24"/>
              </w:rPr>
              <w:t>大气环境保护目标。</w:t>
            </w:r>
          </w:p>
          <w:p w14:paraId="0501F132">
            <w:pPr>
              <w:spacing w:line="360" w:lineRule="auto"/>
              <w:rPr>
                <w:rFonts w:ascii="Times New Roman" w:hAnsi="Times New Roman" w:cs="Times New Roman"/>
                <w:color w:val="auto"/>
                <w:sz w:val="24"/>
              </w:rPr>
            </w:pPr>
            <w:r>
              <w:rPr>
                <w:rFonts w:hint="eastAsia" w:ascii="Times New Roman" w:hAnsi="Times New Roman" w:cs="Times New Roman"/>
                <w:color w:val="auto"/>
                <w:sz w:val="24"/>
              </w:rPr>
              <w:t>2、声环境</w:t>
            </w:r>
          </w:p>
          <w:p w14:paraId="72EA034F">
            <w:pPr>
              <w:spacing w:line="360" w:lineRule="auto"/>
              <w:ind w:firstLine="480" w:firstLineChars="200"/>
              <w:rPr>
                <w:rFonts w:ascii="Times New Roman" w:hAnsi="Times New Roman" w:cs="Times New Roman"/>
                <w:color w:val="auto"/>
                <w:sz w:val="24"/>
              </w:rPr>
            </w:pPr>
            <w:r>
              <w:rPr>
                <w:rFonts w:hint="eastAsia" w:ascii="Times New Roman" w:hAnsi="Times New Roman" w:cs="Times New Roman"/>
                <w:color w:val="auto"/>
                <w:sz w:val="24"/>
              </w:rPr>
              <w:t>建设项目位于</w:t>
            </w:r>
            <w:r>
              <w:rPr>
                <w:rFonts w:hint="eastAsia" w:ascii="Times New Roman" w:hAnsi="Times New Roman" w:cs="Times New Roman"/>
                <w:color w:val="auto"/>
                <w:sz w:val="24"/>
                <w:lang w:eastAsia="zh-CN"/>
              </w:rPr>
              <w:t>江阴市周庄镇</w:t>
            </w:r>
            <w:r>
              <w:rPr>
                <w:rFonts w:hint="eastAsia" w:ascii="Times New Roman" w:hAnsi="Times New Roman" w:cs="Times New Roman"/>
                <w:color w:val="auto"/>
                <w:sz w:val="24"/>
                <w:lang w:val="en-US" w:eastAsia="zh-CN"/>
              </w:rPr>
              <w:t>倪家巷</w:t>
            </w:r>
            <w:r>
              <w:rPr>
                <w:rFonts w:hint="eastAsia" w:ascii="Times New Roman" w:hAnsi="Times New Roman" w:cs="Times New Roman"/>
                <w:color w:val="auto"/>
                <w:sz w:val="24"/>
                <w:lang w:eastAsia="zh-CN"/>
              </w:rPr>
              <w:t>村</w:t>
            </w:r>
            <w:r>
              <w:rPr>
                <w:rFonts w:hint="eastAsia" w:ascii="Times New Roman" w:hAnsi="Times New Roman" w:cs="Times New Roman"/>
                <w:color w:val="auto"/>
                <w:sz w:val="24"/>
                <w:lang w:val="en-US" w:eastAsia="zh-CN"/>
              </w:rPr>
              <w:t>洪塔路31</w:t>
            </w:r>
            <w:r>
              <w:rPr>
                <w:rFonts w:hint="eastAsia" w:ascii="Times New Roman" w:hAnsi="Times New Roman" w:cs="Times New Roman"/>
                <w:color w:val="auto"/>
                <w:sz w:val="24"/>
                <w:lang w:eastAsia="zh-CN"/>
              </w:rPr>
              <w:t>号</w:t>
            </w:r>
            <w:r>
              <w:rPr>
                <w:rFonts w:hint="eastAsia" w:ascii="Times New Roman" w:hAnsi="Times New Roman" w:cs="Times New Roman"/>
                <w:color w:val="auto"/>
                <w:sz w:val="24"/>
              </w:rPr>
              <w:t>，项目周边50米范围内无声环境敏感目标。</w:t>
            </w:r>
          </w:p>
          <w:p w14:paraId="7F0E6E0D">
            <w:pPr>
              <w:spacing w:line="360" w:lineRule="auto"/>
              <w:rPr>
                <w:rFonts w:ascii="Times New Roman" w:hAnsi="Times New Roman" w:cs="Times New Roman"/>
                <w:color w:val="auto"/>
                <w:sz w:val="24"/>
              </w:rPr>
            </w:pPr>
            <w:r>
              <w:rPr>
                <w:rFonts w:hint="eastAsia" w:ascii="Times New Roman" w:hAnsi="Times New Roman" w:cs="Times New Roman"/>
                <w:color w:val="auto"/>
                <w:sz w:val="24"/>
              </w:rPr>
              <w:t>3、地下水环境</w:t>
            </w:r>
          </w:p>
          <w:p w14:paraId="313A256D">
            <w:pPr>
              <w:spacing w:line="360" w:lineRule="auto"/>
              <w:ind w:firstLine="480" w:firstLineChars="200"/>
              <w:rPr>
                <w:rFonts w:ascii="Times New Roman" w:hAnsi="Times New Roman" w:cs="Times New Roman"/>
                <w:color w:val="auto"/>
                <w:sz w:val="24"/>
              </w:rPr>
            </w:pPr>
            <w:r>
              <w:rPr>
                <w:rFonts w:hint="eastAsia" w:ascii="Times New Roman" w:hAnsi="Times New Roman" w:cs="Times New Roman"/>
                <w:color w:val="auto"/>
                <w:sz w:val="24"/>
              </w:rPr>
              <w:t>厂界外500米范围内无地下水集中式饮用水水源和热水、矿泉水、温泉等特殊地下水资源。</w:t>
            </w:r>
          </w:p>
          <w:p w14:paraId="5B740950">
            <w:pPr>
              <w:spacing w:line="360" w:lineRule="auto"/>
              <w:rPr>
                <w:rFonts w:ascii="Times New Roman" w:hAnsi="Times New Roman" w:cs="Times New Roman"/>
                <w:color w:val="auto"/>
                <w:sz w:val="24"/>
              </w:rPr>
            </w:pPr>
            <w:r>
              <w:rPr>
                <w:rFonts w:ascii="Times New Roman" w:hAnsi="Times New Roman" w:cs="Times New Roman"/>
                <w:color w:val="auto"/>
                <w:sz w:val="24"/>
              </w:rPr>
              <w:t>4、生态环境</w:t>
            </w:r>
          </w:p>
          <w:p w14:paraId="60651841">
            <w:pPr>
              <w:spacing w:line="360" w:lineRule="auto"/>
              <w:ind w:firstLine="480" w:firstLineChars="200"/>
              <w:rPr>
                <w:rFonts w:ascii="Times New Roman" w:hAnsi="Times New Roman" w:cs="Times New Roman"/>
                <w:color w:val="auto"/>
              </w:rPr>
            </w:pPr>
            <w:r>
              <w:rPr>
                <w:rFonts w:hint="eastAsia" w:ascii="Times New Roman" w:hAnsi="Times New Roman" w:cs="Times New Roman"/>
                <w:color w:val="auto"/>
                <w:sz w:val="24"/>
              </w:rPr>
              <w:t>建设项目</w:t>
            </w:r>
            <w:r>
              <w:rPr>
                <w:color w:val="auto"/>
                <w:sz w:val="24"/>
              </w:rPr>
              <w:t>位于</w:t>
            </w:r>
            <w:r>
              <w:rPr>
                <w:rFonts w:hint="eastAsia" w:ascii="Times New Roman" w:hAnsi="Times New Roman" w:cs="Times New Roman"/>
                <w:color w:val="auto"/>
                <w:sz w:val="24"/>
                <w:lang w:eastAsia="zh-CN"/>
              </w:rPr>
              <w:t>江阴市周庄镇</w:t>
            </w:r>
            <w:r>
              <w:rPr>
                <w:rFonts w:hint="eastAsia" w:ascii="Times New Roman" w:hAnsi="Times New Roman" w:cs="Times New Roman"/>
                <w:color w:val="auto"/>
                <w:sz w:val="24"/>
                <w:lang w:val="en-US" w:eastAsia="zh-CN"/>
              </w:rPr>
              <w:t>倪家巷</w:t>
            </w:r>
            <w:r>
              <w:rPr>
                <w:rFonts w:hint="eastAsia" w:ascii="Times New Roman" w:hAnsi="Times New Roman" w:cs="Times New Roman"/>
                <w:color w:val="auto"/>
                <w:sz w:val="24"/>
                <w:lang w:eastAsia="zh-CN"/>
              </w:rPr>
              <w:t>村</w:t>
            </w:r>
            <w:r>
              <w:rPr>
                <w:rFonts w:hint="eastAsia" w:ascii="Times New Roman" w:hAnsi="Times New Roman" w:cs="Times New Roman"/>
                <w:color w:val="auto"/>
                <w:sz w:val="24"/>
                <w:lang w:val="en-US" w:eastAsia="zh-CN"/>
              </w:rPr>
              <w:t>洪塔路31</w:t>
            </w:r>
            <w:r>
              <w:rPr>
                <w:rFonts w:hint="eastAsia" w:ascii="Times New Roman" w:hAnsi="Times New Roman" w:cs="Times New Roman"/>
                <w:color w:val="auto"/>
                <w:sz w:val="24"/>
                <w:lang w:eastAsia="zh-CN"/>
              </w:rPr>
              <w:t>号</w:t>
            </w:r>
            <w:r>
              <w:rPr>
                <w:color w:val="auto"/>
                <w:kern w:val="0"/>
                <w:sz w:val="24"/>
              </w:rPr>
              <w:t>，</w:t>
            </w:r>
            <w:r>
              <w:rPr>
                <w:rFonts w:hint="eastAsia"/>
                <w:color w:val="auto"/>
                <w:sz w:val="24"/>
                <w:lang w:val="en-US" w:eastAsia="zh-CN"/>
              </w:rPr>
              <w:t>租用</w:t>
            </w:r>
            <w:r>
              <w:rPr>
                <w:rFonts w:hint="eastAsia"/>
                <w:color w:val="auto"/>
                <w:sz w:val="24"/>
              </w:rPr>
              <w:t>现有</w:t>
            </w:r>
            <w:r>
              <w:rPr>
                <w:color w:val="auto"/>
                <w:sz w:val="24"/>
              </w:rPr>
              <w:t>厂房，不新增用地，无生态环境保护目标。</w:t>
            </w:r>
          </w:p>
        </w:tc>
      </w:tr>
      <w:tr w14:paraId="1823C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8" w:hRule="atLeast"/>
        </w:trPr>
        <w:tc>
          <w:tcPr>
            <w:tcW w:w="745" w:type="dxa"/>
            <w:shd w:val="clear" w:color="auto" w:fill="auto"/>
            <w:vAlign w:val="center"/>
          </w:tcPr>
          <w:p w14:paraId="3111795E">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rPr>
            </w:pPr>
            <w:r>
              <w:rPr>
                <w:rFonts w:hint="eastAsia" w:ascii="Times New Roman" w:hAnsi="Times New Roman" w:eastAsia="宋体" w:cs="Times New Roman"/>
                <w:color w:val="auto"/>
                <w:kern w:val="2"/>
              </w:rPr>
              <w:t>污染</w:t>
            </w:r>
          </w:p>
          <w:p w14:paraId="306EF49A">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rPr>
            </w:pPr>
            <w:r>
              <w:rPr>
                <w:rFonts w:hint="eastAsia" w:ascii="Times New Roman" w:hAnsi="Times New Roman" w:eastAsia="宋体" w:cs="Times New Roman"/>
                <w:color w:val="auto"/>
                <w:kern w:val="2"/>
              </w:rPr>
              <w:t>物排</w:t>
            </w:r>
          </w:p>
          <w:p w14:paraId="54271FC9">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rPr>
            </w:pPr>
            <w:r>
              <w:rPr>
                <w:rFonts w:hint="eastAsia" w:ascii="Times New Roman" w:hAnsi="Times New Roman" w:eastAsia="宋体" w:cs="Times New Roman"/>
                <w:color w:val="auto"/>
                <w:kern w:val="2"/>
              </w:rPr>
              <w:t>放控</w:t>
            </w:r>
          </w:p>
          <w:p w14:paraId="3796D2ED">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rPr>
            </w:pPr>
            <w:r>
              <w:rPr>
                <w:rFonts w:hint="eastAsia" w:ascii="Times New Roman" w:hAnsi="Times New Roman" w:eastAsia="宋体" w:cs="Times New Roman"/>
                <w:color w:val="auto"/>
                <w:kern w:val="2"/>
              </w:rPr>
              <w:t>制标</w:t>
            </w:r>
          </w:p>
          <w:p w14:paraId="7221268B">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rPr>
            </w:pPr>
            <w:r>
              <w:rPr>
                <w:rFonts w:hint="eastAsia" w:ascii="Times New Roman" w:hAnsi="Times New Roman" w:eastAsia="宋体" w:cs="Times New Roman"/>
                <w:color w:val="auto"/>
                <w:kern w:val="2"/>
              </w:rPr>
              <w:t>准</w:t>
            </w:r>
          </w:p>
        </w:tc>
        <w:tc>
          <w:tcPr>
            <w:tcW w:w="9171" w:type="dxa"/>
            <w:shd w:val="clear" w:color="auto" w:fill="auto"/>
            <w:vAlign w:val="center"/>
          </w:tcPr>
          <w:p w14:paraId="3CD5958F">
            <w:pPr>
              <w:numPr>
                <w:ilvl w:val="0"/>
                <w:numId w:val="0"/>
              </w:numPr>
              <w:spacing w:line="360" w:lineRule="auto"/>
              <w:ind w:left="360" w:leftChars="0" w:hanging="360" w:firstLineChars="0"/>
              <w:rPr>
                <w:rFonts w:ascii="Times New Roman" w:hAnsi="Times New Roman" w:cs="Times New Roman"/>
                <w:color w:val="auto"/>
                <w:kern w:val="0"/>
                <w:sz w:val="24"/>
                <w:highlight w:val="none"/>
              </w:rPr>
            </w:pPr>
            <w:r>
              <w:rPr>
                <w:rFonts w:hint="default" w:ascii="Times New Roman" w:hAnsi="Times New Roman" w:eastAsia="宋体" w:cs="Times New Roman"/>
                <w:color w:val="auto"/>
                <w:kern w:val="0"/>
                <w:sz w:val="24"/>
                <w:szCs w:val="21"/>
                <w:lang w:val="en-US" w:eastAsia="zh-CN" w:bidi="ar-SA"/>
              </w:rPr>
              <w:t>1、</w:t>
            </w:r>
            <w:r>
              <w:rPr>
                <w:rFonts w:ascii="Times New Roman" w:hAnsi="Times New Roman" w:cs="Times New Roman"/>
                <w:color w:val="auto"/>
                <w:kern w:val="0"/>
                <w:sz w:val="24"/>
                <w:highlight w:val="none"/>
              </w:rPr>
              <w:t>废气</w:t>
            </w:r>
          </w:p>
          <w:p w14:paraId="5BF724CF">
            <w:pPr>
              <w:spacing w:line="360" w:lineRule="auto"/>
              <w:ind w:firstLine="482"/>
              <w:jc w:val="left"/>
              <w:rPr>
                <w:rFonts w:hint="eastAsia" w:ascii="Times New Roman" w:hAnsi="Times New Roman" w:eastAsia="宋体" w:cs="Times New Roman"/>
                <w:color w:val="auto"/>
                <w:sz w:val="24"/>
                <w:lang w:val="en-US" w:eastAsia="zh-CN"/>
              </w:rPr>
            </w:pPr>
            <w:r>
              <w:rPr>
                <w:rFonts w:hint="default" w:ascii="Times New Roman" w:hAnsi="Times New Roman" w:cs="Times New Roman"/>
                <w:color w:val="auto"/>
                <w:sz w:val="24"/>
              </w:rPr>
              <w:t>本项目定型</w:t>
            </w:r>
            <w:r>
              <w:rPr>
                <w:rFonts w:hint="eastAsia" w:ascii="Times New Roman" w:hAnsi="Times New Roman" w:cs="Times New Roman"/>
                <w:color w:val="auto"/>
                <w:sz w:val="24"/>
                <w:lang w:val="en-US" w:eastAsia="zh-CN"/>
              </w:rPr>
              <w:t>工序产生的非甲烷总烃、颗粒物</w:t>
            </w:r>
            <w:r>
              <w:rPr>
                <w:rFonts w:hint="default" w:ascii="Times New Roman" w:hAnsi="Times New Roman" w:cs="Times New Roman"/>
                <w:color w:val="auto"/>
                <w:sz w:val="24"/>
              </w:rPr>
              <w:t>执行江苏省地方标准《大气污染物综合排放标准》（DB32/4041-2021）表1标准和表3标准</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天然气燃烧</w:t>
            </w:r>
            <w:r>
              <w:rPr>
                <w:rFonts w:hint="eastAsia" w:ascii="Times New Roman" w:hAnsi="Times New Roman" w:cs="Times New Roman"/>
                <w:color w:val="auto"/>
                <w:sz w:val="24"/>
                <w:lang w:val="en-US" w:eastAsia="zh-CN"/>
              </w:rPr>
              <w:t>废气烟尘</w:t>
            </w:r>
            <w:r>
              <w:rPr>
                <w:rFonts w:hint="default" w:ascii="Times New Roman" w:hAnsi="Times New Roman" w:cs="Times New Roman"/>
                <w:color w:val="auto"/>
                <w:sz w:val="24"/>
              </w:rPr>
              <w:t>、SO</w:t>
            </w:r>
            <w:r>
              <w:rPr>
                <w:rFonts w:hint="default" w:ascii="Times New Roman" w:hAnsi="Times New Roman" w:cs="Times New Roman"/>
                <w:color w:val="auto"/>
                <w:sz w:val="24"/>
                <w:vertAlign w:val="subscript"/>
              </w:rPr>
              <w:t>2</w:t>
            </w:r>
            <w:r>
              <w:rPr>
                <w:rFonts w:hint="default" w:ascii="Times New Roman" w:hAnsi="Times New Roman" w:cs="Times New Roman"/>
                <w:color w:val="auto"/>
                <w:sz w:val="24"/>
              </w:rPr>
              <w:t>和NOx执行江苏省地方标准《</w:t>
            </w:r>
            <w:r>
              <w:rPr>
                <w:rFonts w:hint="default" w:ascii="Times New Roman" w:hAnsi="Times New Roman" w:cs="Times New Roman"/>
                <w:color w:val="auto"/>
                <w:sz w:val="24"/>
                <w:lang w:val="en-US" w:eastAsia="zh-CN"/>
              </w:rPr>
              <w:t>工业炉窑大气污染物排放标准</w:t>
            </w:r>
            <w:r>
              <w:rPr>
                <w:rFonts w:hint="default" w:ascii="Times New Roman" w:hAnsi="Times New Roman" w:cs="Times New Roman"/>
                <w:color w:val="auto"/>
                <w:sz w:val="24"/>
              </w:rPr>
              <w:t>》（DB</w:t>
            </w:r>
            <w:r>
              <w:rPr>
                <w:rFonts w:hint="eastAsia" w:ascii="Times New Roman" w:hAnsi="Times New Roman" w:cs="Times New Roman"/>
                <w:color w:val="auto"/>
                <w:sz w:val="24"/>
                <w:lang w:val="en-US" w:eastAsia="zh-CN"/>
              </w:rPr>
              <w:t>32/3728-2020</w:t>
            </w:r>
            <w:r>
              <w:rPr>
                <w:rFonts w:hint="default" w:ascii="Times New Roman" w:hAnsi="Times New Roman" w:cs="Times New Roman"/>
                <w:color w:val="auto"/>
                <w:sz w:val="24"/>
              </w:rPr>
              <w:t>）表1标准；</w:t>
            </w:r>
            <w:r>
              <w:rPr>
                <w:rFonts w:hint="eastAsia" w:ascii="Times New Roman" w:hAnsi="Times New Roman" w:cs="Times New Roman"/>
                <w:color w:val="auto"/>
                <w:sz w:val="24"/>
                <w:lang w:val="en-US" w:eastAsia="zh-CN"/>
              </w:rPr>
              <w:t>因定型废气与天然气燃烧废气通过一根排气筒排放，烟尘从严执行</w:t>
            </w:r>
            <w:r>
              <w:rPr>
                <w:rFonts w:hint="default" w:ascii="Times New Roman" w:hAnsi="Times New Roman" w:cs="Times New Roman"/>
                <w:color w:val="auto"/>
                <w:sz w:val="24"/>
              </w:rPr>
              <w:t>江苏省地方标准《大气污染物综合排放标准》（DB32/4041-2021）表1标准</w:t>
            </w:r>
            <w:r>
              <w:rPr>
                <w:rFonts w:hint="eastAsia" w:ascii="Times New Roman" w:hAnsi="Times New Roman" w:cs="Times New Roman"/>
                <w:color w:val="auto"/>
                <w:sz w:val="24"/>
                <w:lang w:eastAsia="zh-CN"/>
              </w:rPr>
              <w:t>。</w:t>
            </w:r>
          </w:p>
          <w:p w14:paraId="2C8DD4B4">
            <w:pPr>
              <w:spacing w:line="360" w:lineRule="auto"/>
              <w:ind w:firstLine="482"/>
              <w:jc w:val="left"/>
              <w:rPr>
                <w:rFonts w:hint="default" w:ascii="Times New Roman" w:hAnsi="Times New Roman" w:cs="Times New Roman"/>
                <w:color w:val="auto"/>
                <w:sz w:val="24"/>
              </w:rPr>
            </w:pPr>
            <w:r>
              <w:rPr>
                <w:rFonts w:hint="default" w:ascii="Times New Roman" w:hAnsi="Times New Roman" w:cs="Times New Roman"/>
                <w:color w:val="auto"/>
                <w:sz w:val="24"/>
              </w:rPr>
              <w:t>起毛、</w:t>
            </w:r>
            <w:r>
              <w:rPr>
                <w:rFonts w:hint="eastAsia" w:ascii="Times New Roman" w:hAnsi="Times New Roman" w:cs="Times New Roman"/>
                <w:color w:val="auto"/>
                <w:sz w:val="24"/>
                <w:lang w:val="en-US" w:eastAsia="zh-CN"/>
              </w:rPr>
              <w:t>刷毛、</w:t>
            </w:r>
            <w:r>
              <w:rPr>
                <w:rFonts w:hint="default" w:ascii="Times New Roman" w:hAnsi="Times New Roman" w:cs="Times New Roman"/>
                <w:color w:val="auto"/>
                <w:sz w:val="24"/>
              </w:rPr>
              <w:t>剪毛工序产生的无组织颗粒物</w:t>
            </w:r>
            <w:r>
              <w:rPr>
                <w:rFonts w:hint="eastAsia" w:ascii="Times New Roman" w:hAnsi="Times New Roman" w:cs="Times New Roman"/>
                <w:color w:val="auto"/>
                <w:sz w:val="24"/>
                <w:lang w:val="en-US" w:eastAsia="zh-CN"/>
              </w:rPr>
              <w:t>及烫光</w:t>
            </w:r>
            <w:r>
              <w:rPr>
                <w:rFonts w:hint="default" w:ascii="Times New Roman" w:hAnsi="Times New Roman" w:cs="Times New Roman"/>
                <w:color w:val="auto"/>
                <w:sz w:val="24"/>
              </w:rPr>
              <w:t>工序产生的无组织颗粒物</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非甲烷总烃</w:t>
            </w:r>
            <w:r>
              <w:rPr>
                <w:rFonts w:hint="default" w:ascii="Times New Roman" w:hAnsi="Times New Roman" w:cs="Times New Roman"/>
                <w:color w:val="auto"/>
                <w:sz w:val="24"/>
              </w:rPr>
              <w:t>执行江苏省地方标准《大气污染物综合排放标准》（DB32/4041-2021）表3标准。具体见表3-</w:t>
            </w:r>
            <w:r>
              <w:rPr>
                <w:rFonts w:hint="eastAsia" w:ascii="Times New Roman" w:hAnsi="Times New Roman" w:cs="Times New Roman"/>
                <w:color w:val="auto"/>
                <w:sz w:val="24"/>
                <w:lang w:val="en-US" w:eastAsia="zh-CN"/>
              </w:rPr>
              <w:t>4</w:t>
            </w:r>
            <w:r>
              <w:rPr>
                <w:rFonts w:hint="default" w:ascii="Times New Roman" w:hAnsi="Times New Roman" w:cs="Times New Roman"/>
                <w:color w:val="auto"/>
                <w:sz w:val="24"/>
              </w:rPr>
              <w:t>。</w:t>
            </w:r>
          </w:p>
          <w:p w14:paraId="0B53967E">
            <w:pPr>
              <w:spacing w:line="240" w:lineRule="auto"/>
              <w:jc w:val="center"/>
              <w:rPr>
                <w:rFonts w:hint="default" w:ascii="Times New Roman" w:hAnsi="Times New Roman" w:cs="Times New Roman"/>
                <w:b/>
                <w:color w:val="auto"/>
                <w:sz w:val="24"/>
              </w:rPr>
            </w:pPr>
            <w:r>
              <w:rPr>
                <w:rFonts w:hint="default" w:ascii="Times New Roman" w:hAnsi="Times New Roman" w:cs="Times New Roman"/>
                <w:b/>
                <w:color w:val="auto"/>
                <w:sz w:val="24"/>
              </w:rPr>
              <w:t>表3-</w:t>
            </w:r>
            <w:r>
              <w:rPr>
                <w:rFonts w:hint="eastAsia" w:ascii="Times New Roman" w:hAnsi="Times New Roman" w:cs="Times New Roman"/>
                <w:b/>
                <w:color w:val="auto"/>
                <w:sz w:val="24"/>
                <w:lang w:val="en-US" w:eastAsia="zh-CN"/>
              </w:rPr>
              <w:t>4</w:t>
            </w:r>
            <w:r>
              <w:rPr>
                <w:rFonts w:hint="default" w:ascii="Times New Roman" w:hAnsi="Times New Roman" w:cs="Times New Roman"/>
                <w:b/>
                <w:color w:val="auto"/>
                <w:sz w:val="24"/>
              </w:rPr>
              <w:t xml:space="preserve">     大气污染物排放标准</w:t>
            </w:r>
          </w:p>
          <w:tbl>
            <w:tblPr>
              <w:tblStyle w:val="3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03"/>
              <w:gridCol w:w="1800"/>
              <w:gridCol w:w="932"/>
              <w:gridCol w:w="1468"/>
              <w:gridCol w:w="1162"/>
              <w:gridCol w:w="963"/>
              <w:gridCol w:w="1427"/>
            </w:tblGrid>
            <w:tr w14:paraId="43D9F2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676" w:type="pct"/>
                  <w:gridSpan w:val="2"/>
                  <w:vMerge w:val="restart"/>
                  <w:noWrap w:val="0"/>
                  <w:vAlign w:val="center"/>
                </w:tcPr>
                <w:p w14:paraId="07B2D5C4">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污染物</w:t>
                  </w:r>
                </w:p>
              </w:tc>
              <w:tc>
                <w:tcPr>
                  <w:tcW w:w="1988" w:type="pct"/>
                  <w:gridSpan w:val="3"/>
                  <w:noWrap w:val="0"/>
                  <w:vAlign w:val="center"/>
                </w:tcPr>
                <w:p w14:paraId="7069B092">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有组织排放限值</w:t>
                  </w:r>
                </w:p>
              </w:tc>
              <w:tc>
                <w:tcPr>
                  <w:tcW w:w="1334" w:type="pct"/>
                  <w:gridSpan w:val="2"/>
                  <w:noWrap w:val="0"/>
                  <w:vAlign w:val="center"/>
                </w:tcPr>
                <w:p w14:paraId="6C1D658C">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无组织排放限值</w:t>
                  </w:r>
                </w:p>
              </w:tc>
            </w:tr>
            <w:tr w14:paraId="60B56C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676" w:type="pct"/>
                  <w:gridSpan w:val="2"/>
                  <w:vMerge w:val="continue"/>
                  <w:noWrap w:val="0"/>
                  <w:vAlign w:val="center"/>
                </w:tcPr>
                <w:p w14:paraId="7353A4F0">
                  <w:pPr>
                    <w:adjustRightInd w:val="0"/>
                    <w:snapToGrid w:val="0"/>
                    <w:jc w:val="center"/>
                    <w:rPr>
                      <w:rFonts w:hint="default" w:ascii="Times New Roman" w:hAnsi="Times New Roman" w:cs="Times New Roman"/>
                      <w:b/>
                      <w:bCs/>
                      <w:color w:val="auto"/>
                      <w:szCs w:val="21"/>
                    </w:rPr>
                  </w:pPr>
                </w:p>
              </w:tc>
              <w:tc>
                <w:tcPr>
                  <w:tcW w:w="520" w:type="pct"/>
                  <w:noWrap w:val="0"/>
                  <w:vAlign w:val="center"/>
                </w:tcPr>
                <w:p w14:paraId="4343B049">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监控点</w:t>
                  </w:r>
                </w:p>
              </w:tc>
              <w:tc>
                <w:tcPr>
                  <w:tcW w:w="819" w:type="pct"/>
                  <w:noWrap w:val="0"/>
                  <w:vAlign w:val="center"/>
                </w:tcPr>
                <w:p w14:paraId="61FD72CB">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浓度mg/m</w:t>
                  </w:r>
                  <w:r>
                    <w:rPr>
                      <w:rFonts w:hint="default" w:ascii="Times New Roman" w:hAnsi="Times New Roman" w:cs="Times New Roman"/>
                      <w:b/>
                      <w:bCs/>
                      <w:color w:val="auto"/>
                      <w:szCs w:val="21"/>
                      <w:vertAlign w:val="superscript"/>
                    </w:rPr>
                    <w:t>3</w:t>
                  </w:r>
                </w:p>
              </w:tc>
              <w:tc>
                <w:tcPr>
                  <w:tcW w:w="648" w:type="pct"/>
                  <w:noWrap w:val="0"/>
                  <w:vAlign w:val="center"/>
                </w:tcPr>
                <w:p w14:paraId="715D786F">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速率kg/h</w:t>
                  </w:r>
                </w:p>
              </w:tc>
              <w:tc>
                <w:tcPr>
                  <w:tcW w:w="537" w:type="pct"/>
                  <w:noWrap w:val="0"/>
                  <w:vAlign w:val="center"/>
                </w:tcPr>
                <w:p w14:paraId="4FB95918">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监控点</w:t>
                  </w:r>
                </w:p>
              </w:tc>
              <w:tc>
                <w:tcPr>
                  <w:tcW w:w="796" w:type="pct"/>
                  <w:noWrap w:val="0"/>
                  <w:vAlign w:val="center"/>
                </w:tcPr>
                <w:p w14:paraId="57649DE2">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浓度mg/m</w:t>
                  </w:r>
                  <w:r>
                    <w:rPr>
                      <w:rFonts w:hint="default" w:ascii="Times New Roman" w:hAnsi="Times New Roman" w:cs="Times New Roman"/>
                      <w:b/>
                      <w:bCs/>
                      <w:color w:val="auto"/>
                      <w:szCs w:val="21"/>
                      <w:vertAlign w:val="superscript"/>
                    </w:rPr>
                    <w:t>3</w:t>
                  </w:r>
                </w:p>
              </w:tc>
            </w:tr>
            <w:tr w14:paraId="405E3A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71" w:type="pct"/>
                  <w:vMerge w:val="restart"/>
                  <w:noWrap w:val="0"/>
                  <w:vAlign w:val="center"/>
                </w:tcPr>
                <w:p w14:paraId="107EDE2B">
                  <w:pPr>
                    <w:adjustRightInd w:val="0"/>
                    <w:snapToGrid w:val="0"/>
                    <w:ind w:left="-105" w:leftChars="-50" w:right="-105" w:rightChars="-50"/>
                    <w:jc w:val="center"/>
                    <w:rPr>
                      <w:rFonts w:hint="default" w:ascii="Times New Roman" w:hAnsi="Times New Roman" w:eastAsia="宋体" w:cs="Times New Roman"/>
                      <w:bCs/>
                      <w:color w:val="auto"/>
                      <w:szCs w:val="21"/>
                      <w:lang w:val="en-US" w:eastAsia="zh-CN"/>
                    </w:rPr>
                  </w:pPr>
                  <w:r>
                    <w:rPr>
                      <w:rFonts w:hint="default" w:ascii="Times New Roman" w:hAnsi="Times New Roman" w:cs="Times New Roman"/>
                      <w:bCs/>
                      <w:color w:val="auto"/>
                      <w:szCs w:val="21"/>
                    </w:rPr>
                    <w:t>定型工序</w:t>
                  </w:r>
                  <w:r>
                    <w:rPr>
                      <w:rFonts w:hint="eastAsia" w:ascii="Times New Roman" w:hAnsi="Times New Roman" w:cs="Times New Roman"/>
                      <w:bCs/>
                      <w:color w:val="auto"/>
                      <w:szCs w:val="21"/>
                      <w:lang w:val="en-US" w:eastAsia="zh-CN"/>
                    </w:rPr>
                    <w:t>DA001</w:t>
                  </w:r>
                </w:p>
              </w:tc>
              <w:tc>
                <w:tcPr>
                  <w:tcW w:w="1005" w:type="pct"/>
                  <w:noWrap w:val="0"/>
                  <w:vAlign w:val="center"/>
                </w:tcPr>
                <w:p w14:paraId="478B81CC">
                  <w:pPr>
                    <w:adjustRightInd w:val="0"/>
                    <w:snapToGrid w:val="0"/>
                    <w:ind w:left="-105" w:leftChars="-50" w:right="-105" w:rightChars="-5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非甲烷总烃</w:t>
                  </w:r>
                </w:p>
              </w:tc>
              <w:tc>
                <w:tcPr>
                  <w:tcW w:w="520" w:type="pct"/>
                  <w:vMerge w:val="restart"/>
                  <w:noWrap w:val="0"/>
                  <w:vAlign w:val="center"/>
                </w:tcPr>
                <w:p w14:paraId="65288C7F">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排气筒（15m）</w:t>
                  </w:r>
                </w:p>
              </w:tc>
              <w:tc>
                <w:tcPr>
                  <w:tcW w:w="819" w:type="pct"/>
                  <w:noWrap w:val="0"/>
                  <w:vAlign w:val="center"/>
                </w:tcPr>
                <w:p w14:paraId="384247F0">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60</w:t>
                  </w:r>
                </w:p>
              </w:tc>
              <w:tc>
                <w:tcPr>
                  <w:tcW w:w="648" w:type="pct"/>
                  <w:noWrap w:val="0"/>
                  <w:vAlign w:val="center"/>
                </w:tcPr>
                <w:p w14:paraId="1055051F">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3</w:t>
                  </w:r>
                </w:p>
              </w:tc>
              <w:tc>
                <w:tcPr>
                  <w:tcW w:w="537" w:type="pct"/>
                  <w:vMerge w:val="restart"/>
                  <w:noWrap w:val="0"/>
                  <w:vAlign w:val="center"/>
                </w:tcPr>
                <w:p w14:paraId="12E669DE">
                  <w:pPr>
                    <w:adjustRightInd w:val="0"/>
                    <w:snapToGrid w:val="0"/>
                    <w:ind w:left="-105" w:leftChars="-50" w:right="-105" w:rightChars="-5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边界外浓度最高点</w:t>
                  </w:r>
                </w:p>
              </w:tc>
              <w:tc>
                <w:tcPr>
                  <w:tcW w:w="796" w:type="pct"/>
                  <w:noWrap w:val="0"/>
                  <w:vAlign w:val="center"/>
                </w:tcPr>
                <w:p w14:paraId="6FE7371D">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4</w:t>
                  </w:r>
                </w:p>
              </w:tc>
            </w:tr>
            <w:tr w14:paraId="38E849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71" w:type="pct"/>
                  <w:vMerge w:val="continue"/>
                  <w:noWrap w:val="0"/>
                  <w:vAlign w:val="center"/>
                </w:tcPr>
                <w:p w14:paraId="6CC6F49A">
                  <w:pPr>
                    <w:adjustRightInd w:val="0"/>
                    <w:snapToGrid w:val="0"/>
                    <w:ind w:left="-105" w:leftChars="-50" w:right="-105" w:rightChars="-50"/>
                    <w:jc w:val="center"/>
                    <w:rPr>
                      <w:rFonts w:hint="default" w:ascii="Times New Roman" w:hAnsi="Times New Roman" w:cs="Times New Roman"/>
                      <w:bCs/>
                      <w:color w:val="auto"/>
                      <w:szCs w:val="21"/>
                    </w:rPr>
                  </w:pPr>
                </w:p>
              </w:tc>
              <w:tc>
                <w:tcPr>
                  <w:tcW w:w="1005" w:type="pct"/>
                  <w:noWrap w:val="0"/>
                  <w:vAlign w:val="center"/>
                </w:tcPr>
                <w:p w14:paraId="5FB6A94B">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cs="Times New Roman"/>
                      <w:bCs/>
                      <w:color w:val="auto"/>
                      <w:szCs w:val="21"/>
                    </w:rPr>
                  </w:pPr>
                  <w:r>
                    <w:rPr>
                      <w:rFonts w:hint="default" w:ascii="Times New Roman" w:hAnsi="Times New Roman" w:cs="Times New Roman"/>
                      <w:bCs/>
                      <w:color w:val="auto"/>
                      <w:szCs w:val="21"/>
                    </w:rPr>
                    <w:t>颗粒物</w:t>
                  </w:r>
                  <w:r>
                    <w:rPr>
                      <w:rFonts w:hint="default" w:ascii="Times New Roman" w:hAnsi="Times New Roman" w:cs="Times New Roman"/>
                      <w:bCs/>
                      <w:color w:val="auto"/>
                      <w:szCs w:val="21"/>
                      <w:lang w:eastAsia="zh-CN"/>
                    </w:rPr>
                    <w:t>（</w:t>
                  </w:r>
                  <w:r>
                    <w:rPr>
                      <w:rFonts w:hint="default" w:ascii="Times New Roman" w:hAnsi="Times New Roman" w:cs="Times New Roman"/>
                      <w:bCs/>
                      <w:color w:val="auto"/>
                      <w:szCs w:val="21"/>
                      <w:lang w:val="en-US" w:eastAsia="zh-CN"/>
                    </w:rPr>
                    <w:t>含烟尘</w:t>
                  </w:r>
                  <w:r>
                    <w:rPr>
                      <w:rFonts w:hint="default" w:ascii="Times New Roman" w:hAnsi="Times New Roman" w:cs="Times New Roman"/>
                      <w:bCs/>
                      <w:color w:val="auto"/>
                      <w:szCs w:val="21"/>
                      <w:lang w:eastAsia="zh-CN"/>
                    </w:rPr>
                    <w:t>）</w:t>
                  </w:r>
                </w:p>
              </w:tc>
              <w:tc>
                <w:tcPr>
                  <w:tcW w:w="520" w:type="pct"/>
                  <w:vMerge w:val="continue"/>
                  <w:noWrap w:val="0"/>
                  <w:vAlign w:val="center"/>
                </w:tcPr>
                <w:p w14:paraId="5A8F52C9">
                  <w:pPr>
                    <w:adjustRightInd w:val="0"/>
                    <w:snapToGrid w:val="0"/>
                    <w:jc w:val="center"/>
                    <w:rPr>
                      <w:rFonts w:hint="default" w:ascii="Times New Roman" w:hAnsi="Times New Roman" w:cs="Times New Roman"/>
                      <w:bCs/>
                      <w:color w:val="auto"/>
                      <w:szCs w:val="21"/>
                    </w:rPr>
                  </w:pPr>
                </w:p>
              </w:tc>
              <w:tc>
                <w:tcPr>
                  <w:tcW w:w="819" w:type="pct"/>
                  <w:noWrap w:val="0"/>
                  <w:vAlign w:val="center"/>
                </w:tcPr>
                <w:p w14:paraId="41CA9D95">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20</w:t>
                  </w:r>
                </w:p>
              </w:tc>
              <w:tc>
                <w:tcPr>
                  <w:tcW w:w="648" w:type="pct"/>
                  <w:noWrap w:val="0"/>
                  <w:vAlign w:val="center"/>
                </w:tcPr>
                <w:p w14:paraId="53E31DDF">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1</w:t>
                  </w:r>
                </w:p>
              </w:tc>
              <w:tc>
                <w:tcPr>
                  <w:tcW w:w="537" w:type="pct"/>
                  <w:vMerge w:val="continue"/>
                  <w:noWrap w:val="0"/>
                  <w:vAlign w:val="center"/>
                </w:tcPr>
                <w:p w14:paraId="6630F014">
                  <w:pPr>
                    <w:adjustRightInd w:val="0"/>
                    <w:snapToGrid w:val="0"/>
                    <w:ind w:left="-105" w:leftChars="-50" w:right="-105" w:rightChars="-50"/>
                    <w:jc w:val="center"/>
                    <w:rPr>
                      <w:rFonts w:hint="default" w:ascii="Times New Roman" w:hAnsi="Times New Roman" w:cs="Times New Roman"/>
                      <w:bCs/>
                      <w:color w:val="auto"/>
                      <w:szCs w:val="21"/>
                    </w:rPr>
                  </w:pPr>
                </w:p>
              </w:tc>
              <w:tc>
                <w:tcPr>
                  <w:tcW w:w="796" w:type="pct"/>
                  <w:noWrap w:val="0"/>
                  <w:vAlign w:val="center"/>
                </w:tcPr>
                <w:p w14:paraId="4232BB63">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0.5</w:t>
                  </w:r>
                </w:p>
              </w:tc>
            </w:tr>
            <w:tr w14:paraId="497E10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71" w:type="pct"/>
                  <w:vMerge w:val="continue"/>
                  <w:noWrap w:val="0"/>
                  <w:vAlign w:val="center"/>
                </w:tcPr>
                <w:p w14:paraId="7C5C0726">
                  <w:pPr>
                    <w:adjustRightInd w:val="0"/>
                    <w:snapToGrid w:val="0"/>
                    <w:ind w:left="-105" w:leftChars="-50" w:right="-105" w:rightChars="-50"/>
                    <w:jc w:val="center"/>
                    <w:rPr>
                      <w:rFonts w:hint="default" w:ascii="Times New Roman" w:hAnsi="Times New Roman" w:cs="Times New Roman"/>
                      <w:bCs/>
                      <w:color w:val="auto"/>
                      <w:szCs w:val="21"/>
                    </w:rPr>
                  </w:pPr>
                </w:p>
              </w:tc>
              <w:tc>
                <w:tcPr>
                  <w:tcW w:w="1005" w:type="pct"/>
                  <w:noWrap w:val="0"/>
                  <w:vAlign w:val="center"/>
                </w:tcPr>
                <w:p w14:paraId="417E259E">
                  <w:pPr>
                    <w:adjustRightInd w:val="0"/>
                    <w:snapToGrid w:val="0"/>
                    <w:ind w:left="-105" w:leftChars="-50" w:right="-105" w:rightChars="-5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SO</w:t>
                  </w:r>
                  <w:r>
                    <w:rPr>
                      <w:rFonts w:hint="default" w:ascii="Times New Roman" w:hAnsi="Times New Roman" w:cs="Times New Roman"/>
                      <w:bCs/>
                      <w:color w:val="auto"/>
                      <w:szCs w:val="21"/>
                      <w:vertAlign w:val="subscript"/>
                    </w:rPr>
                    <w:t>2</w:t>
                  </w:r>
                </w:p>
              </w:tc>
              <w:tc>
                <w:tcPr>
                  <w:tcW w:w="520" w:type="pct"/>
                  <w:vMerge w:val="continue"/>
                  <w:noWrap w:val="0"/>
                  <w:vAlign w:val="center"/>
                </w:tcPr>
                <w:p w14:paraId="0EA2CC6C">
                  <w:pPr>
                    <w:adjustRightInd w:val="0"/>
                    <w:snapToGrid w:val="0"/>
                    <w:jc w:val="center"/>
                    <w:rPr>
                      <w:rFonts w:hint="default" w:ascii="Times New Roman" w:hAnsi="Times New Roman" w:cs="Times New Roman"/>
                      <w:bCs/>
                      <w:color w:val="auto"/>
                      <w:szCs w:val="21"/>
                    </w:rPr>
                  </w:pPr>
                </w:p>
              </w:tc>
              <w:tc>
                <w:tcPr>
                  <w:tcW w:w="819" w:type="pct"/>
                  <w:noWrap w:val="0"/>
                  <w:vAlign w:val="center"/>
                </w:tcPr>
                <w:p w14:paraId="384AA8E7">
                  <w:pPr>
                    <w:adjustRightInd w:val="0"/>
                    <w:snapToGrid w:val="0"/>
                    <w:jc w:val="center"/>
                    <w:rPr>
                      <w:rFonts w:hint="default" w:ascii="Times New Roman" w:hAnsi="Times New Roman" w:eastAsia="宋体" w:cs="Times New Roman"/>
                      <w:bCs/>
                      <w:color w:val="auto"/>
                      <w:szCs w:val="21"/>
                      <w:lang w:val="en-US" w:eastAsia="zh-CN"/>
                    </w:rPr>
                  </w:pPr>
                  <w:r>
                    <w:rPr>
                      <w:rFonts w:hint="eastAsia" w:ascii="Times New Roman" w:hAnsi="Times New Roman" w:cs="Times New Roman"/>
                      <w:bCs/>
                      <w:color w:val="auto"/>
                      <w:szCs w:val="21"/>
                      <w:lang w:val="en-US" w:eastAsia="zh-CN"/>
                    </w:rPr>
                    <w:t>80</w:t>
                  </w:r>
                </w:p>
              </w:tc>
              <w:tc>
                <w:tcPr>
                  <w:tcW w:w="648" w:type="pct"/>
                  <w:noWrap w:val="0"/>
                  <w:vAlign w:val="center"/>
                </w:tcPr>
                <w:p w14:paraId="5339E836">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w:t>
                  </w:r>
                </w:p>
              </w:tc>
              <w:tc>
                <w:tcPr>
                  <w:tcW w:w="537" w:type="pct"/>
                  <w:vMerge w:val="continue"/>
                  <w:noWrap w:val="0"/>
                  <w:vAlign w:val="center"/>
                </w:tcPr>
                <w:p w14:paraId="7E12A416">
                  <w:pPr>
                    <w:adjustRightInd w:val="0"/>
                    <w:snapToGrid w:val="0"/>
                    <w:ind w:left="-105" w:leftChars="-50" w:right="-105" w:rightChars="-50"/>
                    <w:jc w:val="center"/>
                    <w:rPr>
                      <w:rFonts w:hint="default" w:ascii="Times New Roman" w:hAnsi="Times New Roman" w:cs="Times New Roman"/>
                      <w:bCs/>
                      <w:color w:val="auto"/>
                      <w:szCs w:val="21"/>
                    </w:rPr>
                  </w:pPr>
                </w:p>
              </w:tc>
              <w:tc>
                <w:tcPr>
                  <w:tcW w:w="796" w:type="pct"/>
                  <w:noWrap w:val="0"/>
                  <w:vAlign w:val="center"/>
                </w:tcPr>
                <w:p w14:paraId="1F467867">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w:t>
                  </w:r>
                </w:p>
              </w:tc>
            </w:tr>
            <w:tr w14:paraId="2B10C8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71" w:type="pct"/>
                  <w:vMerge w:val="continue"/>
                  <w:noWrap w:val="0"/>
                  <w:vAlign w:val="center"/>
                </w:tcPr>
                <w:p w14:paraId="3B2FDD77">
                  <w:pPr>
                    <w:adjustRightInd w:val="0"/>
                    <w:snapToGrid w:val="0"/>
                    <w:ind w:left="-105" w:leftChars="-50" w:right="-105" w:rightChars="-50"/>
                    <w:jc w:val="center"/>
                    <w:rPr>
                      <w:rFonts w:hint="default" w:ascii="Times New Roman" w:hAnsi="Times New Roman" w:cs="Times New Roman"/>
                      <w:bCs/>
                      <w:color w:val="auto"/>
                      <w:szCs w:val="21"/>
                    </w:rPr>
                  </w:pPr>
                </w:p>
              </w:tc>
              <w:tc>
                <w:tcPr>
                  <w:tcW w:w="1005" w:type="pct"/>
                  <w:noWrap w:val="0"/>
                  <w:vAlign w:val="center"/>
                </w:tcPr>
                <w:p w14:paraId="1C7221A4">
                  <w:pPr>
                    <w:adjustRightInd w:val="0"/>
                    <w:snapToGrid w:val="0"/>
                    <w:ind w:left="-105" w:leftChars="-50" w:right="-105" w:rightChars="-5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NOx</w:t>
                  </w:r>
                </w:p>
              </w:tc>
              <w:tc>
                <w:tcPr>
                  <w:tcW w:w="520" w:type="pct"/>
                  <w:vMerge w:val="continue"/>
                  <w:noWrap w:val="0"/>
                  <w:vAlign w:val="center"/>
                </w:tcPr>
                <w:p w14:paraId="68D895F5">
                  <w:pPr>
                    <w:adjustRightInd w:val="0"/>
                    <w:snapToGrid w:val="0"/>
                    <w:jc w:val="center"/>
                    <w:rPr>
                      <w:rFonts w:hint="default" w:ascii="Times New Roman" w:hAnsi="Times New Roman" w:cs="Times New Roman"/>
                      <w:bCs/>
                      <w:color w:val="auto"/>
                      <w:szCs w:val="21"/>
                    </w:rPr>
                  </w:pPr>
                </w:p>
              </w:tc>
              <w:tc>
                <w:tcPr>
                  <w:tcW w:w="819" w:type="pct"/>
                  <w:noWrap w:val="0"/>
                  <w:vAlign w:val="center"/>
                </w:tcPr>
                <w:p w14:paraId="6B0F7095">
                  <w:pPr>
                    <w:adjustRightInd w:val="0"/>
                    <w:snapToGrid w:val="0"/>
                    <w:jc w:val="center"/>
                    <w:rPr>
                      <w:rFonts w:hint="default" w:ascii="Times New Roman" w:hAnsi="Times New Roman" w:eastAsia="宋体" w:cs="Times New Roman"/>
                      <w:bCs/>
                      <w:color w:val="auto"/>
                      <w:szCs w:val="21"/>
                      <w:lang w:val="en-US" w:eastAsia="zh-CN"/>
                    </w:rPr>
                  </w:pPr>
                  <w:r>
                    <w:rPr>
                      <w:rFonts w:hint="eastAsia" w:ascii="Times New Roman" w:hAnsi="Times New Roman" w:cs="Times New Roman"/>
                      <w:bCs/>
                      <w:color w:val="auto"/>
                      <w:szCs w:val="21"/>
                      <w:lang w:val="en-US" w:eastAsia="zh-CN"/>
                    </w:rPr>
                    <w:t>180</w:t>
                  </w:r>
                </w:p>
              </w:tc>
              <w:tc>
                <w:tcPr>
                  <w:tcW w:w="648" w:type="pct"/>
                  <w:noWrap w:val="0"/>
                  <w:vAlign w:val="center"/>
                </w:tcPr>
                <w:p w14:paraId="15519C7D">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w:t>
                  </w:r>
                </w:p>
              </w:tc>
              <w:tc>
                <w:tcPr>
                  <w:tcW w:w="537" w:type="pct"/>
                  <w:vMerge w:val="continue"/>
                  <w:noWrap w:val="0"/>
                  <w:vAlign w:val="center"/>
                </w:tcPr>
                <w:p w14:paraId="53D8E2DE">
                  <w:pPr>
                    <w:adjustRightInd w:val="0"/>
                    <w:snapToGrid w:val="0"/>
                    <w:ind w:left="-105" w:leftChars="-50" w:right="-105" w:rightChars="-50"/>
                    <w:jc w:val="center"/>
                    <w:rPr>
                      <w:rFonts w:hint="default" w:ascii="Times New Roman" w:hAnsi="Times New Roman" w:cs="Times New Roman"/>
                      <w:bCs/>
                      <w:color w:val="auto"/>
                      <w:szCs w:val="21"/>
                    </w:rPr>
                  </w:pPr>
                </w:p>
              </w:tc>
              <w:tc>
                <w:tcPr>
                  <w:tcW w:w="796" w:type="pct"/>
                  <w:noWrap w:val="0"/>
                  <w:vAlign w:val="center"/>
                </w:tcPr>
                <w:p w14:paraId="31FB3B6C">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w:t>
                  </w:r>
                </w:p>
              </w:tc>
            </w:tr>
            <w:tr w14:paraId="082D97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71" w:type="pct"/>
                  <w:vMerge w:val="restart"/>
                  <w:noWrap w:val="0"/>
                  <w:vAlign w:val="center"/>
                </w:tcPr>
                <w:p w14:paraId="4391136A">
                  <w:pPr>
                    <w:adjustRightInd w:val="0"/>
                    <w:snapToGrid w:val="0"/>
                    <w:ind w:left="-105" w:leftChars="-50" w:right="-105" w:rightChars="-50"/>
                    <w:jc w:val="center"/>
                    <w:rPr>
                      <w:rFonts w:hint="default" w:ascii="Times New Roman" w:hAnsi="Times New Roman" w:cs="Times New Roman"/>
                      <w:bCs/>
                      <w:color w:val="auto"/>
                      <w:szCs w:val="21"/>
                      <w:lang w:val="en-US"/>
                    </w:rPr>
                  </w:pPr>
                  <w:r>
                    <w:rPr>
                      <w:rFonts w:hint="eastAsia" w:ascii="Times New Roman" w:hAnsi="Times New Roman" w:cs="Times New Roman"/>
                      <w:bCs/>
                      <w:color w:val="auto"/>
                      <w:szCs w:val="21"/>
                      <w:lang w:val="en-US" w:eastAsia="zh-CN"/>
                    </w:rPr>
                    <w:t>烫光工序</w:t>
                  </w:r>
                </w:p>
              </w:tc>
              <w:tc>
                <w:tcPr>
                  <w:tcW w:w="1005" w:type="pct"/>
                  <w:noWrap w:val="0"/>
                  <w:vAlign w:val="center"/>
                </w:tcPr>
                <w:p w14:paraId="3B8DCDB2">
                  <w:pPr>
                    <w:adjustRightInd w:val="0"/>
                    <w:snapToGrid w:val="0"/>
                    <w:ind w:left="-105" w:leftChars="-50" w:right="-105" w:rightChars="-5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非甲烷总烃</w:t>
                  </w:r>
                </w:p>
              </w:tc>
              <w:tc>
                <w:tcPr>
                  <w:tcW w:w="1988" w:type="pct"/>
                  <w:gridSpan w:val="3"/>
                  <w:vMerge w:val="restart"/>
                  <w:noWrap w:val="0"/>
                  <w:vAlign w:val="center"/>
                </w:tcPr>
                <w:p w14:paraId="2A86C6A8">
                  <w:pPr>
                    <w:adjustRightInd w:val="0"/>
                    <w:snapToGrid w:val="0"/>
                    <w:jc w:val="center"/>
                    <w:rPr>
                      <w:rFonts w:hint="eastAsia" w:ascii="Times New Roman" w:hAnsi="Times New Roman" w:eastAsia="宋体" w:cs="Times New Roman"/>
                      <w:bCs/>
                      <w:color w:val="auto"/>
                      <w:szCs w:val="21"/>
                      <w:lang w:val="en-US" w:eastAsia="zh-CN"/>
                    </w:rPr>
                  </w:pPr>
                  <w:r>
                    <w:rPr>
                      <w:rFonts w:hint="eastAsia" w:ascii="Times New Roman" w:hAnsi="Times New Roman" w:cs="Times New Roman"/>
                      <w:bCs/>
                      <w:color w:val="auto"/>
                      <w:szCs w:val="21"/>
                      <w:lang w:val="en-US" w:eastAsia="zh-CN"/>
                    </w:rPr>
                    <w:t>/</w:t>
                  </w:r>
                </w:p>
              </w:tc>
              <w:tc>
                <w:tcPr>
                  <w:tcW w:w="537" w:type="pct"/>
                  <w:vMerge w:val="continue"/>
                  <w:noWrap w:val="0"/>
                  <w:vAlign w:val="center"/>
                </w:tcPr>
                <w:p w14:paraId="25E37476">
                  <w:pPr>
                    <w:adjustRightInd w:val="0"/>
                    <w:snapToGrid w:val="0"/>
                    <w:ind w:left="-105" w:leftChars="-50" w:right="-105" w:rightChars="-50"/>
                    <w:jc w:val="center"/>
                    <w:rPr>
                      <w:rFonts w:hint="default" w:ascii="Times New Roman" w:hAnsi="Times New Roman" w:cs="Times New Roman"/>
                      <w:bCs/>
                      <w:color w:val="auto"/>
                      <w:szCs w:val="21"/>
                    </w:rPr>
                  </w:pPr>
                </w:p>
              </w:tc>
              <w:tc>
                <w:tcPr>
                  <w:tcW w:w="796" w:type="pct"/>
                  <w:noWrap w:val="0"/>
                  <w:vAlign w:val="center"/>
                </w:tcPr>
                <w:p w14:paraId="6EC5AEE2">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4</w:t>
                  </w:r>
                </w:p>
              </w:tc>
            </w:tr>
            <w:tr w14:paraId="661A34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71" w:type="pct"/>
                  <w:vMerge w:val="continue"/>
                  <w:noWrap w:val="0"/>
                  <w:vAlign w:val="center"/>
                </w:tcPr>
                <w:p w14:paraId="7CF49171">
                  <w:pPr>
                    <w:adjustRightInd w:val="0"/>
                    <w:snapToGrid w:val="0"/>
                    <w:ind w:left="-105" w:leftChars="-50" w:right="-105" w:rightChars="-50"/>
                    <w:jc w:val="center"/>
                    <w:rPr>
                      <w:rFonts w:hint="default" w:ascii="Times New Roman" w:hAnsi="Times New Roman" w:cs="Times New Roman"/>
                      <w:bCs/>
                      <w:color w:val="auto"/>
                      <w:szCs w:val="21"/>
                    </w:rPr>
                  </w:pPr>
                </w:p>
              </w:tc>
              <w:tc>
                <w:tcPr>
                  <w:tcW w:w="1005" w:type="pct"/>
                  <w:noWrap w:val="0"/>
                  <w:vAlign w:val="center"/>
                </w:tcPr>
                <w:p w14:paraId="70FD1A5A">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ascii="Times New Roman" w:hAnsi="Times New Roman" w:cs="Times New Roman"/>
                      <w:bCs/>
                      <w:color w:val="auto"/>
                      <w:szCs w:val="21"/>
                    </w:rPr>
                  </w:pPr>
                  <w:r>
                    <w:rPr>
                      <w:rFonts w:hint="default" w:ascii="Times New Roman" w:hAnsi="Times New Roman" w:cs="Times New Roman"/>
                      <w:bCs/>
                      <w:color w:val="auto"/>
                      <w:szCs w:val="21"/>
                    </w:rPr>
                    <w:t>颗粒物</w:t>
                  </w:r>
                </w:p>
              </w:tc>
              <w:tc>
                <w:tcPr>
                  <w:tcW w:w="1988" w:type="pct"/>
                  <w:gridSpan w:val="3"/>
                  <w:vMerge w:val="continue"/>
                  <w:noWrap w:val="0"/>
                  <w:vAlign w:val="center"/>
                </w:tcPr>
                <w:p w14:paraId="71DF6790">
                  <w:pPr>
                    <w:adjustRightInd w:val="0"/>
                    <w:snapToGrid w:val="0"/>
                    <w:jc w:val="center"/>
                    <w:rPr>
                      <w:rFonts w:hint="default" w:ascii="Times New Roman" w:hAnsi="Times New Roman" w:cs="Times New Roman"/>
                      <w:bCs/>
                      <w:color w:val="auto"/>
                      <w:szCs w:val="21"/>
                    </w:rPr>
                  </w:pPr>
                </w:p>
              </w:tc>
              <w:tc>
                <w:tcPr>
                  <w:tcW w:w="537" w:type="pct"/>
                  <w:vMerge w:val="continue"/>
                  <w:noWrap w:val="0"/>
                  <w:vAlign w:val="center"/>
                </w:tcPr>
                <w:p w14:paraId="41049148">
                  <w:pPr>
                    <w:adjustRightInd w:val="0"/>
                    <w:snapToGrid w:val="0"/>
                    <w:ind w:left="-105" w:leftChars="-50" w:right="-105" w:rightChars="-50"/>
                    <w:jc w:val="center"/>
                    <w:rPr>
                      <w:rFonts w:hint="default" w:ascii="Times New Roman" w:hAnsi="Times New Roman" w:cs="Times New Roman"/>
                      <w:bCs/>
                      <w:color w:val="auto"/>
                      <w:szCs w:val="21"/>
                    </w:rPr>
                  </w:pPr>
                </w:p>
              </w:tc>
              <w:tc>
                <w:tcPr>
                  <w:tcW w:w="796" w:type="pct"/>
                  <w:noWrap w:val="0"/>
                  <w:vAlign w:val="center"/>
                </w:tcPr>
                <w:p w14:paraId="78FAB9D8">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0.5</w:t>
                  </w:r>
                </w:p>
              </w:tc>
            </w:tr>
            <w:tr w14:paraId="5954D0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1" w:type="pct"/>
                  <w:noWrap w:val="0"/>
                  <w:vAlign w:val="center"/>
                </w:tcPr>
                <w:p w14:paraId="68717844">
                  <w:pPr>
                    <w:adjustRightInd w:val="0"/>
                    <w:snapToGrid w:val="0"/>
                    <w:ind w:left="-105" w:leftChars="-50" w:right="-105" w:rightChars="-50"/>
                    <w:jc w:val="center"/>
                    <w:rPr>
                      <w:rFonts w:hint="eastAsia" w:ascii="Times New Roman" w:hAnsi="Times New Roman" w:eastAsia="宋体" w:cs="Times New Roman"/>
                      <w:bCs/>
                      <w:color w:val="auto"/>
                      <w:szCs w:val="21"/>
                      <w:lang w:val="en-US" w:eastAsia="zh-CN"/>
                    </w:rPr>
                  </w:pPr>
                  <w:r>
                    <w:rPr>
                      <w:rFonts w:hint="default" w:ascii="Times New Roman" w:hAnsi="Times New Roman" w:cs="Times New Roman"/>
                      <w:bCs/>
                      <w:color w:val="auto"/>
                      <w:szCs w:val="21"/>
                    </w:rPr>
                    <w:t>起毛、</w:t>
                  </w:r>
                  <w:r>
                    <w:rPr>
                      <w:rFonts w:hint="eastAsia" w:ascii="Times New Roman" w:hAnsi="Times New Roman" w:cs="Times New Roman"/>
                      <w:bCs/>
                      <w:color w:val="auto"/>
                      <w:szCs w:val="21"/>
                      <w:lang w:val="en-US" w:eastAsia="zh-CN"/>
                    </w:rPr>
                    <w:t>刷毛、</w:t>
                  </w:r>
                  <w:r>
                    <w:rPr>
                      <w:rFonts w:hint="default" w:ascii="Times New Roman" w:hAnsi="Times New Roman" w:cs="Times New Roman"/>
                      <w:bCs/>
                      <w:color w:val="auto"/>
                      <w:szCs w:val="21"/>
                    </w:rPr>
                    <w:t>剪毛</w:t>
                  </w:r>
                  <w:r>
                    <w:rPr>
                      <w:rFonts w:hint="eastAsia" w:ascii="Times New Roman" w:hAnsi="Times New Roman" w:cs="Times New Roman"/>
                      <w:bCs/>
                      <w:color w:val="auto"/>
                      <w:szCs w:val="21"/>
                      <w:lang w:val="en-US" w:eastAsia="zh-CN"/>
                    </w:rPr>
                    <w:t>工序</w:t>
                  </w:r>
                </w:p>
              </w:tc>
              <w:tc>
                <w:tcPr>
                  <w:tcW w:w="1005" w:type="pct"/>
                  <w:noWrap w:val="0"/>
                  <w:vAlign w:val="center"/>
                </w:tcPr>
                <w:p w14:paraId="44443EE5">
                  <w:pPr>
                    <w:adjustRightInd w:val="0"/>
                    <w:snapToGrid w:val="0"/>
                    <w:ind w:left="-105" w:leftChars="-50" w:right="-105" w:rightChars="-5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颗粒物</w:t>
                  </w:r>
                </w:p>
              </w:tc>
              <w:tc>
                <w:tcPr>
                  <w:tcW w:w="1988" w:type="pct"/>
                  <w:gridSpan w:val="3"/>
                  <w:noWrap w:val="0"/>
                  <w:vAlign w:val="center"/>
                </w:tcPr>
                <w:p w14:paraId="53CEC35F">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w:t>
                  </w:r>
                </w:p>
              </w:tc>
              <w:tc>
                <w:tcPr>
                  <w:tcW w:w="537" w:type="pct"/>
                  <w:vMerge w:val="continue"/>
                  <w:noWrap w:val="0"/>
                  <w:vAlign w:val="center"/>
                </w:tcPr>
                <w:p w14:paraId="472DBA89">
                  <w:pPr>
                    <w:adjustRightInd w:val="0"/>
                    <w:snapToGrid w:val="0"/>
                    <w:ind w:left="-105" w:leftChars="-50" w:right="-105" w:rightChars="-50"/>
                    <w:jc w:val="center"/>
                    <w:rPr>
                      <w:rFonts w:hint="default" w:ascii="Times New Roman" w:hAnsi="Times New Roman" w:cs="Times New Roman"/>
                      <w:bCs/>
                      <w:color w:val="auto"/>
                      <w:szCs w:val="21"/>
                    </w:rPr>
                  </w:pPr>
                </w:p>
              </w:tc>
              <w:tc>
                <w:tcPr>
                  <w:tcW w:w="796" w:type="pct"/>
                  <w:noWrap w:val="0"/>
                  <w:vAlign w:val="center"/>
                </w:tcPr>
                <w:p w14:paraId="3D9AB813">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0.5</w:t>
                  </w:r>
                </w:p>
              </w:tc>
            </w:tr>
          </w:tbl>
          <w:p w14:paraId="3DA1848B">
            <w:pPr>
              <w:pStyle w:val="56"/>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b w:val="0"/>
                <w:bCs/>
                <w:color w:val="auto"/>
                <w:kern w:val="0"/>
                <w:sz w:val="21"/>
                <w:szCs w:val="21"/>
              </w:rPr>
            </w:pPr>
            <w:r>
              <w:rPr>
                <w:rFonts w:hint="default" w:ascii="Times New Roman" w:hAnsi="Times New Roman" w:eastAsia="宋体" w:cs="Times New Roman"/>
                <w:b w:val="0"/>
                <w:bCs/>
                <w:color w:val="auto"/>
                <w:kern w:val="0"/>
                <w:sz w:val="21"/>
                <w:szCs w:val="21"/>
              </w:rPr>
              <w:t>注：</w:t>
            </w:r>
            <w:r>
              <w:rPr>
                <w:rFonts w:hint="eastAsia" w:ascii="Times New Roman" w:hAnsi="Times New Roman" w:eastAsia="宋体" w:cs="Times New Roman"/>
                <w:b w:val="0"/>
                <w:bCs/>
                <w:color w:val="auto"/>
                <w:kern w:val="0"/>
                <w:sz w:val="21"/>
                <w:szCs w:val="21"/>
                <w:lang w:val="en-US" w:eastAsia="zh-CN"/>
              </w:rPr>
              <w:t>1、</w:t>
            </w:r>
            <w:r>
              <w:rPr>
                <w:rFonts w:hint="default" w:ascii="Times New Roman" w:hAnsi="Times New Roman" w:eastAsia="宋体" w:cs="Times New Roman"/>
                <w:b w:val="0"/>
                <w:bCs/>
                <w:color w:val="auto"/>
                <w:kern w:val="0"/>
                <w:sz w:val="21"/>
                <w:szCs w:val="21"/>
              </w:rPr>
              <w:t>排气筒基准氧含量</w:t>
            </w:r>
            <w:r>
              <w:rPr>
                <w:rFonts w:hint="eastAsia" w:ascii="Times New Roman" w:hAnsi="Times New Roman" w:eastAsia="宋体" w:cs="Times New Roman"/>
                <w:b w:val="0"/>
                <w:bCs/>
                <w:color w:val="auto"/>
                <w:kern w:val="0"/>
                <w:sz w:val="21"/>
                <w:szCs w:val="21"/>
                <w:lang w:val="en-US" w:eastAsia="zh-CN"/>
              </w:rPr>
              <w:t>为9%</w:t>
            </w:r>
            <w:r>
              <w:rPr>
                <w:rFonts w:hint="default" w:ascii="Times New Roman" w:hAnsi="Times New Roman" w:eastAsia="宋体" w:cs="Times New Roman"/>
                <w:b w:val="0"/>
                <w:bCs/>
                <w:color w:val="auto"/>
                <w:kern w:val="0"/>
                <w:sz w:val="21"/>
                <w:szCs w:val="21"/>
              </w:rPr>
              <w:t>。</w:t>
            </w:r>
          </w:p>
          <w:p w14:paraId="083FBF71">
            <w:pPr>
              <w:pStyle w:val="56"/>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ascii="Times New Roman" w:hAnsi="Times New Roman" w:eastAsia="宋体" w:cs="Times New Roman"/>
                <w:b w:val="0"/>
                <w:bCs/>
                <w:color w:val="auto"/>
                <w:kern w:val="0"/>
                <w:sz w:val="21"/>
                <w:szCs w:val="21"/>
                <w:lang w:val="en-US" w:eastAsia="zh-CN"/>
              </w:rPr>
            </w:pPr>
            <w:r>
              <w:rPr>
                <w:rFonts w:hint="eastAsia" w:ascii="Times New Roman" w:hAnsi="Times New Roman" w:eastAsia="宋体" w:cs="Times New Roman"/>
                <w:b w:val="0"/>
                <w:bCs/>
                <w:color w:val="auto"/>
                <w:kern w:val="0"/>
                <w:sz w:val="21"/>
                <w:szCs w:val="21"/>
                <w:lang w:val="en-US" w:eastAsia="zh-CN"/>
              </w:rPr>
              <w:t>2、定型</w:t>
            </w:r>
            <w:r>
              <w:rPr>
                <w:rFonts w:hint="default" w:ascii="Times New Roman" w:hAnsi="Times New Roman" w:eastAsia="宋体" w:cs="Times New Roman"/>
                <w:b w:val="0"/>
                <w:bCs/>
                <w:color w:val="auto"/>
                <w:kern w:val="0"/>
                <w:sz w:val="21"/>
                <w:szCs w:val="21"/>
              </w:rPr>
              <w:t>工序排气筒周围半径200 m距离内最高建筑物高度约10m，可满足《工业炉窑大气污染物排放标准》（DB 32/3728</w:t>
            </w:r>
            <w:r>
              <w:rPr>
                <w:rFonts w:hint="eastAsia" w:ascii="Times New Roman" w:hAnsi="Times New Roman" w:eastAsia="宋体" w:cs="Times New Roman"/>
                <w:b w:val="0"/>
                <w:bCs/>
                <w:color w:val="auto"/>
                <w:kern w:val="0"/>
                <w:sz w:val="21"/>
                <w:szCs w:val="21"/>
                <w:lang w:val="en-US" w:eastAsia="zh-CN"/>
              </w:rPr>
              <w:t>-</w:t>
            </w:r>
            <w:r>
              <w:rPr>
                <w:rFonts w:hint="default" w:ascii="Times New Roman" w:hAnsi="Times New Roman" w:eastAsia="宋体" w:cs="Times New Roman"/>
                <w:b w:val="0"/>
                <w:bCs/>
                <w:color w:val="auto"/>
                <w:kern w:val="0"/>
                <w:sz w:val="21"/>
                <w:szCs w:val="21"/>
              </w:rPr>
              <w:t>2020）中高于最高建筑物3 m以上的要求</w:t>
            </w:r>
            <w:r>
              <w:rPr>
                <w:rFonts w:hint="eastAsia" w:ascii="Times New Roman" w:hAnsi="Times New Roman" w:eastAsia="宋体" w:cs="Times New Roman"/>
                <w:b w:val="0"/>
                <w:bCs/>
                <w:color w:val="auto"/>
                <w:kern w:val="0"/>
                <w:sz w:val="21"/>
                <w:szCs w:val="21"/>
                <w:lang w:eastAsia="zh-CN"/>
              </w:rPr>
              <w:t>。</w:t>
            </w:r>
          </w:p>
          <w:p w14:paraId="5A01DF6D">
            <w:pPr>
              <w:spacing w:line="360" w:lineRule="auto"/>
              <w:ind w:firstLine="482"/>
              <w:jc w:val="left"/>
              <w:rPr>
                <w:rFonts w:hint="default" w:ascii="Times New Roman" w:hAnsi="Times New Roman" w:cs="Times New Roman"/>
                <w:color w:val="auto"/>
                <w:sz w:val="24"/>
                <w:lang w:eastAsia="zh-CN"/>
              </w:rPr>
            </w:pPr>
            <w:r>
              <w:rPr>
                <w:rFonts w:hint="default" w:ascii="Times New Roman" w:hAnsi="Times New Roman" w:cs="Times New Roman"/>
                <w:color w:val="auto"/>
                <w:sz w:val="24"/>
              </w:rPr>
              <w:t>企业厂区内VOCs无组织排放监控点浓度执行江苏省地方标准《大气污染物综合排放标准》（DB32/4041-2021）</w:t>
            </w:r>
            <w:r>
              <w:rPr>
                <w:rFonts w:hint="eastAsia" w:ascii="Times New Roman" w:hAnsi="Times New Roman" w:cs="Times New Roman"/>
                <w:color w:val="auto"/>
                <w:sz w:val="24"/>
                <w:lang w:val="en-US" w:eastAsia="zh-CN"/>
              </w:rPr>
              <w:t>表2标准</w:t>
            </w:r>
            <w:r>
              <w:rPr>
                <w:rFonts w:hint="default" w:ascii="Times New Roman" w:hAnsi="Times New Roman" w:cs="Times New Roman"/>
                <w:color w:val="auto"/>
                <w:sz w:val="24"/>
              </w:rPr>
              <w:t>。具体见表3-</w:t>
            </w:r>
            <w:r>
              <w:rPr>
                <w:rFonts w:hint="eastAsia" w:ascii="Times New Roman" w:hAnsi="Times New Roman" w:cs="Times New Roman"/>
                <w:color w:val="auto"/>
                <w:sz w:val="24"/>
                <w:lang w:val="en-US" w:eastAsia="zh-CN"/>
              </w:rPr>
              <w:t>5</w:t>
            </w:r>
            <w:r>
              <w:rPr>
                <w:rFonts w:hint="default" w:ascii="Times New Roman" w:hAnsi="Times New Roman" w:cs="Times New Roman"/>
                <w:color w:val="auto"/>
                <w:sz w:val="24"/>
                <w:lang w:eastAsia="zh-CN"/>
              </w:rPr>
              <w:t>。</w:t>
            </w:r>
          </w:p>
          <w:p w14:paraId="77FC4511">
            <w:pPr>
              <w:pStyle w:val="34"/>
              <w:spacing w:before="0" w:beforeAutospacing="0" w:after="0" w:afterAutospacing="0" w:line="240" w:lineRule="auto"/>
              <w:jc w:val="center"/>
              <w:outlineLvl w:val="0"/>
              <w:rPr>
                <w:rFonts w:hint="default" w:ascii="Times New Roman" w:hAnsi="Times New Roman" w:eastAsia="宋体" w:cs="Times New Roman"/>
                <w:b/>
                <w:color w:val="auto"/>
                <w:lang w:eastAsia="zh-CN"/>
              </w:rPr>
            </w:pPr>
            <w:r>
              <w:rPr>
                <w:rFonts w:hint="default" w:ascii="Times New Roman" w:hAnsi="Times New Roman" w:eastAsia="宋体" w:cs="Times New Roman"/>
                <w:b/>
                <w:color w:val="auto"/>
                <w:highlight w:val="none"/>
                <w:lang w:eastAsia="zh-CN"/>
              </w:rPr>
              <w:t>表3-</w:t>
            </w:r>
            <w:r>
              <w:rPr>
                <w:rFonts w:hint="eastAsia" w:ascii="Times New Roman" w:hAnsi="Times New Roman" w:eastAsia="宋体" w:cs="Times New Roman"/>
                <w:b/>
                <w:color w:val="auto"/>
                <w:highlight w:val="none"/>
                <w:lang w:val="en-US" w:eastAsia="zh-CN"/>
              </w:rPr>
              <w:t>5</w:t>
            </w:r>
            <w:r>
              <w:rPr>
                <w:rFonts w:hint="default" w:ascii="Times New Roman" w:hAnsi="Times New Roman" w:eastAsia="宋体" w:cs="Times New Roman"/>
                <w:b/>
                <w:color w:val="auto"/>
                <w:lang w:eastAsia="zh-CN"/>
              </w:rPr>
              <w:t xml:space="preserve">     厂区内VOCs无组织排放限值</w:t>
            </w:r>
          </w:p>
          <w:tbl>
            <w:tblPr>
              <w:tblStyle w:val="38"/>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89"/>
              <w:gridCol w:w="1791"/>
              <w:gridCol w:w="3052"/>
              <w:gridCol w:w="2323"/>
            </w:tblGrid>
            <w:tr w14:paraId="679325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999" w:type="pct"/>
                  <w:noWrap w:val="0"/>
                  <w:vAlign w:val="center"/>
                </w:tcPr>
                <w:p w14:paraId="31CB5FA5">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污染物项目</w:t>
                  </w:r>
                </w:p>
              </w:tc>
              <w:tc>
                <w:tcPr>
                  <w:tcW w:w="1000" w:type="pct"/>
                  <w:noWrap w:val="0"/>
                  <w:vAlign w:val="center"/>
                </w:tcPr>
                <w:p w14:paraId="6E6301BC">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排放限值</w:t>
                  </w:r>
                </w:p>
              </w:tc>
              <w:tc>
                <w:tcPr>
                  <w:tcW w:w="1704" w:type="pct"/>
                  <w:noWrap w:val="0"/>
                  <w:vAlign w:val="center"/>
                </w:tcPr>
                <w:p w14:paraId="0780C8CD">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限值含义</w:t>
                  </w:r>
                </w:p>
              </w:tc>
              <w:tc>
                <w:tcPr>
                  <w:tcW w:w="1297" w:type="pct"/>
                  <w:noWrap w:val="0"/>
                  <w:vAlign w:val="center"/>
                </w:tcPr>
                <w:p w14:paraId="50F9B896">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无组织排放监控位置</w:t>
                  </w:r>
                </w:p>
              </w:tc>
            </w:tr>
            <w:tr w14:paraId="70F390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999" w:type="pct"/>
                  <w:vMerge w:val="restart"/>
                  <w:noWrap w:val="0"/>
                  <w:vAlign w:val="center"/>
                </w:tcPr>
                <w:p w14:paraId="7CFAEF38">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NMHC</w:t>
                  </w:r>
                </w:p>
              </w:tc>
              <w:tc>
                <w:tcPr>
                  <w:tcW w:w="1000" w:type="pct"/>
                  <w:noWrap w:val="0"/>
                  <w:vAlign w:val="center"/>
                </w:tcPr>
                <w:p w14:paraId="60182522">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6</w:t>
                  </w:r>
                </w:p>
              </w:tc>
              <w:tc>
                <w:tcPr>
                  <w:tcW w:w="1704" w:type="pct"/>
                  <w:noWrap w:val="0"/>
                  <w:vAlign w:val="center"/>
                </w:tcPr>
                <w:p w14:paraId="0188794B">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监控点处1h平均浓度值</w:t>
                  </w:r>
                </w:p>
              </w:tc>
              <w:tc>
                <w:tcPr>
                  <w:tcW w:w="1297" w:type="pct"/>
                  <w:vMerge w:val="restart"/>
                  <w:noWrap w:val="0"/>
                  <w:vAlign w:val="center"/>
                </w:tcPr>
                <w:p w14:paraId="718DBD4D">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在厂房外设置监控点</w:t>
                  </w:r>
                </w:p>
              </w:tc>
            </w:tr>
            <w:tr w14:paraId="5F1B6B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999" w:type="pct"/>
                  <w:vMerge w:val="continue"/>
                  <w:noWrap w:val="0"/>
                  <w:vAlign w:val="center"/>
                </w:tcPr>
                <w:p w14:paraId="193A903E">
                  <w:pPr>
                    <w:adjustRightInd w:val="0"/>
                    <w:snapToGrid w:val="0"/>
                    <w:jc w:val="center"/>
                    <w:rPr>
                      <w:rFonts w:hint="default" w:ascii="Times New Roman" w:hAnsi="Times New Roman" w:cs="Times New Roman"/>
                      <w:bCs/>
                      <w:color w:val="auto"/>
                      <w:szCs w:val="21"/>
                    </w:rPr>
                  </w:pPr>
                </w:p>
              </w:tc>
              <w:tc>
                <w:tcPr>
                  <w:tcW w:w="1000" w:type="pct"/>
                  <w:noWrap w:val="0"/>
                  <w:vAlign w:val="center"/>
                </w:tcPr>
                <w:p w14:paraId="5CFED589">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20</w:t>
                  </w:r>
                </w:p>
              </w:tc>
              <w:tc>
                <w:tcPr>
                  <w:tcW w:w="1704" w:type="pct"/>
                  <w:noWrap w:val="0"/>
                  <w:vAlign w:val="center"/>
                </w:tcPr>
                <w:p w14:paraId="5D61B779">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监控点处任意一次浓度值</w:t>
                  </w:r>
                </w:p>
              </w:tc>
              <w:tc>
                <w:tcPr>
                  <w:tcW w:w="1297" w:type="pct"/>
                  <w:vMerge w:val="continue"/>
                  <w:noWrap w:val="0"/>
                  <w:vAlign w:val="center"/>
                </w:tcPr>
                <w:p w14:paraId="7994EDE3">
                  <w:pPr>
                    <w:adjustRightInd w:val="0"/>
                    <w:snapToGrid w:val="0"/>
                    <w:jc w:val="center"/>
                    <w:rPr>
                      <w:rFonts w:hint="default" w:ascii="Times New Roman" w:hAnsi="Times New Roman" w:cs="Times New Roman"/>
                      <w:bCs/>
                      <w:color w:val="auto"/>
                      <w:szCs w:val="21"/>
                    </w:rPr>
                  </w:pPr>
                </w:p>
              </w:tc>
            </w:tr>
          </w:tbl>
          <w:p w14:paraId="31C501F3">
            <w:pPr>
              <w:spacing w:line="360" w:lineRule="auto"/>
              <w:rPr>
                <w:rFonts w:ascii="Times New Roman" w:hAnsi="Times New Roman" w:cs="Times New Roman"/>
                <w:color w:val="auto"/>
                <w:kern w:val="0"/>
                <w:sz w:val="24"/>
              </w:rPr>
            </w:pPr>
            <w:r>
              <w:rPr>
                <w:rFonts w:ascii="Times New Roman" w:hAnsi="Times New Roman" w:cs="Times New Roman"/>
                <w:color w:val="auto"/>
                <w:kern w:val="0"/>
                <w:sz w:val="24"/>
              </w:rPr>
              <w:t>2</w:t>
            </w:r>
            <w:r>
              <w:rPr>
                <w:rFonts w:hint="eastAsia" w:ascii="Times New Roman" w:hAnsi="Times New Roman" w:cs="Times New Roman"/>
                <w:color w:val="auto"/>
                <w:kern w:val="0"/>
                <w:sz w:val="24"/>
              </w:rPr>
              <w:t>、</w:t>
            </w:r>
            <w:r>
              <w:rPr>
                <w:rFonts w:ascii="Times New Roman" w:hAnsi="Times New Roman" w:cs="Times New Roman"/>
                <w:color w:val="auto"/>
                <w:kern w:val="0"/>
                <w:sz w:val="24"/>
              </w:rPr>
              <w:t>废水</w:t>
            </w:r>
          </w:p>
          <w:p w14:paraId="567C6499">
            <w:pPr>
              <w:spacing w:line="360" w:lineRule="auto"/>
              <w:ind w:firstLine="480" w:firstLineChars="200"/>
              <w:rPr>
                <w:color w:val="auto"/>
              </w:rPr>
            </w:pPr>
            <w:r>
              <w:rPr>
                <w:rFonts w:hint="eastAsia" w:ascii="Times New Roman" w:hAnsi="Times New Roman" w:cs="Times New Roman"/>
                <w:color w:val="auto"/>
                <w:kern w:val="0"/>
                <w:sz w:val="24"/>
                <w:lang w:eastAsia="zh-CN"/>
              </w:rPr>
              <w:t>本项目</w:t>
            </w:r>
            <w:r>
              <w:rPr>
                <w:rFonts w:hint="eastAsia" w:ascii="Times New Roman" w:hAnsi="Times New Roman" w:cs="Times New Roman"/>
                <w:color w:val="auto"/>
                <w:kern w:val="0"/>
                <w:sz w:val="24"/>
                <w:lang w:val="en-US" w:eastAsia="zh-CN"/>
              </w:rPr>
              <w:t>无生产废水，生活污水接入江阴周北污水处理有限公司集中处理，处理出水执行《太湖地区城镇污水处理厂及重点工业行业主要水污染物排放限值》（DB32/1072-2018）表2标准及《城镇污水处理厂污染物排放标准》（GB18918-2002）中表1一级A标准；接管标准COD和SS执行《污水综合排放标准》(GB8978-1996)中表4三级标准，氨氮、总磷和总氮执行《污水排入城镇下水道水质标准》(GB/T31962-2015)表1中B等级标准。具体见表3-6</w:t>
            </w:r>
            <w:r>
              <w:rPr>
                <w:rFonts w:hint="eastAsia" w:ascii="Times New Roman" w:hAnsi="Times New Roman" w:cs="Times New Roman"/>
                <w:color w:val="auto"/>
                <w:kern w:val="0"/>
                <w:sz w:val="24"/>
                <w:lang w:eastAsia="zh-CN"/>
              </w:rPr>
              <w:t>。</w:t>
            </w:r>
          </w:p>
          <w:p w14:paraId="0E8A80EB">
            <w:pPr>
              <w:spacing w:line="360" w:lineRule="auto"/>
              <w:jc w:val="center"/>
              <w:rPr>
                <w:rFonts w:ascii="Times New Roman" w:hAnsi="Times New Roman" w:cs="Times New Roman"/>
                <w:b/>
                <w:bCs/>
                <w:color w:val="auto"/>
                <w:kern w:val="0"/>
                <w:sz w:val="24"/>
              </w:rPr>
            </w:pPr>
            <w:r>
              <w:rPr>
                <w:rFonts w:ascii="Times New Roman" w:hAnsi="Times New Roman" w:cs="Times New Roman"/>
                <w:b/>
                <w:bCs/>
                <w:color w:val="auto"/>
                <w:kern w:val="0"/>
                <w:sz w:val="24"/>
              </w:rPr>
              <w:t>表</w:t>
            </w:r>
            <w:r>
              <w:rPr>
                <w:rFonts w:hint="eastAsia" w:ascii="Times New Roman" w:hAnsi="Times New Roman" w:cs="Times New Roman"/>
                <w:b/>
                <w:bCs/>
                <w:color w:val="auto"/>
                <w:kern w:val="0"/>
                <w:sz w:val="24"/>
              </w:rPr>
              <w:t>3-</w:t>
            </w:r>
            <w:r>
              <w:rPr>
                <w:rFonts w:hint="eastAsia" w:ascii="Times New Roman" w:hAnsi="Times New Roman" w:cs="Times New Roman"/>
                <w:b/>
                <w:bCs/>
                <w:color w:val="auto"/>
                <w:kern w:val="0"/>
                <w:sz w:val="24"/>
                <w:lang w:val="en-US" w:eastAsia="zh-CN"/>
              </w:rPr>
              <w:t>6</w:t>
            </w:r>
            <w:r>
              <w:rPr>
                <w:rFonts w:hint="eastAsia" w:ascii="Times New Roman" w:hAnsi="Times New Roman" w:cs="Times New Roman"/>
                <w:b/>
                <w:bCs/>
                <w:color w:val="auto"/>
                <w:kern w:val="0"/>
                <w:sz w:val="24"/>
              </w:rPr>
              <w:t xml:space="preserve">      </w:t>
            </w:r>
            <w:r>
              <w:rPr>
                <w:rFonts w:ascii="Times New Roman" w:hAnsi="Times New Roman" w:cs="Times New Roman"/>
                <w:b/>
                <w:bCs/>
                <w:color w:val="auto"/>
                <w:kern w:val="0"/>
                <w:sz w:val="24"/>
              </w:rPr>
              <w:t>废水污染物排放标准</w:t>
            </w:r>
          </w:p>
          <w:tbl>
            <w:tblPr>
              <w:tblStyle w:val="38"/>
              <w:tblW w:w="893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47"/>
              <w:gridCol w:w="2571"/>
              <w:gridCol w:w="5417"/>
            </w:tblGrid>
            <w:tr w14:paraId="063BCC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47" w:type="dxa"/>
                  <w:vAlign w:val="center"/>
                </w:tcPr>
                <w:p w14:paraId="3007B823">
                  <w:pPr>
                    <w:jc w:val="center"/>
                    <w:rPr>
                      <w:rFonts w:ascii="Times New Roman" w:hAnsi="Times New Roman" w:cs="Times New Roman"/>
                      <w:b/>
                      <w:bCs/>
                      <w:color w:val="auto"/>
                    </w:rPr>
                  </w:pPr>
                  <w:r>
                    <w:rPr>
                      <w:rFonts w:ascii="Times New Roman" w:hAnsi="Times New Roman" w:cs="Times New Roman"/>
                      <w:b/>
                      <w:bCs/>
                      <w:color w:val="auto"/>
                    </w:rPr>
                    <w:t>污染物</w:t>
                  </w:r>
                </w:p>
              </w:tc>
              <w:tc>
                <w:tcPr>
                  <w:tcW w:w="2571" w:type="dxa"/>
                  <w:vAlign w:val="center"/>
                </w:tcPr>
                <w:p w14:paraId="3160A0D2">
                  <w:pPr>
                    <w:jc w:val="center"/>
                    <w:rPr>
                      <w:rFonts w:ascii="Times New Roman" w:hAnsi="Times New Roman" w:cs="Times New Roman"/>
                      <w:b/>
                      <w:bCs/>
                      <w:color w:val="auto"/>
                    </w:rPr>
                  </w:pPr>
                  <w:r>
                    <w:rPr>
                      <w:rFonts w:ascii="Times New Roman" w:hAnsi="Times New Roman" w:cs="Times New Roman"/>
                      <w:b/>
                      <w:bCs/>
                      <w:color w:val="auto"/>
                    </w:rPr>
                    <w:t>接管标准（mg/L）</w:t>
                  </w:r>
                </w:p>
              </w:tc>
              <w:tc>
                <w:tcPr>
                  <w:tcW w:w="5417" w:type="dxa"/>
                  <w:vAlign w:val="center"/>
                </w:tcPr>
                <w:p w14:paraId="0D826E33">
                  <w:pPr>
                    <w:jc w:val="center"/>
                    <w:rPr>
                      <w:rFonts w:ascii="Times New Roman" w:hAnsi="Times New Roman" w:cs="Times New Roman"/>
                      <w:b/>
                      <w:bCs/>
                      <w:color w:val="auto"/>
                    </w:rPr>
                  </w:pPr>
                  <w:r>
                    <w:rPr>
                      <w:rFonts w:ascii="Times New Roman" w:hAnsi="Times New Roman" w:cs="Times New Roman"/>
                      <w:b/>
                      <w:bCs/>
                      <w:color w:val="auto"/>
                    </w:rPr>
                    <w:t>尾水排放标准（mg/L）</w:t>
                  </w:r>
                </w:p>
              </w:tc>
            </w:tr>
            <w:tr w14:paraId="58CDA4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47" w:type="dxa"/>
                  <w:vAlign w:val="center"/>
                </w:tcPr>
                <w:p w14:paraId="180AD8C4">
                  <w:pPr>
                    <w:jc w:val="center"/>
                    <w:rPr>
                      <w:rFonts w:ascii="Times New Roman" w:hAnsi="Times New Roman" w:cs="Times New Roman"/>
                      <w:color w:val="auto"/>
                    </w:rPr>
                  </w:pPr>
                  <w:r>
                    <w:rPr>
                      <w:rFonts w:ascii="Times New Roman" w:hAnsi="Times New Roman" w:cs="Times New Roman"/>
                      <w:color w:val="auto"/>
                    </w:rPr>
                    <w:t>COD</w:t>
                  </w:r>
                </w:p>
              </w:tc>
              <w:tc>
                <w:tcPr>
                  <w:tcW w:w="2571" w:type="dxa"/>
                  <w:vAlign w:val="center"/>
                </w:tcPr>
                <w:p w14:paraId="283853C4">
                  <w:pPr>
                    <w:jc w:val="center"/>
                    <w:rPr>
                      <w:rFonts w:ascii="Times New Roman" w:hAnsi="Times New Roman" w:cs="Times New Roman"/>
                      <w:color w:val="auto"/>
                    </w:rPr>
                  </w:pPr>
                  <w:r>
                    <w:rPr>
                      <w:rFonts w:ascii="Times New Roman" w:hAnsi="Times New Roman" w:cs="Times New Roman"/>
                      <w:color w:val="auto"/>
                    </w:rPr>
                    <w:t>500</w:t>
                  </w:r>
                </w:p>
              </w:tc>
              <w:tc>
                <w:tcPr>
                  <w:tcW w:w="5417" w:type="dxa"/>
                  <w:vAlign w:val="center"/>
                </w:tcPr>
                <w:p w14:paraId="6CD57D52">
                  <w:pPr>
                    <w:jc w:val="center"/>
                    <w:rPr>
                      <w:rFonts w:ascii="Times New Roman" w:hAnsi="Times New Roman" w:cs="Times New Roman"/>
                      <w:color w:val="auto"/>
                    </w:rPr>
                  </w:pPr>
                  <w:r>
                    <w:rPr>
                      <w:rFonts w:hint="eastAsia" w:ascii="Times New Roman" w:hAnsi="Times New Roman" w:cs="Times New Roman"/>
                      <w:color w:val="auto"/>
                    </w:rPr>
                    <w:t>50</w:t>
                  </w:r>
                </w:p>
              </w:tc>
            </w:tr>
            <w:tr w14:paraId="1BF030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47" w:type="dxa"/>
                  <w:vAlign w:val="center"/>
                </w:tcPr>
                <w:p w14:paraId="7582D657">
                  <w:pPr>
                    <w:jc w:val="center"/>
                    <w:rPr>
                      <w:rFonts w:ascii="Times New Roman" w:hAnsi="Times New Roman" w:cs="Times New Roman"/>
                      <w:color w:val="auto"/>
                    </w:rPr>
                  </w:pPr>
                  <w:r>
                    <w:rPr>
                      <w:rFonts w:ascii="Times New Roman" w:hAnsi="Times New Roman" w:cs="Times New Roman"/>
                      <w:color w:val="auto"/>
                    </w:rPr>
                    <w:t>SS</w:t>
                  </w:r>
                </w:p>
              </w:tc>
              <w:tc>
                <w:tcPr>
                  <w:tcW w:w="2571" w:type="dxa"/>
                  <w:vAlign w:val="center"/>
                </w:tcPr>
                <w:p w14:paraId="79376C25">
                  <w:pPr>
                    <w:jc w:val="center"/>
                    <w:rPr>
                      <w:rFonts w:ascii="Times New Roman" w:hAnsi="Times New Roman" w:cs="Times New Roman"/>
                      <w:color w:val="auto"/>
                    </w:rPr>
                  </w:pPr>
                  <w:r>
                    <w:rPr>
                      <w:rFonts w:ascii="Times New Roman" w:hAnsi="Times New Roman" w:cs="Times New Roman"/>
                      <w:color w:val="auto"/>
                    </w:rPr>
                    <w:t>400</w:t>
                  </w:r>
                </w:p>
              </w:tc>
              <w:tc>
                <w:tcPr>
                  <w:tcW w:w="5417" w:type="dxa"/>
                  <w:vAlign w:val="center"/>
                </w:tcPr>
                <w:p w14:paraId="5C392569">
                  <w:pPr>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10</w:t>
                  </w:r>
                </w:p>
              </w:tc>
            </w:tr>
            <w:tr w14:paraId="079E65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47" w:type="dxa"/>
                  <w:vAlign w:val="center"/>
                </w:tcPr>
                <w:p w14:paraId="13948E1D">
                  <w:pPr>
                    <w:jc w:val="center"/>
                    <w:rPr>
                      <w:rFonts w:ascii="Times New Roman" w:hAnsi="Times New Roman" w:cs="Times New Roman"/>
                      <w:color w:val="auto"/>
                    </w:rPr>
                  </w:pPr>
                  <w:r>
                    <w:rPr>
                      <w:rFonts w:ascii="Times New Roman" w:hAnsi="Times New Roman" w:cs="Times New Roman"/>
                      <w:color w:val="auto"/>
                    </w:rPr>
                    <w:t>氨氮</w:t>
                  </w:r>
                </w:p>
              </w:tc>
              <w:tc>
                <w:tcPr>
                  <w:tcW w:w="2571" w:type="dxa"/>
                  <w:vAlign w:val="center"/>
                </w:tcPr>
                <w:p w14:paraId="5E2D03EE">
                  <w:pPr>
                    <w:jc w:val="center"/>
                    <w:rPr>
                      <w:rFonts w:ascii="Times New Roman" w:hAnsi="Times New Roman" w:cs="Times New Roman"/>
                      <w:color w:val="auto"/>
                    </w:rPr>
                  </w:pPr>
                  <w:r>
                    <w:rPr>
                      <w:rFonts w:ascii="Times New Roman" w:hAnsi="Times New Roman" w:cs="Times New Roman"/>
                      <w:color w:val="auto"/>
                    </w:rPr>
                    <w:t>45</w:t>
                  </w:r>
                </w:p>
              </w:tc>
              <w:tc>
                <w:tcPr>
                  <w:tcW w:w="5417" w:type="dxa"/>
                  <w:vAlign w:val="center"/>
                </w:tcPr>
                <w:p w14:paraId="5444A234">
                  <w:pPr>
                    <w:jc w:val="center"/>
                    <w:rPr>
                      <w:rFonts w:ascii="Times New Roman" w:hAnsi="Times New Roman" w:cs="Times New Roman"/>
                      <w:color w:val="auto"/>
                    </w:rPr>
                  </w:pPr>
                  <w:r>
                    <w:rPr>
                      <w:rFonts w:hint="eastAsia" w:ascii="Times New Roman" w:hAnsi="Times New Roman" w:cs="Times New Roman"/>
                      <w:color w:val="auto"/>
                    </w:rPr>
                    <w:t>4（6）</w:t>
                  </w:r>
                </w:p>
              </w:tc>
            </w:tr>
            <w:tr w14:paraId="0AC252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47" w:type="dxa"/>
                  <w:vAlign w:val="center"/>
                </w:tcPr>
                <w:p w14:paraId="4B70D211">
                  <w:pPr>
                    <w:jc w:val="center"/>
                    <w:rPr>
                      <w:rFonts w:ascii="Times New Roman" w:hAnsi="Times New Roman" w:cs="Times New Roman"/>
                      <w:color w:val="auto"/>
                    </w:rPr>
                  </w:pPr>
                  <w:r>
                    <w:rPr>
                      <w:rFonts w:ascii="Times New Roman" w:hAnsi="Times New Roman" w:cs="Times New Roman"/>
                      <w:color w:val="auto"/>
                    </w:rPr>
                    <w:t>TP</w:t>
                  </w:r>
                </w:p>
              </w:tc>
              <w:tc>
                <w:tcPr>
                  <w:tcW w:w="2571" w:type="dxa"/>
                  <w:vAlign w:val="center"/>
                </w:tcPr>
                <w:p w14:paraId="34183904">
                  <w:pPr>
                    <w:jc w:val="center"/>
                    <w:rPr>
                      <w:rFonts w:ascii="Times New Roman" w:hAnsi="Times New Roman" w:cs="Times New Roman"/>
                      <w:color w:val="auto"/>
                    </w:rPr>
                  </w:pPr>
                  <w:r>
                    <w:rPr>
                      <w:rFonts w:ascii="Times New Roman" w:hAnsi="Times New Roman" w:cs="Times New Roman"/>
                      <w:color w:val="auto"/>
                    </w:rPr>
                    <w:t>8</w:t>
                  </w:r>
                </w:p>
              </w:tc>
              <w:tc>
                <w:tcPr>
                  <w:tcW w:w="5417" w:type="dxa"/>
                  <w:vAlign w:val="center"/>
                </w:tcPr>
                <w:p w14:paraId="65247343">
                  <w:pPr>
                    <w:jc w:val="center"/>
                    <w:rPr>
                      <w:rFonts w:ascii="Times New Roman" w:hAnsi="Times New Roman" w:cs="Times New Roman"/>
                      <w:color w:val="auto"/>
                    </w:rPr>
                  </w:pPr>
                  <w:r>
                    <w:rPr>
                      <w:rFonts w:ascii="Times New Roman" w:hAnsi="Times New Roman" w:cs="Times New Roman"/>
                      <w:color w:val="auto"/>
                    </w:rPr>
                    <w:t>0.5</w:t>
                  </w:r>
                </w:p>
              </w:tc>
            </w:tr>
            <w:tr w14:paraId="449B65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47" w:type="dxa"/>
                  <w:vAlign w:val="center"/>
                </w:tcPr>
                <w:p w14:paraId="7D6E5891">
                  <w:pPr>
                    <w:jc w:val="center"/>
                    <w:rPr>
                      <w:rFonts w:ascii="Times New Roman" w:hAnsi="Times New Roman" w:cs="Times New Roman"/>
                      <w:color w:val="auto"/>
                    </w:rPr>
                  </w:pPr>
                  <w:r>
                    <w:rPr>
                      <w:rFonts w:ascii="Times New Roman" w:hAnsi="Times New Roman" w:cs="Times New Roman"/>
                      <w:color w:val="auto"/>
                    </w:rPr>
                    <w:t>TN</w:t>
                  </w:r>
                </w:p>
              </w:tc>
              <w:tc>
                <w:tcPr>
                  <w:tcW w:w="2571" w:type="dxa"/>
                  <w:vAlign w:val="center"/>
                </w:tcPr>
                <w:p w14:paraId="3F8555AE">
                  <w:pPr>
                    <w:jc w:val="center"/>
                    <w:rPr>
                      <w:rFonts w:ascii="Times New Roman" w:hAnsi="Times New Roman" w:cs="Times New Roman"/>
                      <w:color w:val="auto"/>
                    </w:rPr>
                  </w:pPr>
                  <w:r>
                    <w:rPr>
                      <w:rFonts w:ascii="Times New Roman" w:hAnsi="Times New Roman" w:cs="Times New Roman"/>
                      <w:color w:val="auto"/>
                    </w:rPr>
                    <w:t>70</w:t>
                  </w:r>
                </w:p>
              </w:tc>
              <w:tc>
                <w:tcPr>
                  <w:tcW w:w="5417" w:type="dxa"/>
                  <w:vAlign w:val="center"/>
                </w:tcPr>
                <w:p w14:paraId="37E755B8">
                  <w:pPr>
                    <w:jc w:val="center"/>
                    <w:rPr>
                      <w:rFonts w:ascii="Times New Roman" w:hAnsi="Times New Roman" w:cs="Times New Roman"/>
                      <w:color w:val="auto"/>
                    </w:rPr>
                  </w:pPr>
                  <w:r>
                    <w:rPr>
                      <w:rFonts w:hint="eastAsia" w:ascii="Times New Roman" w:hAnsi="Times New Roman" w:cs="Times New Roman"/>
                      <w:color w:val="auto"/>
                    </w:rPr>
                    <w:t>12（15）</w:t>
                  </w:r>
                </w:p>
              </w:tc>
            </w:tr>
            <w:tr w14:paraId="0EC54B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7" w:type="dxa"/>
                  <w:vAlign w:val="center"/>
                </w:tcPr>
                <w:p w14:paraId="19681F4E">
                  <w:pPr>
                    <w:jc w:val="center"/>
                    <w:rPr>
                      <w:rFonts w:ascii="Times New Roman" w:hAnsi="Times New Roman" w:cs="Times New Roman"/>
                      <w:color w:val="auto"/>
                    </w:rPr>
                  </w:pPr>
                  <w:r>
                    <w:rPr>
                      <w:rFonts w:ascii="Times New Roman" w:hAnsi="Times New Roman" w:cs="Times New Roman"/>
                      <w:color w:val="auto"/>
                    </w:rPr>
                    <w:t>标准</w:t>
                  </w:r>
                </w:p>
              </w:tc>
              <w:tc>
                <w:tcPr>
                  <w:tcW w:w="2571" w:type="dxa"/>
                  <w:vAlign w:val="center"/>
                </w:tcPr>
                <w:p w14:paraId="496ADE85">
                  <w:pPr>
                    <w:jc w:val="center"/>
                    <w:rPr>
                      <w:rFonts w:ascii="Times New Roman" w:hAnsi="Times New Roman" w:cs="Times New Roman"/>
                      <w:color w:val="auto"/>
                    </w:rPr>
                  </w:pPr>
                  <w:r>
                    <w:rPr>
                      <w:rFonts w:ascii="Times New Roman" w:hAnsi="Times New Roman" w:cs="Times New Roman"/>
                      <w:color w:val="auto"/>
                    </w:rPr>
                    <w:t>污水处理厂</w:t>
                  </w:r>
                </w:p>
                <w:p w14:paraId="4A7BF959">
                  <w:pPr>
                    <w:jc w:val="center"/>
                    <w:rPr>
                      <w:rFonts w:ascii="Times New Roman" w:hAnsi="Times New Roman" w:cs="Times New Roman"/>
                      <w:color w:val="auto"/>
                    </w:rPr>
                  </w:pPr>
                  <w:r>
                    <w:rPr>
                      <w:rFonts w:ascii="Times New Roman" w:hAnsi="Times New Roman" w:cs="Times New Roman"/>
                      <w:color w:val="auto"/>
                    </w:rPr>
                    <w:t>接管标准</w:t>
                  </w:r>
                </w:p>
              </w:tc>
              <w:tc>
                <w:tcPr>
                  <w:tcW w:w="5417" w:type="dxa"/>
                  <w:vAlign w:val="center"/>
                </w:tcPr>
                <w:p w14:paraId="1A52B416">
                  <w:pPr>
                    <w:jc w:val="center"/>
                    <w:rPr>
                      <w:rFonts w:ascii="Times New Roman" w:hAnsi="Times New Roman" w:cs="Times New Roman"/>
                      <w:color w:val="auto"/>
                    </w:rPr>
                  </w:pPr>
                  <w:r>
                    <w:rPr>
                      <w:rFonts w:ascii="Times New Roman" w:hAnsi="Times New Roman" w:cs="Times New Roman"/>
                      <w:color w:val="auto"/>
                    </w:rPr>
                    <w:t>《太湖地区城镇污水处理厂及重点工业行业主要水污染物排放限值》（DB32/1072-2018）和《城镇污水处理厂污染物排放标准》（GB18918-2002）</w:t>
                  </w:r>
                </w:p>
              </w:tc>
            </w:tr>
            <w:tr w14:paraId="438784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35" w:type="dxa"/>
                  <w:gridSpan w:val="3"/>
                  <w:vAlign w:val="center"/>
                </w:tcPr>
                <w:p w14:paraId="1D9D7A68">
                  <w:pPr>
                    <w:jc w:val="center"/>
                    <w:rPr>
                      <w:rFonts w:ascii="Times New Roman" w:hAnsi="Times New Roman" w:cs="Times New Roman"/>
                      <w:color w:val="auto"/>
                    </w:rPr>
                  </w:pPr>
                  <w:r>
                    <w:rPr>
                      <w:rFonts w:ascii="Times New Roman" w:hAnsi="Times New Roman" w:cs="Times New Roman"/>
                      <w:color w:val="auto"/>
                    </w:rPr>
                    <w:t>注：括号外数值为水温&gt;12℃时的控制指标，括号内数值为水温≤12℃时的控制指标。</w:t>
                  </w:r>
                </w:p>
              </w:tc>
            </w:tr>
          </w:tbl>
          <w:p w14:paraId="634BB5FD">
            <w:pPr>
              <w:spacing w:line="360" w:lineRule="auto"/>
              <w:rPr>
                <w:rFonts w:ascii="Times New Roman" w:hAnsi="Times New Roman" w:cs="Times New Roman"/>
                <w:color w:val="auto"/>
                <w:spacing w:val="6"/>
                <w:sz w:val="24"/>
              </w:rPr>
            </w:pPr>
            <w:r>
              <w:rPr>
                <w:rFonts w:ascii="Times New Roman" w:hAnsi="Times New Roman" w:cs="Times New Roman"/>
                <w:color w:val="auto"/>
                <w:spacing w:val="6"/>
                <w:sz w:val="24"/>
              </w:rPr>
              <w:t>3</w:t>
            </w:r>
            <w:r>
              <w:rPr>
                <w:rFonts w:hint="eastAsia" w:ascii="Times New Roman" w:hAnsi="Times New Roman" w:cs="Times New Roman"/>
                <w:color w:val="auto"/>
                <w:spacing w:val="6"/>
                <w:sz w:val="24"/>
              </w:rPr>
              <w:t>、</w:t>
            </w:r>
            <w:r>
              <w:rPr>
                <w:rFonts w:ascii="Times New Roman" w:hAnsi="Times New Roman" w:cs="Times New Roman"/>
                <w:color w:val="auto"/>
                <w:spacing w:val="6"/>
                <w:sz w:val="24"/>
              </w:rPr>
              <w:t>噪声</w:t>
            </w:r>
          </w:p>
          <w:p w14:paraId="53B2D8F0">
            <w:pPr>
              <w:spacing w:line="360" w:lineRule="auto"/>
              <w:ind w:firstLine="480" w:firstLineChars="200"/>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 w:val="24"/>
                <w:szCs w:val="24"/>
                <w:lang w:val="en-US" w:eastAsia="zh-CN"/>
              </w:rPr>
              <w:t>本项目建设地位于</w:t>
            </w:r>
            <w:r>
              <w:rPr>
                <w:rStyle w:val="310"/>
                <w:rFonts w:hint="default" w:ascii="Times New Roman" w:hAnsi="Times New Roman" w:cs="Times New Roman"/>
                <w:color w:val="auto"/>
                <w:sz w:val="24"/>
              </w:rPr>
              <w:t>江阴市周庄镇</w:t>
            </w:r>
            <w:r>
              <w:rPr>
                <w:rStyle w:val="310"/>
                <w:rFonts w:hint="eastAsia" w:ascii="Times New Roman" w:hAnsi="Times New Roman" w:cs="Times New Roman"/>
                <w:color w:val="auto"/>
                <w:sz w:val="24"/>
                <w:lang w:val="en-US" w:eastAsia="zh-CN"/>
              </w:rPr>
              <w:t>倪家巷</w:t>
            </w:r>
            <w:r>
              <w:rPr>
                <w:rStyle w:val="310"/>
                <w:rFonts w:hint="default" w:ascii="Times New Roman" w:hAnsi="Times New Roman" w:cs="Times New Roman"/>
                <w:color w:val="auto"/>
                <w:sz w:val="24"/>
              </w:rPr>
              <w:t>村</w:t>
            </w:r>
            <w:r>
              <w:rPr>
                <w:rStyle w:val="310"/>
                <w:rFonts w:hint="eastAsia" w:ascii="Times New Roman" w:hAnsi="Times New Roman" w:cs="Times New Roman"/>
                <w:color w:val="auto"/>
                <w:sz w:val="24"/>
                <w:lang w:val="en-US" w:eastAsia="zh-CN"/>
              </w:rPr>
              <w:t>洪塔</w:t>
            </w:r>
            <w:r>
              <w:rPr>
                <w:rStyle w:val="310"/>
                <w:rFonts w:hint="default" w:ascii="Times New Roman" w:hAnsi="Times New Roman" w:cs="Times New Roman"/>
                <w:color w:val="auto"/>
                <w:sz w:val="24"/>
              </w:rPr>
              <w:t>路</w:t>
            </w:r>
            <w:r>
              <w:rPr>
                <w:rStyle w:val="310"/>
                <w:rFonts w:hint="eastAsia" w:ascii="Times New Roman" w:hAnsi="Times New Roman" w:cs="Times New Roman"/>
                <w:color w:val="auto"/>
                <w:sz w:val="24"/>
                <w:lang w:val="en-US" w:eastAsia="zh-CN"/>
              </w:rPr>
              <w:t>31</w:t>
            </w:r>
            <w:r>
              <w:rPr>
                <w:rStyle w:val="310"/>
                <w:rFonts w:hint="default" w:ascii="Times New Roman" w:hAnsi="Times New Roman" w:cs="Times New Roman"/>
                <w:color w:val="auto"/>
                <w:sz w:val="24"/>
              </w:rPr>
              <w:t>号</w:t>
            </w:r>
            <w:r>
              <w:rPr>
                <w:rFonts w:hint="default" w:ascii="Times New Roman" w:hAnsi="Times New Roman" w:eastAsia="宋体" w:cs="Times New Roman"/>
                <w:bCs/>
                <w:color w:val="auto"/>
                <w:sz w:val="24"/>
                <w:szCs w:val="24"/>
                <w:lang w:val="en-US" w:eastAsia="zh-CN"/>
              </w:rPr>
              <w:t>，根据附图声环境功能区划图，本项目位于</w:t>
            </w:r>
            <w:r>
              <w:rPr>
                <w:rFonts w:hint="eastAsia" w:ascii="Times New Roman" w:hAnsi="Times New Roman" w:eastAsia="宋体" w:cs="Times New Roman"/>
                <w:bCs/>
                <w:color w:val="auto"/>
                <w:sz w:val="24"/>
                <w:szCs w:val="24"/>
                <w:lang w:val="en-US" w:eastAsia="zh-CN"/>
              </w:rPr>
              <w:t>2</w:t>
            </w:r>
            <w:r>
              <w:rPr>
                <w:rFonts w:hint="default" w:ascii="Times New Roman" w:hAnsi="Times New Roman" w:eastAsia="宋体" w:cs="Times New Roman"/>
                <w:bCs/>
                <w:color w:val="auto"/>
                <w:sz w:val="24"/>
                <w:szCs w:val="24"/>
                <w:lang w:val="en-US" w:eastAsia="zh-CN"/>
              </w:rPr>
              <w:t>类声环境功能区，厂界外声环境功能执行</w:t>
            </w:r>
            <w:r>
              <w:rPr>
                <w:rFonts w:hint="eastAsia" w:ascii="Times New Roman" w:hAnsi="Times New Roman" w:eastAsia="宋体" w:cs="Times New Roman"/>
                <w:bCs/>
                <w:color w:val="auto"/>
                <w:sz w:val="24"/>
                <w:szCs w:val="24"/>
                <w:lang w:val="en-US" w:eastAsia="zh-CN"/>
              </w:rPr>
              <w:t>2</w:t>
            </w:r>
            <w:r>
              <w:rPr>
                <w:rFonts w:hint="default" w:ascii="Times New Roman" w:hAnsi="Times New Roman" w:eastAsia="宋体" w:cs="Times New Roman"/>
                <w:bCs/>
                <w:color w:val="auto"/>
                <w:sz w:val="24"/>
                <w:szCs w:val="24"/>
                <w:lang w:val="en-US" w:eastAsia="zh-CN"/>
              </w:rPr>
              <w:t>类区标准</w:t>
            </w:r>
            <w:r>
              <w:rPr>
                <w:rFonts w:hint="eastAsia" w:ascii="Times New Roman" w:hAnsi="Times New Roman" w:cs="Times New Roman"/>
                <w:bCs/>
                <w:color w:val="auto"/>
                <w:sz w:val="24"/>
                <w:szCs w:val="24"/>
                <w:lang w:val="en-US" w:eastAsia="zh-CN"/>
              </w:rPr>
              <w:t>。</w:t>
            </w:r>
            <w:r>
              <w:rPr>
                <w:rFonts w:hint="default" w:ascii="Times New Roman" w:hAnsi="Times New Roman" w:eastAsia="宋体" w:cs="Times New Roman"/>
                <w:bCs/>
                <w:color w:val="auto"/>
                <w:sz w:val="24"/>
                <w:szCs w:val="24"/>
                <w:lang w:val="en-US" w:eastAsia="zh-CN"/>
              </w:rPr>
              <w:t>本项目厂界噪声排放执行《工业企业厂界环境噪声排放标准》（GB12348-2008）中</w:t>
            </w:r>
            <w:r>
              <w:rPr>
                <w:rFonts w:hint="eastAsia" w:ascii="Times New Roman" w:hAnsi="Times New Roman" w:eastAsia="宋体" w:cs="Times New Roman"/>
                <w:bCs/>
                <w:color w:val="auto"/>
                <w:sz w:val="24"/>
                <w:szCs w:val="24"/>
                <w:lang w:val="en-US" w:eastAsia="zh-CN"/>
              </w:rPr>
              <w:t>2</w:t>
            </w:r>
            <w:r>
              <w:rPr>
                <w:rFonts w:hint="default" w:ascii="Times New Roman" w:hAnsi="Times New Roman" w:eastAsia="宋体" w:cs="Times New Roman"/>
                <w:bCs/>
                <w:color w:val="auto"/>
                <w:sz w:val="24"/>
                <w:szCs w:val="24"/>
                <w:lang w:val="en-US" w:eastAsia="zh-CN"/>
              </w:rPr>
              <w:t>类标准，具体标准见表3-</w:t>
            </w:r>
            <w:r>
              <w:rPr>
                <w:rFonts w:hint="eastAsia" w:ascii="Times New Roman" w:hAnsi="Times New Roman" w:cs="Times New Roman"/>
                <w:bCs/>
                <w:color w:val="auto"/>
                <w:sz w:val="24"/>
                <w:szCs w:val="24"/>
                <w:lang w:val="en-US" w:eastAsia="zh-CN"/>
              </w:rPr>
              <w:t>8</w:t>
            </w:r>
            <w:r>
              <w:rPr>
                <w:rFonts w:hint="default" w:ascii="Times New Roman" w:hAnsi="Times New Roman" w:eastAsia="宋体" w:cs="Times New Roman"/>
                <w:bCs/>
                <w:color w:val="auto"/>
                <w:sz w:val="24"/>
                <w:szCs w:val="24"/>
                <w:lang w:val="en-US" w:eastAsia="zh-CN"/>
              </w:rPr>
              <w:t>。</w:t>
            </w:r>
          </w:p>
          <w:p w14:paraId="30CF3B6A">
            <w:pPr>
              <w:spacing w:line="360" w:lineRule="auto"/>
              <w:jc w:val="center"/>
              <w:rPr>
                <w:rFonts w:ascii="Times New Roman" w:hAnsi="Times New Roman" w:cs="Times New Roman"/>
                <w:b/>
                <w:bCs/>
                <w:color w:val="auto"/>
                <w:sz w:val="24"/>
              </w:rPr>
            </w:pPr>
            <w:r>
              <w:rPr>
                <w:rFonts w:ascii="Times New Roman" w:hAnsi="Times New Roman" w:cs="Times New Roman"/>
                <w:b/>
                <w:bCs/>
                <w:color w:val="auto"/>
                <w:sz w:val="24"/>
              </w:rPr>
              <w:t>表</w:t>
            </w:r>
            <w:r>
              <w:rPr>
                <w:rFonts w:hint="eastAsia" w:ascii="Times New Roman" w:hAnsi="Times New Roman" w:cs="Times New Roman"/>
                <w:b/>
                <w:bCs/>
                <w:color w:val="auto"/>
                <w:sz w:val="24"/>
              </w:rPr>
              <w:t>3-</w:t>
            </w:r>
            <w:r>
              <w:rPr>
                <w:rFonts w:hint="eastAsia" w:ascii="Times New Roman" w:hAnsi="Times New Roman" w:cs="Times New Roman"/>
                <w:b/>
                <w:bCs/>
                <w:color w:val="auto"/>
                <w:sz w:val="24"/>
                <w:lang w:val="en-US" w:eastAsia="zh-CN"/>
              </w:rPr>
              <w:t>7</w:t>
            </w:r>
            <w:r>
              <w:rPr>
                <w:rFonts w:ascii="Times New Roman" w:hAnsi="Times New Roman" w:cs="Times New Roman"/>
                <w:b/>
                <w:bCs/>
                <w:color w:val="auto"/>
                <w:sz w:val="24"/>
              </w:rPr>
              <w:t xml:space="preserve">         厂界环境噪声排放标准</w:t>
            </w:r>
          </w:p>
          <w:tbl>
            <w:tblPr>
              <w:tblStyle w:val="38"/>
              <w:tblW w:w="900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64"/>
              <w:gridCol w:w="1883"/>
              <w:gridCol w:w="2027"/>
              <w:gridCol w:w="3326"/>
            </w:tblGrid>
            <w:tr w14:paraId="4441D1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4" w:type="dxa"/>
                  <w:vAlign w:val="center"/>
                </w:tcPr>
                <w:p w14:paraId="179C7BCF">
                  <w:pPr>
                    <w:pStyle w:val="54"/>
                    <w:spacing w:line="240" w:lineRule="exact"/>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类别</w:t>
                  </w:r>
                </w:p>
              </w:tc>
              <w:tc>
                <w:tcPr>
                  <w:tcW w:w="1883" w:type="dxa"/>
                  <w:vAlign w:val="center"/>
                </w:tcPr>
                <w:p w14:paraId="0565084D">
                  <w:pPr>
                    <w:pStyle w:val="54"/>
                    <w:spacing w:line="240" w:lineRule="exact"/>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昼间dB(A)</w:t>
                  </w:r>
                </w:p>
              </w:tc>
              <w:tc>
                <w:tcPr>
                  <w:tcW w:w="2027" w:type="dxa"/>
                  <w:vAlign w:val="center"/>
                </w:tcPr>
                <w:p w14:paraId="5F55664B">
                  <w:pPr>
                    <w:pStyle w:val="54"/>
                    <w:spacing w:line="240" w:lineRule="exact"/>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夜间dB(A)</w:t>
                  </w:r>
                </w:p>
              </w:tc>
              <w:tc>
                <w:tcPr>
                  <w:tcW w:w="3326" w:type="dxa"/>
                  <w:vAlign w:val="center"/>
                </w:tcPr>
                <w:p w14:paraId="63726564">
                  <w:pPr>
                    <w:pStyle w:val="54"/>
                    <w:spacing w:line="240" w:lineRule="exact"/>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标准</w:t>
                  </w:r>
                </w:p>
              </w:tc>
            </w:tr>
            <w:tr w14:paraId="434CE6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4" w:type="dxa"/>
                  <w:vAlign w:val="center"/>
                </w:tcPr>
                <w:p w14:paraId="5EB3D5DB">
                  <w:pPr>
                    <w:pStyle w:val="54"/>
                    <w:spacing w:line="240" w:lineRule="exact"/>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2</w:t>
                  </w:r>
                  <w:r>
                    <w:rPr>
                      <w:rFonts w:ascii="Times New Roman" w:hAnsi="Times New Roman" w:eastAsia="宋体" w:cs="Times New Roman"/>
                      <w:color w:val="auto"/>
                      <w:sz w:val="21"/>
                      <w:szCs w:val="21"/>
                    </w:rPr>
                    <w:t>类</w:t>
                  </w:r>
                </w:p>
              </w:tc>
              <w:tc>
                <w:tcPr>
                  <w:tcW w:w="1883" w:type="dxa"/>
                  <w:vAlign w:val="center"/>
                </w:tcPr>
                <w:p w14:paraId="45456858">
                  <w:pPr>
                    <w:pStyle w:val="54"/>
                    <w:spacing w:line="240" w:lineRule="exact"/>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rPr>
                    <w:t>6</w:t>
                  </w:r>
                  <w:r>
                    <w:rPr>
                      <w:rFonts w:hint="eastAsia" w:ascii="Times New Roman" w:hAnsi="Times New Roman" w:eastAsia="宋体" w:cs="Times New Roman"/>
                      <w:color w:val="auto"/>
                      <w:sz w:val="21"/>
                      <w:szCs w:val="21"/>
                      <w:lang w:val="en-US" w:eastAsia="zh-CN"/>
                    </w:rPr>
                    <w:t>0</w:t>
                  </w:r>
                </w:p>
              </w:tc>
              <w:tc>
                <w:tcPr>
                  <w:tcW w:w="2027" w:type="dxa"/>
                  <w:vAlign w:val="center"/>
                </w:tcPr>
                <w:p w14:paraId="0C1EF77F">
                  <w:pPr>
                    <w:jc w:val="center"/>
                    <w:rPr>
                      <w:rFonts w:hint="eastAsia" w:ascii="Times New Roman" w:hAnsi="Times New Roman" w:eastAsia="宋体" w:cs="Times New Roman"/>
                      <w:color w:val="auto"/>
                      <w:lang w:eastAsia="zh-CN"/>
                    </w:rPr>
                  </w:pPr>
                  <w:r>
                    <w:rPr>
                      <w:rFonts w:hint="eastAsia" w:ascii="Times New Roman" w:hAnsi="Times New Roman" w:cs="Times New Roman"/>
                      <w:color w:val="auto"/>
                    </w:rPr>
                    <w:t>5</w:t>
                  </w:r>
                  <w:r>
                    <w:rPr>
                      <w:rFonts w:hint="eastAsia" w:ascii="Times New Roman" w:hAnsi="Times New Roman" w:cs="Times New Roman"/>
                      <w:color w:val="auto"/>
                      <w:lang w:val="en-US" w:eastAsia="zh-CN"/>
                    </w:rPr>
                    <w:t>0</w:t>
                  </w:r>
                </w:p>
              </w:tc>
              <w:tc>
                <w:tcPr>
                  <w:tcW w:w="3326" w:type="dxa"/>
                  <w:vAlign w:val="center"/>
                </w:tcPr>
                <w:p w14:paraId="0F582F3C">
                  <w:pPr>
                    <w:jc w:val="center"/>
                    <w:rPr>
                      <w:rFonts w:ascii="Times New Roman" w:hAnsi="Times New Roman" w:cs="Times New Roman"/>
                      <w:color w:val="auto"/>
                    </w:rPr>
                  </w:pPr>
                  <w:r>
                    <w:rPr>
                      <w:rFonts w:ascii="Times New Roman" w:hAnsi="Times New Roman" w:cs="Times New Roman"/>
                      <w:color w:val="auto"/>
                    </w:rPr>
                    <w:t>《工业企业厂界环境噪声排放标准》（GB12348-2008）</w:t>
                  </w:r>
                </w:p>
              </w:tc>
            </w:tr>
          </w:tbl>
          <w:p w14:paraId="37DDE129">
            <w:pPr>
              <w:keepNext w:val="0"/>
              <w:keepLines w:val="0"/>
              <w:pageBreakBefore w:val="0"/>
              <w:widowControl w:val="0"/>
              <w:kinsoku/>
              <w:wordWrap/>
              <w:overflowPunct/>
              <w:topLinePunct w:val="0"/>
              <w:autoSpaceDE/>
              <w:autoSpaceDN/>
              <w:bidi w:val="0"/>
              <w:snapToGrid/>
              <w:spacing w:line="360" w:lineRule="auto"/>
              <w:textAlignment w:val="auto"/>
              <w:rPr>
                <w:rFonts w:hint="default" w:ascii="Times New Roman" w:hAnsi="Times New Roman" w:cs="Times New Roman"/>
                <w:color w:val="auto"/>
                <w:spacing w:val="6"/>
                <w:sz w:val="24"/>
              </w:rPr>
            </w:pPr>
            <w:r>
              <w:rPr>
                <w:rFonts w:ascii="Times New Roman" w:hAnsi="Times New Roman" w:cs="Times New Roman"/>
                <w:color w:val="auto"/>
                <w:spacing w:val="6"/>
                <w:sz w:val="24"/>
              </w:rPr>
              <w:t>4</w:t>
            </w:r>
            <w:r>
              <w:rPr>
                <w:rFonts w:hint="eastAsia" w:ascii="Times New Roman" w:hAnsi="Times New Roman" w:cs="Times New Roman"/>
                <w:color w:val="auto"/>
                <w:spacing w:val="6"/>
                <w:sz w:val="24"/>
              </w:rPr>
              <w:t>、</w:t>
            </w:r>
            <w:r>
              <w:rPr>
                <w:rFonts w:hint="default" w:ascii="Times New Roman" w:hAnsi="Times New Roman" w:cs="Times New Roman"/>
                <w:color w:val="auto"/>
                <w:spacing w:val="6"/>
                <w:sz w:val="24"/>
              </w:rPr>
              <w:t>固体废物</w:t>
            </w:r>
          </w:p>
          <w:p w14:paraId="62645019">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eastAsia" w:ascii="Times New Roman" w:hAnsi="Times New Roman" w:eastAsia="宋体" w:cs="Times New Roman"/>
                <w:color w:val="auto"/>
                <w:spacing w:val="6"/>
                <w:sz w:val="24"/>
              </w:rPr>
            </w:pPr>
            <w:r>
              <w:rPr>
                <w:rFonts w:hint="default" w:ascii="Times New Roman" w:hAnsi="Times New Roman" w:cs="Times New Roman"/>
                <w:color w:val="auto"/>
                <w:sz w:val="24"/>
              </w:rPr>
              <w:t>本项目一般固废贮存</w:t>
            </w:r>
            <w:r>
              <w:rPr>
                <w:rFonts w:hint="default" w:ascii="Times New Roman" w:hAnsi="Times New Roman" w:cs="Times New Roman"/>
                <w:color w:val="auto"/>
                <w:sz w:val="24"/>
                <w:lang w:val="en-US" w:eastAsia="zh-CN"/>
              </w:rPr>
              <w:t>参照</w:t>
            </w:r>
            <w:r>
              <w:rPr>
                <w:rFonts w:hint="default" w:ascii="Times New Roman" w:hAnsi="Times New Roman" w:cs="Times New Roman"/>
                <w:color w:val="auto"/>
                <w:sz w:val="24"/>
              </w:rPr>
              <w:t>《一般工业固体废物贮存和填埋污染控制标准》（GB18599-2020）</w:t>
            </w:r>
            <w:r>
              <w:rPr>
                <w:rFonts w:hint="default" w:ascii="Times New Roman" w:hAnsi="Times New Roman" w:cs="Times New Roman"/>
                <w:color w:val="auto"/>
                <w:sz w:val="24"/>
                <w:lang w:val="en-US" w:eastAsia="zh-CN"/>
              </w:rPr>
              <w:t>及《关于加强一般工业固体废物管理的通知》（锡环办〔2021〕138号）</w:t>
            </w:r>
            <w:r>
              <w:rPr>
                <w:rFonts w:hint="default" w:ascii="Times New Roman" w:hAnsi="Times New Roman" w:cs="Times New Roman"/>
                <w:color w:val="auto"/>
                <w:sz w:val="24"/>
              </w:rPr>
              <w:t>要求，不得形成二次污染</w:t>
            </w:r>
            <w:r>
              <w:rPr>
                <w:rFonts w:hint="default" w:ascii="Times New Roman" w:hAnsi="Times New Roman" w:cs="Times New Roman"/>
                <w:color w:val="auto"/>
                <w:sz w:val="24"/>
                <w:lang w:eastAsia="zh-CN"/>
              </w:rPr>
              <w:t>。</w:t>
            </w:r>
            <w:r>
              <w:rPr>
                <w:rFonts w:hint="eastAsia" w:ascii="Times New Roman" w:hAnsi="Times New Roman" w:eastAsia="宋体" w:cs="Times New Roman"/>
                <w:color w:val="auto"/>
                <w:spacing w:val="6"/>
                <w:sz w:val="24"/>
              </w:rPr>
              <w:t>危险废物储存按《危险废物贮存污染控制标准》（GB18597-20</w:t>
            </w:r>
            <w:r>
              <w:rPr>
                <w:rFonts w:hint="eastAsia" w:ascii="Times New Roman" w:hAnsi="Times New Roman" w:eastAsia="宋体" w:cs="Times New Roman"/>
                <w:color w:val="auto"/>
                <w:spacing w:val="6"/>
                <w:sz w:val="24"/>
                <w:lang w:val="en-US" w:eastAsia="zh-CN"/>
              </w:rPr>
              <w:t>23</w:t>
            </w:r>
            <w:r>
              <w:rPr>
                <w:rFonts w:hint="eastAsia" w:ascii="Times New Roman" w:hAnsi="Times New Roman" w:eastAsia="宋体" w:cs="Times New Roman"/>
                <w:color w:val="auto"/>
                <w:spacing w:val="6"/>
                <w:sz w:val="24"/>
              </w:rPr>
              <w:t>）</w:t>
            </w:r>
            <w:r>
              <w:rPr>
                <w:rFonts w:hint="eastAsia" w:ascii="Times New Roman" w:hAnsi="Times New Roman" w:eastAsia="宋体" w:cs="Times New Roman"/>
                <w:color w:val="auto"/>
                <w:spacing w:val="6"/>
                <w:sz w:val="24"/>
                <w:lang w:eastAsia="zh-CN"/>
              </w:rPr>
              <w:t>、《</w:t>
            </w:r>
            <w:r>
              <w:rPr>
                <w:rFonts w:hint="eastAsia" w:ascii="Times New Roman" w:hAnsi="Times New Roman" w:eastAsia="宋体" w:cs="Times New Roman"/>
                <w:color w:val="auto"/>
                <w:spacing w:val="6"/>
                <w:sz w:val="24"/>
              </w:rPr>
              <w:t>危险废物识别标志设置技术规范</w:t>
            </w:r>
            <w:r>
              <w:rPr>
                <w:rFonts w:hint="eastAsia" w:ascii="Times New Roman" w:hAnsi="Times New Roman" w:eastAsia="宋体" w:cs="Times New Roman"/>
                <w:color w:val="auto"/>
                <w:spacing w:val="6"/>
                <w:sz w:val="24"/>
                <w:lang w:eastAsia="zh-CN"/>
              </w:rPr>
              <w:t>》</w:t>
            </w:r>
            <w:r>
              <w:rPr>
                <w:rFonts w:hint="eastAsia" w:ascii="Times New Roman" w:hAnsi="Times New Roman" w:eastAsia="宋体" w:cs="Times New Roman"/>
                <w:color w:val="auto"/>
                <w:spacing w:val="6"/>
                <w:sz w:val="24"/>
              </w:rPr>
              <w:fldChar w:fldCharType="begin"/>
            </w:r>
            <w:r>
              <w:rPr>
                <w:rFonts w:hint="eastAsia" w:ascii="Times New Roman" w:hAnsi="Times New Roman" w:eastAsia="宋体" w:cs="Times New Roman"/>
                <w:color w:val="auto"/>
                <w:spacing w:val="6"/>
                <w:sz w:val="24"/>
              </w:rPr>
              <w:instrText xml:space="preserve"> HYPERLINK "https://www.mee.gov.cn/ywgz/fgbz/bz/bzwb/gthw/wxfwjbffbz/202302/W020230224650971041729.pdf" </w:instrText>
            </w:r>
            <w:r>
              <w:rPr>
                <w:rFonts w:hint="eastAsia" w:ascii="Times New Roman" w:hAnsi="Times New Roman" w:eastAsia="宋体" w:cs="Times New Roman"/>
                <w:color w:val="auto"/>
                <w:spacing w:val="6"/>
                <w:sz w:val="24"/>
              </w:rPr>
              <w:fldChar w:fldCharType="separate"/>
            </w:r>
            <w:r>
              <w:rPr>
                <w:rFonts w:hint="eastAsia" w:ascii="Times New Roman" w:hAnsi="Times New Roman" w:eastAsia="宋体" w:cs="Times New Roman"/>
                <w:color w:val="auto"/>
                <w:spacing w:val="6"/>
                <w:sz w:val="24"/>
              </w:rPr>
              <w:t>（HJ 1276</w:t>
            </w:r>
            <w:r>
              <w:rPr>
                <w:rFonts w:hint="eastAsia" w:ascii="Times New Roman" w:hAnsi="Times New Roman" w:eastAsia="宋体" w:cs="Times New Roman"/>
                <w:color w:val="auto"/>
                <w:spacing w:val="6"/>
                <w:sz w:val="24"/>
                <w:lang w:val="en-US" w:eastAsia="zh-CN"/>
              </w:rPr>
              <w:t>-</w:t>
            </w:r>
            <w:r>
              <w:rPr>
                <w:rFonts w:hint="eastAsia" w:ascii="Times New Roman" w:hAnsi="Times New Roman" w:eastAsia="宋体" w:cs="Times New Roman"/>
                <w:color w:val="auto"/>
                <w:spacing w:val="6"/>
                <w:sz w:val="24"/>
              </w:rPr>
              <w:t>2022）</w:t>
            </w:r>
            <w:r>
              <w:rPr>
                <w:rFonts w:hint="eastAsia" w:ascii="Times New Roman" w:hAnsi="Times New Roman" w:eastAsia="宋体" w:cs="Times New Roman"/>
                <w:color w:val="auto"/>
                <w:spacing w:val="6"/>
                <w:sz w:val="24"/>
              </w:rPr>
              <w:fldChar w:fldCharType="end"/>
            </w:r>
            <w:r>
              <w:rPr>
                <w:rFonts w:hint="eastAsia" w:ascii="Times New Roman" w:hAnsi="Times New Roman" w:eastAsia="宋体" w:cs="Times New Roman"/>
                <w:color w:val="auto"/>
                <w:spacing w:val="6"/>
                <w:sz w:val="24"/>
              </w:rPr>
              <w:t>、《</w:t>
            </w:r>
            <w:r>
              <w:rPr>
                <w:rFonts w:hint="eastAsia" w:ascii="Times New Roman" w:hAnsi="Times New Roman" w:eastAsia="宋体" w:cs="Times New Roman"/>
                <w:color w:val="auto"/>
                <w:spacing w:val="6"/>
                <w:sz w:val="24"/>
                <w:lang w:val="en-US" w:eastAsia="zh-CN"/>
              </w:rPr>
              <w:t>江苏省固体废物全过程环境监管工作意见</w:t>
            </w:r>
            <w:r>
              <w:rPr>
                <w:rFonts w:hint="eastAsia" w:ascii="Times New Roman" w:hAnsi="Times New Roman" w:eastAsia="宋体" w:cs="Times New Roman"/>
                <w:color w:val="auto"/>
                <w:spacing w:val="6"/>
                <w:sz w:val="24"/>
              </w:rPr>
              <w:t>》（苏环办〔20</w:t>
            </w:r>
            <w:r>
              <w:rPr>
                <w:rFonts w:hint="eastAsia" w:ascii="Times New Roman" w:hAnsi="Times New Roman" w:eastAsia="宋体" w:cs="Times New Roman"/>
                <w:color w:val="auto"/>
                <w:spacing w:val="6"/>
                <w:sz w:val="24"/>
                <w:lang w:val="en-US" w:eastAsia="zh-CN"/>
              </w:rPr>
              <w:t>24</w:t>
            </w:r>
            <w:r>
              <w:rPr>
                <w:rFonts w:hint="eastAsia" w:ascii="Times New Roman" w:hAnsi="Times New Roman" w:eastAsia="宋体" w:cs="Times New Roman"/>
                <w:color w:val="auto"/>
                <w:spacing w:val="6"/>
                <w:sz w:val="24"/>
              </w:rPr>
              <w:t>〕</w:t>
            </w:r>
            <w:r>
              <w:rPr>
                <w:rFonts w:hint="eastAsia" w:ascii="Times New Roman" w:hAnsi="Times New Roman" w:eastAsia="宋体" w:cs="Times New Roman"/>
                <w:color w:val="auto"/>
                <w:spacing w:val="6"/>
                <w:sz w:val="24"/>
                <w:lang w:val="en-US" w:eastAsia="zh-CN"/>
              </w:rPr>
              <w:t>16</w:t>
            </w:r>
            <w:r>
              <w:rPr>
                <w:rFonts w:hint="eastAsia" w:ascii="Times New Roman" w:hAnsi="Times New Roman" w:eastAsia="宋体" w:cs="Times New Roman"/>
                <w:color w:val="auto"/>
                <w:spacing w:val="6"/>
                <w:sz w:val="24"/>
              </w:rPr>
              <w:t>号）中的相关规定执行</w:t>
            </w:r>
            <w:r>
              <w:rPr>
                <w:rFonts w:hint="eastAsia" w:ascii="Times New Roman" w:hAnsi="Times New Roman" w:eastAsia="宋体" w:cs="Times New Roman"/>
                <w:color w:val="auto"/>
                <w:spacing w:val="6"/>
                <w:sz w:val="24"/>
                <w:lang w:eastAsia="zh-CN"/>
              </w:rPr>
              <w:t>；</w:t>
            </w:r>
            <w:r>
              <w:rPr>
                <w:rFonts w:hint="default" w:ascii="Times New Roman" w:hAnsi="Times New Roman" w:eastAsia="宋体" w:cs="Times New Roman"/>
                <w:color w:val="auto"/>
                <w:spacing w:val="6"/>
                <w:sz w:val="24"/>
              </w:rPr>
              <w:t>生活垃圾处理执行《城市生活垃圾处理及污染防治技术政策》（建城</w:t>
            </w:r>
            <w:r>
              <w:rPr>
                <w:rFonts w:hint="default" w:ascii="Times New Roman" w:hAnsi="Times New Roman" w:eastAsia="宋体" w:cs="Times New Roman"/>
                <w:color w:val="auto"/>
                <w:spacing w:val="6"/>
                <w:sz w:val="24"/>
                <w:lang w:val="en-US" w:eastAsia="zh-CN"/>
              </w:rPr>
              <w:t>〔20</w:t>
            </w:r>
            <w:r>
              <w:rPr>
                <w:rFonts w:hint="eastAsia" w:ascii="Times New Roman" w:hAnsi="Times New Roman" w:eastAsia="宋体" w:cs="Times New Roman"/>
                <w:color w:val="auto"/>
                <w:spacing w:val="6"/>
                <w:sz w:val="24"/>
                <w:lang w:val="en-US" w:eastAsia="zh-CN"/>
              </w:rPr>
              <w:t>00</w:t>
            </w:r>
            <w:r>
              <w:rPr>
                <w:rFonts w:hint="default" w:ascii="Times New Roman" w:hAnsi="Times New Roman" w:eastAsia="宋体" w:cs="Times New Roman"/>
                <w:color w:val="auto"/>
                <w:spacing w:val="6"/>
                <w:sz w:val="24"/>
                <w:lang w:val="en-US" w:eastAsia="zh-CN"/>
              </w:rPr>
              <w:t>〕</w:t>
            </w:r>
            <w:r>
              <w:rPr>
                <w:rFonts w:hint="default" w:ascii="Times New Roman" w:hAnsi="Times New Roman" w:eastAsia="宋体" w:cs="Times New Roman"/>
                <w:color w:val="auto"/>
                <w:spacing w:val="6"/>
                <w:sz w:val="24"/>
              </w:rPr>
              <w:t>120号）和《生活垃圾处理技术指南》（建城</w:t>
            </w:r>
            <w:r>
              <w:rPr>
                <w:rFonts w:hint="default" w:ascii="Times New Roman" w:hAnsi="Times New Roman" w:eastAsia="宋体" w:cs="Times New Roman"/>
                <w:color w:val="auto"/>
                <w:spacing w:val="6"/>
                <w:sz w:val="24"/>
                <w:lang w:val="en-US" w:eastAsia="zh-CN"/>
              </w:rPr>
              <w:t>〔201</w:t>
            </w:r>
            <w:r>
              <w:rPr>
                <w:rFonts w:hint="eastAsia" w:ascii="Times New Roman" w:hAnsi="Times New Roman" w:eastAsia="宋体" w:cs="Times New Roman"/>
                <w:color w:val="auto"/>
                <w:spacing w:val="6"/>
                <w:sz w:val="24"/>
                <w:lang w:val="en-US" w:eastAsia="zh-CN"/>
              </w:rPr>
              <w:t>0</w:t>
            </w:r>
            <w:r>
              <w:rPr>
                <w:rFonts w:hint="default" w:ascii="Times New Roman" w:hAnsi="Times New Roman" w:eastAsia="宋体" w:cs="Times New Roman"/>
                <w:color w:val="auto"/>
                <w:spacing w:val="6"/>
                <w:sz w:val="24"/>
                <w:lang w:val="en-US" w:eastAsia="zh-CN"/>
              </w:rPr>
              <w:t>〕</w:t>
            </w:r>
            <w:r>
              <w:rPr>
                <w:rFonts w:hint="default" w:ascii="Times New Roman" w:hAnsi="Times New Roman" w:eastAsia="宋体" w:cs="Times New Roman"/>
                <w:color w:val="auto"/>
                <w:spacing w:val="6"/>
                <w:sz w:val="24"/>
              </w:rPr>
              <w:t>61号）以及国家、省市关于固体废物污染环境防治的法律法规</w:t>
            </w:r>
            <w:r>
              <w:rPr>
                <w:rFonts w:hint="eastAsia" w:ascii="Times New Roman" w:hAnsi="Times New Roman" w:eastAsia="宋体" w:cs="Times New Roman"/>
                <w:color w:val="auto"/>
                <w:spacing w:val="6"/>
                <w:sz w:val="24"/>
              </w:rPr>
              <w:t>。</w:t>
            </w:r>
          </w:p>
          <w:p w14:paraId="2F332292">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ascii="Times New Roman" w:hAnsi="Times New Roman" w:cs="Times New Roman"/>
                <w:color w:val="auto"/>
              </w:rPr>
            </w:pPr>
          </w:p>
        </w:tc>
      </w:tr>
    </w:tbl>
    <w:p w14:paraId="32E0E37C">
      <w:pPr>
        <w:pStyle w:val="124"/>
        <w:widowControl w:val="0"/>
        <w:pBdr>
          <w:bottom w:val="none" w:color="auto" w:sz="0" w:space="0"/>
          <w:right w:val="none" w:color="auto" w:sz="0" w:space="0"/>
        </w:pBdr>
        <w:spacing w:before="0" w:beforeAutospacing="0" w:after="0" w:afterAutospacing="0" w:line="360" w:lineRule="auto"/>
        <w:rPr>
          <w:rFonts w:hint="eastAsia" w:ascii="Times New Roman" w:hAnsi="Times New Roman" w:eastAsia="宋体" w:cs="Times New Roman"/>
          <w:color w:val="auto"/>
          <w:kern w:val="2"/>
        </w:rPr>
        <w:sectPr>
          <w:pgSz w:w="11906" w:h="16838"/>
          <w:pgMar w:top="1440" w:right="1800" w:bottom="1558" w:left="1800" w:header="851" w:footer="992" w:gutter="0"/>
          <w:pgBorders>
            <w:top w:val="none" w:sz="0" w:space="0"/>
            <w:left w:val="none" w:sz="0" w:space="0"/>
            <w:bottom w:val="none" w:sz="0" w:space="0"/>
            <w:right w:val="none" w:sz="0" w:space="0"/>
          </w:pgBorders>
          <w:cols w:space="720" w:num="1"/>
          <w:docGrid w:type="lines" w:linePitch="312" w:charSpace="0"/>
        </w:sectPr>
      </w:pPr>
    </w:p>
    <w:tbl>
      <w:tblPr>
        <w:tblStyle w:val="38"/>
        <w:tblW w:w="10003"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499"/>
        <w:gridCol w:w="9504"/>
      </w:tblGrid>
      <w:tr w14:paraId="627B45B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12831" w:hRule="atLeast"/>
          <w:jc w:val="center"/>
        </w:trPr>
        <w:tc>
          <w:tcPr>
            <w:tcW w:w="499" w:type="dxa"/>
            <w:tcBorders>
              <w:top w:val="single" w:color="000000" w:sz="4" w:space="0"/>
              <w:left w:val="single" w:color="000000" w:sz="8" w:space="0"/>
              <w:bottom w:val="single" w:color="000000" w:sz="4" w:space="0"/>
              <w:right w:val="single" w:color="000000" w:sz="4" w:space="0"/>
            </w:tcBorders>
            <w:noWrap w:val="0"/>
            <w:vAlign w:val="center"/>
          </w:tcPr>
          <w:p w14:paraId="1B890AC0">
            <w:pPr>
              <w:snapToGrid w:val="0"/>
              <w:jc w:val="center"/>
              <w:rPr>
                <w:rStyle w:val="310"/>
                <w:rFonts w:hint="default" w:ascii="Times New Roman" w:hAnsi="Times New Roman" w:cs="Times New Roman"/>
                <w:b/>
                <w:color w:val="auto"/>
                <w:kern w:val="0"/>
                <w:sz w:val="24"/>
                <w:szCs w:val="21"/>
              </w:rPr>
            </w:pPr>
            <w:r>
              <w:rPr>
                <w:rStyle w:val="310"/>
                <w:rFonts w:hint="default" w:ascii="Times New Roman" w:hAnsi="Times New Roman" w:cs="Times New Roman"/>
                <w:b/>
                <w:color w:val="auto"/>
                <w:kern w:val="0"/>
                <w:sz w:val="24"/>
                <w:szCs w:val="21"/>
              </w:rPr>
              <w:t>总</w:t>
            </w:r>
          </w:p>
          <w:p w14:paraId="437C6055">
            <w:pPr>
              <w:snapToGrid w:val="0"/>
              <w:jc w:val="center"/>
              <w:rPr>
                <w:rStyle w:val="310"/>
                <w:rFonts w:hint="default" w:ascii="Times New Roman" w:hAnsi="Times New Roman" w:cs="Times New Roman"/>
                <w:b/>
                <w:color w:val="auto"/>
                <w:kern w:val="0"/>
                <w:sz w:val="24"/>
                <w:szCs w:val="21"/>
              </w:rPr>
            </w:pPr>
            <w:r>
              <w:rPr>
                <w:rStyle w:val="310"/>
                <w:rFonts w:hint="default" w:ascii="Times New Roman" w:hAnsi="Times New Roman" w:cs="Times New Roman"/>
                <w:b/>
                <w:color w:val="auto"/>
                <w:kern w:val="0"/>
                <w:sz w:val="24"/>
                <w:szCs w:val="21"/>
              </w:rPr>
              <w:t>量</w:t>
            </w:r>
          </w:p>
          <w:p w14:paraId="2A6C1C76">
            <w:pPr>
              <w:snapToGrid w:val="0"/>
              <w:jc w:val="center"/>
              <w:rPr>
                <w:rStyle w:val="310"/>
                <w:rFonts w:hint="default" w:ascii="Times New Roman" w:hAnsi="Times New Roman" w:cs="Times New Roman"/>
                <w:b/>
                <w:color w:val="auto"/>
                <w:kern w:val="0"/>
                <w:sz w:val="24"/>
                <w:szCs w:val="21"/>
              </w:rPr>
            </w:pPr>
            <w:r>
              <w:rPr>
                <w:rStyle w:val="310"/>
                <w:rFonts w:hint="default" w:ascii="Times New Roman" w:hAnsi="Times New Roman" w:cs="Times New Roman"/>
                <w:b/>
                <w:color w:val="auto"/>
                <w:kern w:val="0"/>
                <w:sz w:val="24"/>
                <w:szCs w:val="21"/>
              </w:rPr>
              <w:t>控</w:t>
            </w:r>
          </w:p>
          <w:p w14:paraId="40113D6A">
            <w:pPr>
              <w:snapToGrid w:val="0"/>
              <w:jc w:val="center"/>
              <w:rPr>
                <w:rStyle w:val="310"/>
                <w:rFonts w:hint="default" w:ascii="Times New Roman" w:hAnsi="Times New Roman" w:cs="Times New Roman"/>
                <w:b/>
                <w:color w:val="auto"/>
                <w:kern w:val="0"/>
                <w:sz w:val="24"/>
                <w:szCs w:val="21"/>
              </w:rPr>
            </w:pPr>
            <w:r>
              <w:rPr>
                <w:rStyle w:val="310"/>
                <w:rFonts w:hint="default" w:ascii="Times New Roman" w:hAnsi="Times New Roman" w:cs="Times New Roman"/>
                <w:b/>
                <w:color w:val="auto"/>
                <w:kern w:val="0"/>
                <w:sz w:val="24"/>
                <w:szCs w:val="21"/>
              </w:rPr>
              <w:t>制</w:t>
            </w:r>
          </w:p>
          <w:p w14:paraId="3462966E">
            <w:pPr>
              <w:snapToGrid w:val="0"/>
              <w:jc w:val="center"/>
              <w:rPr>
                <w:rStyle w:val="310"/>
                <w:rFonts w:hint="default" w:ascii="Times New Roman" w:hAnsi="Times New Roman" w:cs="Times New Roman"/>
                <w:b/>
                <w:color w:val="auto"/>
                <w:kern w:val="0"/>
                <w:sz w:val="24"/>
                <w:szCs w:val="21"/>
              </w:rPr>
            </w:pPr>
            <w:r>
              <w:rPr>
                <w:rStyle w:val="310"/>
                <w:rFonts w:hint="default" w:ascii="Times New Roman" w:hAnsi="Times New Roman" w:cs="Times New Roman"/>
                <w:b/>
                <w:color w:val="auto"/>
                <w:kern w:val="0"/>
                <w:sz w:val="24"/>
                <w:szCs w:val="21"/>
              </w:rPr>
              <w:t>指</w:t>
            </w:r>
          </w:p>
          <w:p w14:paraId="6D73B26D">
            <w:pPr>
              <w:snapToGrid w:val="0"/>
              <w:jc w:val="center"/>
              <w:rPr>
                <w:rStyle w:val="310"/>
                <w:rFonts w:hint="default" w:ascii="Times New Roman" w:hAnsi="Times New Roman" w:cs="Times New Roman"/>
                <w:color w:val="auto"/>
                <w:kern w:val="0"/>
                <w:sz w:val="24"/>
                <w:szCs w:val="21"/>
              </w:rPr>
            </w:pPr>
            <w:r>
              <w:rPr>
                <w:rStyle w:val="310"/>
                <w:rFonts w:hint="default" w:ascii="Times New Roman" w:hAnsi="Times New Roman" w:cs="Times New Roman"/>
                <w:b/>
                <w:color w:val="auto"/>
                <w:kern w:val="0"/>
                <w:sz w:val="24"/>
                <w:szCs w:val="21"/>
              </w:rPr>
              <w:t>标</w:t>
            </w:r>
          </w:p>
        </w:tc>
        <w:tc>
          <w:tcPr>
            <w:tcW w:w="9504" w:type="dxa"/>
            <w:tcBorders>
              <w:top w:val="single" w:color="000000" w:sz="4" w:space="0"/>
              <w:left w:val="single" w:color="000000" w:sz="4" w:space="0"/>
              <w:bottom w:val="single" w:color="000000" w:sz="4" w:space="0"/>
              <w:right w:val="single" w:color="000000" w:sz="8" w:space="0"/>
            </w:tcBorders>
            <w:noWrap w:val="0"/>
            <w:vAlign w:val="center"/>
          </w:tcPr>
          <w:p w14:paraId="14E7FCFB">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项目建设地所在区域属于太湖流域三级保护区，且属于“双控区”。结合项目排污特征，确定总量控制因子：</w:t>
            </w:r>
          </w:p>
          <w:p w14:paraId="355BC1AC">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水：COD、氨氮、TP、TN和SS（考核因子）；</w:t>
            </w:r>
          </w:p>
          <w:p w14:paraId="5986F6DE">
            <w:pPr>
              <w:spacing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sz w:val="24"/>
              </w:rPr>
              <w:t>废气：非甲烷总烃、颗粒物、SO</w:t>
            </w:r>
            <w:r>
              <w:rPr>
                <w:rFonts w:hint="default" w:ascii="Times New Roman" w:hAnsi="Times New Roman" w:cs="Times New Roman"/>
                <w:color w:val="auto"/>
                <w:sz w:val="24"/>
                <w:vertAlign w:val="subscript"/>
              </w:rPr>
              <w:t>2</w:t>
            </w:r>
            <w:r>
              <w:rPr>
                <w:rFonts w:hint="default" w:ascii="Times New Roman" w:hAnsi="Times New Roman" w:cs="Times New Roman"/>
                <w:color w:val="auto"/>
                <w:sz w:val="24"/>
              </w:rPr>
              <w:t>、NOx</w:t>
            </w:r>
          </w:p>
          <w:p w14:paraId="1945CD70">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固废：各种固体废物。</w:t>
            </w:r>
          </w:p>
          <w:p w14:paraId="5B7B68F1">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建设项目污染物排放总量指标见表3-</w:t>
            </w:r>
            <w:r>
              <w:rPr>
                <w:rFonts w:hint="eastAsia" w:ascii="Times New Roman" w:hAnsi="Times New Roman" w:cs="Times New Roman"/>
                <w:color w:val="auto"/>
                <w:sz w:val="24"/>
                <w:lang w:val="en-US" w:eastAsia="zh-CN"/>
              </w:rPr>
              <w:t>8</w:t>
            </w:r>
            <w:r>
              <w:rPr>
                <w:rFonts w:hint="default" w:ascii="Times New Roman" w:hAnsi="Times New Roman" w:cs="Times New Roman"/>
                <w:color w:val="auto"/>
                <w:sz w:val="24"/>
              </w:rPr>
              <w:t>。</w:t>
            </w:r>
          </w:p>
          <w:p w14:paraId="006B594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color w:val="auto"/>
                <w:sz w:val="24"/>
                <w:highlight w:val="none"/>
              </w:rPr>
            </w:pPr>
            <w:r>
              <w:rPr>
                <w:rFonts w:hint="eastAsia" w:ascii="Times New Roman" w:hAnsi="Times New Roman" w:cs="Times New Roman"/>
                <w:b/>
                <w:color w:val="auto"/>
                <w:sz w:val="24"/>
                <w:highlight w:val="none"/>
                <w:lang w:val="en-US" w:eastAsia="zh-CN"/>
              </w:rPr>
              <w:t xml:space="preserve">  </w:t>
            </w:r>
            <w:r>
              <w:rPr>
                <w:rFonts w:hint="default" w:ascii="Times New Roman" w:hAnsi="Times New Roman" w:cs="Times New Roman"/>
                <w:b/>
                <w:color w:val="auto"/>
                <w:sz w:val="24"/>
                <w:highlight w:val="none"/>
              </w:rPr>
              <w:t>表3</w:t>
            </w:r>
            <w:r>
              <w:rPr>
                <w:rFonts w:hint="eastAsia" w:ascii="Times New Roman" w:hAnsi="Times New Roman" w:cs="Times New Roman"/>
                <w:b/>
                <w:color w:val="auto"/>
                <w:sz w:val="24"/>
                <w:highlight w:val="none"/>
                <w:lang w:val="en-US" w:eastAsia="zh-CN"/>
              </w:rPr>
              <w:t>-8</w:t>
            </w:r>
            <w:r>
              <w:rPr>
                <w:rFonts w:hint="default" w:ascii="Times New Roman" w:hAnsi="Times New Roman" w:cs="Times New Roman"/>
                <w:b/>
                <w:color w:val="auto"/>
                <w:sz w:val="24"/>
                <w:highlight w:val="none"/>
              </w:rPr>
              <w:t xml:space="preserve">   污染物排放总量一览表      单位　t/a</w:t>
            </w:r>
          </w:p>
          <w:tbl>
            <w:tblPr>
              <w:tblStyle w:val="38"/>
              <w:tblW w:w="4995"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345"/>
              <w:gridCol w:w="431"/>
              <w:gridCol w:w="1455"/>
              <w:gridCol w:w="804"/>
              <w:gridCol w:w="829"/>
              <w:gridCol w:w="827"/>
              <w:gridCol w:w="774"/>
              <w:gridCol w:w="1019"/>
              <w:gridCol w:w="950"/>
              <w:gridCol w:w="950"/>
              <w:gridCol w:w="1096"/>
            </w:tblGrid>
            <w:tr w14:paraId="2E6A41D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369" w:hRule="atLeast"/>
                <w:jc w:val="center"/>
              </w:trPr>
              <w:tc>
                <w:tcPr>
                  <w:tcW w:w="181" w:type="pct"/>
                  <w:vMerge w:val="restart"/>
                  <w:noWrap w:val="0"/>
                  <w:vAlign w:val="center"/>
                </w:tcPr>
                <w:p w14:paraId="3F1CA905">
                  <w:pPr>
                    <w:pStyle w:val="22"/>
                    <w:adjustRightInd w:val="0"/>
                    <w:snapToGrid w:val="0"/>
                    <w:spacing w:line="240" w:lineRule="auto"/>
                    <w:ind w:left="-105" w:leftChars="-50" w:right="-105" w:rightChars="-50"/>
                    <w:jc w:val="center"/>
                    <w:rPr>
                      <w:rFonts w:hint="default" w:ascii="Times New Roman" w:hAnsi="Times New Roman" w:cs="Times New Roman"/>
                      <w:b/>
                      <w:color w:val="auto"/>
                    </w:rPr>
                  </w:pPr>
                  <w:r>
                    <w:rPr>
                      <w:rFonts w:hint="default" w:ascii="Times New Roman" w:hAnsi="Times New Roman" w:cs="Times New Roman"/>
                      <w:b/>
                      <w:color w:val="auto"/>
                    </w:rPr>
                    <w:t>类别</w:t>
                  </w:r>
                </w:p>
              </w:tc>
              <w:tc>
                <w:tcPr>
                  <w:tcW w:w="994" w:type="pct"/>
                  <w:gridSpan w:val="2"/>
                  <w:vMerge w:val="restart"/>
                  <w:noWrap w:val="0"/>
                  <w:vAlign w:val="center"/>
                </w:tcPr>
                <w:p w14:paraId="403EEF3C">
                  <w:pPr>
                    <w:pStyle w:val="22"/>
                    <w:adjustRightInd w:val="0"/>
                    <w:snapToGrid w:val="0"/>
                    <w:spacing w:line="240" w:lineRule="auto"/>
                    <w:ind w:left="-105" w:leftChars="-50" w:right="-105" w:rightChars="-50"/>
                    <w:jc w:val="center"/>
                    <w:rPr>
                      <w:rFonts w:hint="default" w:ascii="Times New Roman" w:hAnsi="Times New Roman" w:cs="Times New Roman"/>
                      <w:b/>
                      <w:color w:val="auto"/>
                    </w:rPr>
                  </w:pPr>
                  <w:r>
                    <w:rPr>
                      <w:rFonts w:hint="default" w:ascii="Times New Roman" w:hAnsi="Times New Roman" w:cs="Times New Roman"/>
                      <w:b/>
                      <w:color w:val="auto"/>
                    </w:rPr>
                    <w:t>污染物</w:t>
                  </w:r>
                </w:p>
                <w:p w14:paraId="5FF27828">
                  <w:pPr>
                    <w:pStyle w:val="22"/>
                    <w:adjustRightInd w:val="0"/>
                    <w:snapToGrid w:val="0"/>
                    <w:spacing w:line="240" w:lineRule="auto"/>
                    <w:ind w:left="-105" w:leftChars="-50" w:right="-105" w:rightChars="-50"/>
                    <w:jc w:val="center"/>
                    <w:rPr>
                      <w:rFonts w:hint="default" w:ascii="Times New Roman" w:hAnsi="Times New Roman" w:cs="Times New Roman"/>
                      <w:b/>
                      <w:color w:val="auto"/>
                    </w:rPr>
                  </w:pPr>
                  <w:r>
                    <w:rPr>
                      <w:rFonts w:hint="default" w:ascii="Times New Roman" w:hAnsi="Times New Roman" w:cs="Times New Roman"/>
                      <w:b/>
                      <w:color w:val="auto"/>
                    </w:rPr>
                    <w:t>名称</w:t>
                  </w:r>
                </w:p>
              </w:tc>
              <w:tc>
                <w:tcPr>
                  <w:tcW w:w="861" w:type="pct"/>
                  <w:gridSpan w:val="2"/>
                  <w:noWrap w:val="0"/>
                  <w:vAlign w:val="center"/>
                </w:tcPr>
                <w:p w14:paraId="121E1120">
                  <w:pPr>
                    <w:pStyle w:val="22"/>
                    <w:adjustRightInd w:val="0"/>
                    <w:snapToGrid w:val="0"/>
                    <w:spacing w:line="240" w:lineRule="auto"/>
                    <w:ind w:left="-105" w:leftChars="-50" w:right="-105" w:rightChars="-50"/>
                    <w:jc w:val="center"/>
                    <w:rPr>
                      <w:rFonts w:hint="default" w:ascii="Times New Roman" w:hAnsi="Times New Roman" w:cs="Times New Roman"/>
                      <w:b/>
                      <w:color w:val="auto"/>
                    </w:rPr>
                  </w:pPr>
                  <w:r>
                    <w:rPr>
                      <w:rFonts w:hint="default" w:ascii="Times New Roman" w:hAnsi="Times New Roman" w:cs="Times New Roman"/>
                      <w:b/>
                      <w:color w:val="auto"/>
                    </w:rPr>
                    <w:t>迁建前</w:t>
                  </w:r>
                </w:p>
              </w:tc>
              <w:tc>
                <w:tcPr>
                  <w:tcW w:w="1381" w:type="pct"/>
                  <w:gridSpan w:val="3"/>
                  <w:noWrap w:val="0"/>
                  <w:vAlign w:val="center"/>
                </w:tcPr>
                <w:p w14:paraId="2FE60119">
                  <w:pPr>
                    <w:pStyle w:val="22"/>
                    <w:adjustRightInd w:val="0"/>
                    <w:snapToGrid w:val="0"/>
                    <w:spacing w:line="240" w:lineRule="auto"/>
                    <w:ind w:left="-105" w:leftChars="-50" w:right="-105" w:rightChars="-50"/>
                    <w:jc w:val="center"/>
                    <w:rPr>
                      <w:rFonts w:hint="default" w:ascii="Times New Roman" w:hAnsi="Times New Roman" w:cs="Times New Roman"/>
                      <w:b/>
                      <w:color w:val="auto"/>
                    </w:rPr>
                  </w:pPr>
                  <w:r>
                    <w:rPr>
                      <w:rFonts w:hint="default" w:ascii="Times New Roman" w:hAnsi="Times New Roman" w:cs="Times New Roman"/>
                      <w:b/>
                      <w:color w:val="auto"/>
                    </w:rPr>
                    <w:t>本项目</w:t>
                  </w:r>
                </w:p>
              </w:tc>
              <w:tc>
                <w:tcPr>
                  <w:tcW w:w="501" w:type="pct"/>
                  <w:vMerge w:val="restart"/>
                  <w:noWrap w:val="0"/>
                  <w:vAlign w:val="center"/>
                </w:tcPr>
                <w:p w14:paraId="34FE86FC">
                  <w:pPr>
                    <w:pStyle w:val="22"/>
                    <w:adjustRightInd w:val="0"/>
                    <w:snapToGrid w:val="0"/>
                    <w:spacing w:line="240" w:lineRule="auto"/>
                    <w:ind w:left="-105" w:leftChars="-50" w:right="-105" w:rightChars="-50"/>
                    <w:jc w:val="center"/>
                    <w:rPr>
                      <w:rFonts w:hint="default" w:ascii="Times New Roman" w:hAnsi="Times New Roman" w:cs="Times New Roman"/>
                      <w:b/>
                      <w:color w:val="auto"/>
                    </w:rPr>
                  </w:pPr>
                  <w:r>
                    <w:rPr>
                      <w:b/>
                      <w:bCs w:val="0"/>
                      <w:color w:val="auto"/>
                    </w:rPr>
                    <w:t>“以新带老”削减量</w:t>
                  </w:r>
                </w:p>
              </w:tc>
              <w:tc>
                <w:tcPr>
                  <w:tcW w:w="501" w:type="pct"/>
                  <w:vMerge w:val="restart"/>
                  <w:noWrap w:val="0"/>
                  <w:vAlign w:val="center"/>
                </w:tcPr>
                <w:p w14:paraId="0A033858">
                  <w:pPr>
                    <w:pStyle w:val="22"/>
                    <w:adjustRightInd w:val="0"/>
                    <w:snapToGrid w:val="0"/>
                    <w:spacing w:line="240" w:lineRule="auto"/>
                    <w:ind w:left="-105" w:leftChars="-50" w:right="-105" w:rightChars="-50"/>
                    <w:jc w:val="center"/>
                    <w:rPr>
                      <w:rFonts w:hint="default" w:ascii="Times New Roman" w:hAnsi="Times New Roman" w:cs="Times New Roman"/>
                      <w:b/>
                      <w:color w:val="auto"/>
                    </w:rPr>
                  </w:pPr>
                  <w:r>
                    <w:rPr>
                      <w:rFonts w:hint="default" w:ascii="Times New Roman" w:hAnsi="Times New Roman" w:cs="Times New Roman"/>
                      <w:b/>
                      <w:color w:val="auto"/>
                    </w:rPr>
                    <w:t>迁建后全厂排放量</w:t>
                  </w:r>
                </w:p>
              </w:tc>
              <w:tc>
                <w:tcPr>
                  <w:tcW w:w="578" w:type="pct"/>
                  <w:vMerge w:val="restart"/>
                  <w:noWrap w:val="0"/>
                  <w:vAlign w:val="center"/>
                </w:tcPr>
                <w:p w14:paraId="5DA20899">
                  <w:pPr>
                    <w:pStyle w:val="22"/>
                    <w:adjustRightInd w:val="0"/>
                    <w:snapToGrid w:val="0"/>
                    <w:spacing w:line="240" w:lineRule="auto"/>
                    <w:ind w:left="-105" w:leftChars="-50" w:right="-105" w:rightChars="-50"/>
                    <w:jc w:val="center"/>
                    <w:rPr>
                      <w:rFonts w:hint="default" w:ascii="Times New Roman" w:hAnsi="Times New Roman" w:cs="Times New Roman"/>
                      <w:b/>
                      <w:color w:val="auto"/>
                    </w:rPr>
                  </w:pPr>
                  <w:r>
                    <w:rPr>
                      <w:rFonts w:hint="default" w:ascii="Times New Roman" w:hAnsi="Times New Roman" w:cs="Times New Roman"/>
                      <w:b/>
                      <w:color w:val="auto"/>
                      <w:highlight w:val="none"/>
                    </w:rPr>
                    <w:t>排放增减量</w:t>
                  </w:r>
                </w:p>
              </w:tc>
            </w:tr>
            <w:tr w14:paraId="70117B9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81" w:type="pct"/>
                  <w:vMerge w:val="continue"/>
                  <w:noWrap w:val="0"/>
                  <w:vAlign w:val="center"/>
                </w:tcPr>
                <w:p w14:paraId="3561C05E">
                  <w:pPr>
                    <w:pStyle w:val="22"/>
                    <w:adjustRightInd w:val="0"/>
                    <w:snapToGrid w:val="0"/>
                    <w:spacing w:line="240" w:lineRule="auto"/>
                    <w:ind w:left="-105" w:leftChars="-50" w:right="-105" w:rightChars="-50"/>
                    <w:jc w:val="center"/>
                    <w:rPr>
                      <w:rFonts w:hint="default" w:ascii="Times New Roman" w:hAnsi="Times New Roman" w:cs="Times New Roman"/>
                      <w:b/>
                      <w:color w:val="auto"/>
                    </w:rPr>
                  </w:pPr>
                </w:p>
              </w:tc>
              <w:tc>
                <w:tcPr>
                  <w:tcW w:w="994" w:type="pct"/>
                  <w:gridSpan w:val="2"/>
                  <w:vMerge w:val="continue"/>
                  <w:noWrap w:val="0"/>
                  <w:vAlign w:val="center"/>
                </w:tcPr>
                <w:p w14:paraId="0A1F25C2">
                  <w:pPr>
                    <w:pStyle w:val="22"/>
                    <w:adjustRightInd w:val="0"/>
                    <w:snapToGrid w:val="0"/>
                    <w:spacing w:line="240" w:lineRule="auto"/>
                    <w:ind w:left="-105" w:leftChars="-50" w:right="-105" w:rightChars="-50"/>
                    <w:jc w:val="center"/>
                    <w:rPr>
                      <w:rFonts w:hint="default" w:ascii="Times New Roman" w:hAnsi="Times New Roman" w:cs="Times New Roman"/>
                      <w:b/>
                      <w:color w:val="auto"/>
                    </w:rPr>
                  </w:pPr>
                </w:p>
              </w:tc>
              <w:tc>
                <w:tcPr>
                  <w:tcW w:w="424" w:type="pct"/>
                  <w:noWrap w:val="0"/>
                  <w:vAlign w:val="center"/>
                </w:tcPr>
                <w:p w14:paraId="1FD4473C">
                  <w:pPr>
                    <w:pStyle w:val="22"/>
                    <w:adjustRightInd w:val="0"/>
                    <w:snapToGrid w:val="0"/>
                    <w:spacing w:line="240" w:lineRule="auto"/>
                    <w:ind w:left="-105" w:leftChars="-50" w:right="-105" w:rightChars="-50"/>
                    <w:jc w:val="center"/>
                    <w:rPr>
                      <w:rFonts w:hint="default" w:ascii="Times New Roman" w:hAnsi="Times New Roman" w:cs="Times New Roman"/>
                      <w:b/>
                      <w:color w:val="auto"/>
                    </w:rPr>
                  </w:pPr>
                  <w:r>
                    <w:rPr>
                      <w:rFonts w:hint="default" w:ascii="Times New Roman" w:hAnsi="Times New Roman" w:cs="Times New Roman"/>
                      <w:b/>
                      <w:color w:val="auto"/>
                    </w:rPr>
                    <w:t>实际排放量</w:t>
                  </w:r>
                </w:p>
              </w:tc>
              <w:tc>
                <w:tcPr>
                  <w:tcW w:w="437" w:type="pct"/>
                  <w:noWrap w:val="0"/>
                  <w:vAlign w:val="center"/>
                </w:tcPr>
                <w:p w14:paraId="63611CEF">
                  <w:pPr>
                    <w:pStyle w:val="22"/>
                    <w:adjustRightInd w:val="0"/>
                    <w:snapToGrid w:val="0"/>
                    <w:spacing w:line="240" w:lineRule="auto"/>
                    <w:ind w:left="-105" w:leftChars="-50" w:right="-105" w:rightChars="-50"/>
                    <w:jc w:val="center"/>
                    <w:rPr>
                      <w:rFonts w:hint="default" w:ascii="Times New Roman" w:hAnsi="Times New Roman" w:cs="Times New Roman"/>
                      <w:b/>
                      <w:color w:val="auto"/>
                    </w:rPr>
                  </w:pPr>
                  <w:r>
                    <w:rPr>
                      <w:rFonts w:hint="default" w:ascii="Times New Roman" w:hAnsi="Times New Roman" w:cs="Times New Roman"/>
                      <w:b/>
                      <w:color w:val="auto"/>
                    </w:rPr>
                    <w:t>核定排放量</w:t>
                  </w:r>
                </w:p>
              </w:tc>
              <w:tc>
                <w:tcPr>
                  <w:tcW w:w="436" w:type="pct"/>
                  <w:noWrap w:val="0"/>
                  <w:vAlign w:val="center"/>
                </w:tcPr>
                <w:p w14:paraId="3F97AE68">
                  <w:pPr>
                    <w:pStyle w:val="22"/>
                    <w:adjustRightInd w:val="0"/>
                    <w:snapToGrid w:val="0"/>
                    <w:spacing w:line="240" w:lineRule="auto"/>
                    <w:ind w:left="-105" w:leftChars="-50" w:right="-105" w:rightChars="-50"/>
                    <w:jc w:val="center"/>
                    <w:rPr>
                      <w:rFonts w:hint="default" w:ascii="Times New Roman" w:hAnsi="Times New Roman" w:cs="Times New Roman"/>
                      <w:b/>
                      <w:color w:val="auto"/>
                    </w:rPr>
                  </w:pPr>
                  <w:r>
                    <w:rPr>
                      <w:rFonts w:hint="default" w:ascii="Times New Roman" w:hAnsi="Times New Roman" w:cs="Times New Roman"/>
                      <w:b/>
                      <w:color w:val="auto"/>
                    </w:rPr>
                    <w:t>产生量</w:t>
                  </w:r>
                </w:p>
              </w:tc>
              <w:tc>
                <w:tcPr>
                  <w:tcW w:w="408" w:type="pct"/>
                  <w:noWrap w:val="0"/>
                  <w:vAlign w:val="center"/>
                </w:tcPr>
                <w:p w14:paraId="5ED995DF">
                  <w:pPr>
                    <w:pStyle w:val="22"/>
                    <w:adjustRightInd w:val="0"/>
                    <w:snapToGrid w:val="0"/>
                    <w:spacing w:line="240" w:lineRule="auto"/>
                    <w:ind w:left="-105" w:leftChars="-50" w:right="-105" w:rightChars="-50"/>
                    <w:jc w:val="center"/>
                    <w:rPr>
                      <w:rFonts w:hint="default" w:ascii="Times New Roman" w:hAnsi="Times New Roman" w:cs="Times New Roman"/>
                      <w:b/>
                      <w:color w:val="auto"/>
                    </w:rPr>
                  </w:pPr>
                  <w:r>
                    <w:rPr>
                      <w:rFonts w:hint="default" w:ascii="Times New Roman" w:hAnsi="Times New Roman" w:cs="Times New Roman"/>
                      <w:b/>
                      <w:color w:val="auto"/>
                    </w:rPr>
                    <w:t>削减量</w:t>
                  </w:r>
                </w:p>
              </w:tc>
              <w:tc>
                <w:tcPr>
                  <w:tcW w:w="537" w:type="pct"/>
                  <w:noWrap w:val="0"/>
                  <w:vAlign w:val="center"/>
                </w:tcPr>
                <w:p w14:paraId="275DA23A">
                  <w:pPr>
                    <w:pStyle w:val="22"/>
                    <w:adjustRightInd w:val="0"/>
                    <w:snapToGrid w:val="0"/>
                    <w:spacing w:line="240" w:lineRule="auto"/>
                    <w:ind w:left="-105" w:leftChars="-50" w:right="-105" w:rightChars="-50"/>
                    <w:jc w:val="center"/>
                    <w:rPr>
                      <w:rFonts w:hint="default" w:ascii="Times New Roman" w:hAnsi="Times New Roman" w:cs="Times New Roman"/>
                      <w:b/>
                      <w:color w:val="auto"/>
                    </w:rPr>
                  </w:pPr>
                  <w:r>
                    <w:rPr>
                      <w:rFonts w:hint="default" w:ascii="Times New Roman" w:hAnsi="Times New Roman" w:cs="Times New Roman"/>
                      <w:b/>
                      <w:color w:val="auto"/>
                    </w:rPr>
                    <w:t>排放量</w:t>
                  </w:r>
                </w:p>
              </w:tc>
              <w:tc>
                <w:tcPr>
                  <w:tcW w:w="501" w:type="pct"/>
                  <w:vMerge w:val="continue"/>
                  <w:noWrap w:val="0"/>
                  <w:vAlign w:val="center"/>
                </w:tcPr>
                <w:p w14:paraId="7F7CC9A6">
                  <w:pPr>
                    <w:pStyle w:val="22"/>
                    <w:adjustRightInd w:val="0"/>
                    <w:snapToGrid w:val="0"/>
                    <w:spacing w:line="240" w:lineRule="auto"/>
                    <w:ind w:left="-105" w:leftChars="-50" w:right="-105" w:rightChars="-50"/>
                    <w:jc w:val="center"/>
                    <w:rPr>
                      <w:rFonts w:hint="default" w:ascii="Times New Roman" w:hAnsi="Times New Roman" w:cs="Times New Roman"/>
                      <w:b/>
                      <w:color w:val="auto"/>
                    </w:rPr>
                  </w:pPr>
                </w:p>
              </w:tc>
              <w:tc>
                <w:tcPr>
                  <w:tcW w:w="501" w:type="pct"/>
                  <w:vMerge w:val="continue"/>
                  <w:noWrap w:val="0"/>
                  <w:vAlign w:val="center"/>
                </w:tcPr>
                <w:p w14:paraId="0AEBB123">
                  <w:pPr>
                    <w:pStyle w:val="22"/>
                    <w:adjustRightInd w:val="0"/>
                    <w:snapToGrid w:val="0"/>
                    <w:spacing w:line="240" w:lineRule="auto"/>
                    <w:ind w:left="-105" w:leftChars="-50" w:right="-105" w:rightChars="-50"/>
                    <w:jc w:val="center"/>
                    <w:rPr>
                      <w:rFonts w:hint="default" w:ascii="Times New Roman" w:hAnsi="Times New Roman" w:cs="Times New Roman"/>
                      <w:b/>
                      <w:color w:val="auto"/>
                    </w:rPr>
                  </w:pPr>
                </w:p>
              </w:tc>
              <w:tc>
                <w:tcPr>
                  <w:tcW w:w="578" w:type="pct"/>
                  <w:vMerge w:val="continue"/>
                  <w:noWrap w:val="0"/>
                  <w:vAlign w:val="center"/>
                </w:tcPr>
                <w:p w14:paraId="72E2F362">
                  <w:pPr>
                    <w:pStyle w:val="22"/>
                    <w:adjustRightInd w:val="0"/>
                    <w:snapToGrid w:val="0"/>
                    <w:spacing w:line="240" w:lineRule="auto"/>
                    <w:ind w:left="-105" w:leftChars="-50" w:right="-105" w:rightChars="-50"/>
                    <w:jc w:val="center"/>
                    <w:rPr>
                      <w:rFonts w:hint="default" w:ascii="Times New Roman" w:hAnsi="Times New Roman" w:cs="Times New Roman"/>
                      <w:b/>
                      <w:color w:val="auto"/>
                    </w:rPr>
                  </w:pPr>
                </w:p>
              </w:tc>
            </w:tr>
            <w:tr w14:paraId="6D959C5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81" w:type="pct"/>
                  <w:vMerge w:val="restart"/>
                  <w:noWrap w:val="0"/>
                  <w:vAlign w:val="center"/>
                </w:tcPr>
                <w:p w14:paraId="167FFC10">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r>
                    <w:rPr>
                      <w:rFonts w:hint="default" w:ascii="Times New Roman" w:hAnsi="Times New Roman" w:cs="Times New Roman"/>
                      <w:bCs/>
                      <w:color w:val="auto"/>
                    </w:rPr>
                    <w:t>废水</w:t>
                  </w:r>
                </w:p>
              </w:tc>
              <w:tc>
                <w:tcPr>
                  <w:tcW w:w="994" w:type="pct"/>
                  <w:gridSpan w:val="2"/>
                  <w:noWrap w:val="0"/>
                  <w:vAlign w:val="center"/>
                </w:tcPr>
                <w:p w14:paraId="314ECEA0">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r>
                    <w:rPr>
                      <w:rFonts w:hint="default" w:ascii="Times New Roman" w:hAnsi="Times New Roman" w:cs="Times New Roman"/>
                      <w:bCs/>
                      <w:color w:val="auto"/>
                    </w:rPr>
                    <w:t>废水量</w:t>
                  </w:r>
                </w:p>
              </w:tc>
              <w:tc>
                <w:tcPr>
                  <w:tcW w:w="424" w:type="pct"/>
                  <w:shd w:val="clear" w:color="auto" w:fill="auto"/>
                  <w:noWrap w:val="0"/>
                  <w:vAlign w:val="center"/>
                </w:tcPr>
                <w:p w14:paraId="1416B800">
                  <w:pPr>
                    <w:snapToGrid w:val="0"/>
                    <w:jc w:val="center"/>
                    <w:rPr>
                      <w:rFonts w:hint="default" w:ascii="Times New Roman" w:hAnsi="Times New Roman" w:eastAsia="宋体" w:cs="宋体"/>
                      <w:bCs/>
                      <w:color w:val="auto"/>
                      <w:kern w:val="2"/>
                      <w:sz w:val="21"/>
                      <w:szCs w:val="21"/>
                      <w:lang w:val="en-US" w:eastAsia="zh-CN" w:bidi="ar-SA"/>
                    </w:rPr>
                  </w:pPr>
                </w:p>
              </w:tc>
              <w:tc>
                <w:tcPr>
                  <w:tcW w:w="437" w:type="pct"/>
                  <w:shd w:val="clear" w:color="auto" w:fill="auto"/>
                  <w:noWrap w:val="0"/>
                  <w:vAlign w:val="center"/>
                </w:tcPr>
                <w:p w14:paraId="18C8DA15">
                  <w:pPr>
                    <w:snapToGrid w:val="0"/>
                    <w:jc w:val="center"/>
                    <w:rPr>
                      <w:rFonts w:hint="default" w:ascii="Times New Roman" w:hAnsi="Times New Roman" w:eastAsia="宋体" w:cs="宋体"/>
                      <w:bCs/>
                      <w:color w:val="auto"/>
                      <w:kern w:val="2"/>
                      <w:sz w:val="21"/>
                      <w:szCs w:val="21"/>
                      <w:lang w:val="en-US" w:eastAsia="zh-CN" w:bidi="ar-SA"/>
                    </w:rPr>
                  </w:pPr>
                </w:p>
              </w:tc>
              <w:tc>
                <w:tcPr>
                  <w:tcW w:w="436" w:type="pct"/>
                  <w:noWrap w:val="0"/>
                  <w:vAlign w:val="center"/>
                </w:tcPr>
                <w:p w14:paraId="7D0AFA54">
                  <w:pPr>
                    <w:pStyle w:val="56"/>
                    <w:snapToGrid w:val="0"/>
                    <w:ind w:left="-105" w:leftChars="-50" w:right="-105" w:rightChars="-50"/>
                    <w:jc w:val="center"/>
                    <w:textAlignment w:val="auto"/>
                    <w:rPr>
                      <w:rFonts w:hint="default" w:ascii="Times New Roman" w:hAnsi="Times New Roman" w:eastAsia="宋体" w:cs="Times New Roman"/>
                      <w:snapToGrid w:val="0"/>
                      <w:color w:val="auto"/>
                      <w:kern w:val="0"/>
                      <w:sz w:val="21"/>
                      <w:szCs w:val="21"/>
                      <w:lang w:val="en-US" w:eastAsia="zh-CN"/>
                    </w:rPr>
                  </w:pPr>
                </w:p>
              </w:tc>
              <w:tc>
                <w:tcPr>
                  <w:tcW w:w="408" w:type="pct"/>
                  <w:noWrap w:val="0"/>
                  <w:vAlign w:val="center"/>
                </w:tcPr>
                <w:p w14:paraId="5E1141FD">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537" w:type="pct"/>
                  <w:noWrap w:val="0"/>
                  <w:vAlign w:val="center"/>
                </w:tcPr>
                <w:p w14:paraId="3997D1F1">
                  <w:pPr>
                    <w:pStyle w:val="56"/>
                    <w:snapToGrid w:val="0"/>
                    <w:ind w:left="-105" w:leftChars="-50" w:right="-105" w:rightChars="-50"/>
                    <w:jc w:val="center"/>
                    <w:textAlignment w:val="auto"/>
                    <w:rPr>
                      <w:rFonts w:hint="default" w:ascii="Times New Roman" w:hAnsi="Times New Roman" w:eastAsia="宋体" w:cs="Times New Roman"/>
                      <w:bCs/>
                      <w:color w:val="auto"/>
                      <w:sz w:val="21"/>
                      <w:szCs w:val="21"/>
                      <w:lang w:val="en-US" w:eastAsia="zh-CN"/>
                    </w:rPr>
                  </w:pPr>
                </w:p>
              </w:tc>
              <w:tc>
                <w:tcPr>
                  <w:tcW w:w="501" w:type="pct"/>
                  <w:noWrap w:val="0"/>
                  <w:vAlign w:val="center"/>
                </w:tcPr>
                <w:p w14:paraId="3C81DEE9">
                  <w:pPr>
                    <w:pStyle w:val="56"/>
                    <w:snapToGrid w:val="0"/>
                    <w:ind w:left="-105" w:leftChars="-50" w:right="-105" w:rightChars="-50"/>
                    <w:jc w:val="center"/>
                    <w:textAlignment w:val="auto"/>
                    <w:rPr>
                      <w:rFonts w:hint="default" w:ascii="Times New Roman" w:hAnsi="Times New Roman" w:eastAsia="宋体" w:cs="Times New Roman"/>
                      <w:snapToGrid w:val="0"/>
                      <w:color w:val="auto"/>
                      <w:kern w:val="0"/>
                      <w:sz w:val="21"/>
                      <w:szCs w:val="21"/>
                      <w:lang w:val="en-US" w:eastAsia="zh-CN"/>
                    </w:rPr>
                  </w:pPr>
                </w:p>
              </w:tc>
              <w:tc>
                <w:tcPr>
                  <w:tcW w:w="501" w:type="pct"/>
                  <w:noWrap w:val="0"/>
                  <w:vAlign w:val="center"/>
                </w:tcPr>
                <w:p w14:paraId="1EBC804E">
                  <w:pPr>
                    <w:pStyle w:val="56"/>
                    <w:snapToGrid w:val="0"/>
                    <w:ind w:left="-105" w:leftChars="-50" w:right="-105" w:rightChars="-50"/>
                    <w:jc w:val="center"/>
                    <w:textAlignment w:val="auto"/>
                    <w:rPr>
                      <w:rFonts w:hint="default" w:ascii="Times New Roman" w:hAnsi="Times New Roman" w:eastAsia="宋体" w:cs="Times New Roman"/>
                      <w:bCs/>
                      <w:color w:val="auto"/>
                      <w:sz w:val="21"/>
                      <w:szCs w:val="21"/>
                    </w:rPr>
                  </w:pPr>
                </w:p>
              </w:tc>
              <w:tc>
                <w:tcPr>
                  <w:tcW w:w="578" w:type="pct"/>
                  <w:noWrap w:val="0"/>
                  <w:vAlign w:val="center"/>
                </w:tcPr>
                <w:p w14:paraId="1212A0DC">
                  <w:pPr>
                    <w:pStyle w:val="56"/>
                    <w:snapToGrid w:val="0"/>
                    <w:ind w:left="-105" w:leftChars="-50" w:right="-105" w:rightChars="-50"/>
                    <w:jc w:val="center"/>
                    <w:textAlignment w:val="auto"/>
                    <w:rPr>
                      <w:rFonts w:hint="default" w:ascii="Times New Roman" w:hAnsi="Times New Roman" w:eastAsia="宋体" w:cs="Times New Roman"/>
                      <w:bCs/>
                      <w:color w:val="auto"/>
                      <w:sz w:val="21"/>
                      <w:szCs w:val="21"/>
                      <w:lang w:val="en-US" w:eastAsia="zh-CN"/>
                    </w:rPr>
                  </w:pPr>
                </w:p>
              </w:tc>
            </w:tr>
            <w:tr w14:paraId="5FFD480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81" w:type="pct"/>
                  <w:vMerge w:val="continue"/>
                  <w:noWrap w:val="0"/>
                  <w:vAlign w:val="center"/>
                </w:tcPr>
                <w:p w14:paraId="4D163735">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994" w:type="pct"/>
                  <w:gridSpan w:val="2"/>
                  <w:noWrap w:val="0"/>
                  <w:vAlign w:val="center"/>
                </w:tcPr>
                <w:p w14:paraId="7A534178">
                  <w:pPr>
                    <w:pStyle w:val="22"/>
                    <w:keepNext w:val="0"/>
                    <w:keepLines w:val="0"/>
                    <w:pageBreakBefore w:val="0"/>
                    <w:kinsoku/>
                    <w:wordWrap/>
                    <w:overflowPunct/>
                    <w:topLinePunct w:val="0"/>
                    <w:autoSpaceDE/>
                    <w:autoSpaceDN/>
                    <w:bidi w:val="0"/>
                    <w:adjustRightInd w:val="0"/>
                    <w:snapToGrid w:val="0"/>
                    <w:spacing w:line="240" w:lineRule="exact"/>
                    <w:ind w:left="-105" w:leftChars="-50" w:right="-105" w:rightChars="-50"/>
                    <w:jc w:val="center"/>
                    <w:rPr>
                      <w:rFonts w:hint="default" w:ascii="Times New Roman" w:hAnsi="Times New Roman" w:cs="Times New Roman"/>
                      <w:bCs/>
                      <w:color w:val="auto"/>
                    </w:rPr>
                  </w:pPr>
                  <w:r>
                    <w:rPr>
                      <w:rFonts w:hint="default" w:ascii="Times New Roman" w:hAnsi="Times New Roman" w:cs="Times New Roman"/>
                      <w:bCs/>
                      <w:color w:val="auto"/>
                    </w:rPr>
                    <w:t>COD</w:t>
                  </w:r>
                </w:p>
              </w:tc>
              <w:tc>
                <w:tcPr>
                  <w:tcW w:w="424" w:type="pct"/>
                  <w:shd w:val="clear" w:color="auto" w:fill="auto"/>
                  <w:noWrap w:val="0"/>
                  <w:vAlign w:val="center"/>
                </w:tcPr>
                <w:p w14:paraId="733E7E5B">
                  <w:pPr>
                    <w:widowControl/>
                    <w:jc w:val="center"/>
                    <w:textAlignment w:val="center"/>
                    <w:rPr>
                      <w:rFonts w:hint="default" w:ascii="Times New Roman" w:hAnsi="Times New Roman" w:eastAsia="宋体" w:cs="宋体"/>
                      <w:bCs/>
                      <w:color w:val="auto"/>
                      <w:kern w:val="2"/>
                      <w:sz w:val="21"/>
                      <w:szCs w:val="21"/>
                      <w:lang w:val="en-US" w:eastAsia="zh-CN" w:bidi="ar-SA"/>
                    </w:rPr>
                  </w:pPr>
                </w:p>
              </w:tc>
              <w:tc>
                <w:tcPr>
                  <w:tcW w:w="437" w:type="pct"/>
                  <w:shd w:val="clear" w:color="auto" w:fill="auto"/>
                  <w:noWrap w:val="0"/>
                  <w:vAlign w:val="center"/>
                </w:tcPr>
                <w:p w14:paraId="3A3E3A8F">
                  <w:pPr>
                    <w:widowControl/>
                    <w:jc w:val="center"/>
                    <w:textAlignment w:val="center"/>
                    <w:rPr>
                      <w:rFonts w:hint="default" w:ascii="Times New Roman" w:hAnsi="Times New Roman" w:eastAsia="宋体" w:cs="宋体"/>
                      <w:bCs/>
                      <w:color w:val="auto"/>
                      <w:kern w:val="2"/>
                      <w:sz w:val="21"/>
                      <w:szCs w:val="21"/>
                      <w:lang w:val="en-US" w:eastAsia="zh-CN" w:bidi="ar-SA"/>
                    </w:rPr>
                  </w:pPr>
                </w:p>
              </w:tc>
              <w:tc>
                <w:tcPr>
                  <w:tcW w:w="436" w:type="pct"/>
                  <w:noWrap/>
                  <w:vAlign w:val="center"/>
                </w:tcPr>
                <w:p w14:paraId="17DB47E0">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cs="Times New Roman"/>
                      <w:color w:val="auto"/>
                      <w:kern w:val="0"/>
                      <w:szCs w:val="21"/>
                    </w:rPr>
                  </w:pPr>
                </w:p>
              </w:tc>
              <w:tc>
                <w:tcPr>
                  <w:tcW w:w="408" w:type="pct"/>
                  <w:noWrap w:val="0"/>
                  <w:vAlign w:val="center"/>
                </w:tcPr>
                <w:p w14:paraId="7E90BE98">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cs="Times New Roman"/>
                      <w:bCs/>
                      <w:color w:val="auto"/>
                      <w:sz w:val="21"/>
                      <w:szCs w:val="21"/>
                      <w:lang w:val="en-US"/>
                    </w:rPr>
                  </w:pPr>
                </w:p>
              </w:tc>
              <w:tc>
                <w:tcPr>
                  <w:tcW w:w="537" w:type="pct"/>
                  <w:noWrap w:val="0"/>
                  <w:vAlign w:val="center"/>
                </w:tcPr>
                <w:p w14:paraId="7D391C12">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cs="Times New Roman"/>
                      <w:bCs/>
                      <w:color w:val="auto"/>
                      <w:szCs w:val="21"/>
                    </w:rPr>
                  </w:pPr>
                </w:p>
              </w:tc>
              <w:tc>
                <w:tcPr>
                  <w:tcW w:w="501" w:type="pct"/>
                  <w:noWrap w:val="0"/>
                  <w:vAlign w:val="center"/>
                </w:tcPr>
                <w:p w14:paraId="598BEB36">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501" w:type="pct"/>
                  <w:noWrap w:val="0"/>
                  <w:vAlign w:val="center"/>
                </w:tcPr>
                <w:p w14:paraId="577F87E4">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cs="Times New Roman"/>
                      <w:bCs/>
                      <w:color w:val="auto"/>
                      <w:szCs w:val="21"/>
                    </w:rPr>
                  </w:pPr>
                </w:p>
              </w:tc>
              <w:tc>
                <w:tcPr>
                  <w:tcW w:w="578" w:type="pct"/>
                  <w:noWrap w:val="0"/>
                  <w:vAlign w:val="center"/>
                </w:tcPr>
                <w:p w14:paraId="1CD5A384">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bCs/>
                      <w:color w:val="auto"/>
                      <w:szCs w:val="21"/>
                      <w:lang w:val="en-US" w:eastAsia="zh-CN"/>
                    </w:rPr>
                  </w:pPr>
                </w:p>
              </w:tc>
            </w:tr>
            <w:tr w14:paraId="6A1BC83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81" w:type="pct"/>
                  <w:vMerge w:val="continue"/>
                  <w:noWrap w:val="0"/>
                  <w:vAlign w:val="center"/>
                </w:tcPr>
                <w:p w14:paraId="401F4020">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994" w:type="pct"/>
                  <w:gridSpan w:val="2"/>
                  <w:noWrap w:val="0"/>
                  <w:vAlign w:val="center"/>
                </w:tcPr>
                <w:p w14:paraId="79DFE7AD">
                  <w:pPr>
                    <w:pStyle w:val="22"/>
                    <w:keepNext w:val="0"/>
                    <w:keepLines w:val="0"/>
                    <w:pageBreakBefore w:val="0"/>
                    <w:kinsoku/>
                    <w:wordWrap/>
                    <w:overflowPunct/>
                    <w:topLinePunct w:val="0"/>
                    <w:autoSpaceDE/>
                    <w:autoSpaceDN/>
                    <w:bidi w:val="0"/>
                    <w:adjustRightInd w:val="0"/>
                    <w:snapToGrid w:val="0"/>
                    <w:spacing w:line="240" w:lineRule="exact"/>
                    <w:ind w:left="-105" w:leftChars="-50" w:right="-105" w:rightChars="-50"/>
                    <w:jc w:val="center"/>
                    <w:rPr>
                      <w:rFonts w:hint="default" w:ascii="Times New Roman" w:hAnsi="Times New Roman" w:cs="Times New Roman"/>
                      <w:bCs/>
                      <w:color w:val="auto"/>
                    </w:rPr>
                  </w:pPr>
                  <w:r>
                    <w:rPr>
                      <w:rFonts w:hint="default" w:ascii="Times New Roman" w:hAnsi="Times New Roman" w:cs="Times New Roman"/>
                      <w:bCs/>
                      <w:color w:val="auto"/>
                    </w:rPr>
                    <w:t>SS</w:t>
                  </w:r>
                </w:p>
              </w:tc>
              <w:tc>
                <w:tcPr>
                  <w:tcW w:w="424" w:type="pct"/>
                  <w:shd w:val="clear" w:color="auto" w:fill="auto"/>
                  <w:noWrap w:val="0"/>
                  <w:vAlign w:val="center"/>
                </w:tcPr>
                <w:p w14:paraId="74186025">
                  <w:pPr>
                    <w:widowControl/>
                    <w:jc w:val="center"/>
                    <w:textAlignment w:val="center"/>
                    <w:rPr>
                      <w:rFonts w:hint="default" w:ascii="Times New Roman" w:hAnsi="Times New Roman" w:eastAsia="宋体" w:cs="宋体"/>
                      <w:bCs/>
                      <w:color w:val="auto"/>
                      <w:kern w:val="2"/>
                      <w:sz w:val="21"/>
                      <w:szCs w:val="21"/>
                      <w:lang w:val="en-US" w:eastAsia="zh-CN" w:bidi="ar-SA"/>
                    </w:rPr>
                  </w:pPr>
                </w:p>
              </w:tc>
              <w:tc>
                <w:tcPr>
                  <w:tcW w:w="437" w:type="pct"/>
                  <w:shd w:val="clear" w:color="auto" w:fill="auto"/>
                  <w:noWrap w:val="0"/>
                  <w:vAlign w:val="center"/>
                </w:tcPr>
                <w:p w14:paraId="26B66735">
                  <w:pPr>
                    <w:widowControl/>
                    <w:jc w:val="center"/>
                    <w:textAlignment w:val="center"/>
                    <w:rPr>
                      <w:rFonts w:hint="default" w:ascii="Times New Roman" w:hAnsi="Times New Roman" w:eastAsia="宋体" w:cs="宋体"/>
                      <w:bCs/>
                      <w:color w:val="auto"/>
                      <w:kern w:val="2"/>
                      <w:sz w:val="21"/>
                      <w:szCs w:val="21"/>
                      <w:lang w:val="en-US" w:eastAsia="zh-CN" w:bidi="ar-SA"/>
                    </w:rPr>
                  </w:pPr>
                </w:p>
              </w:tc>
              <w:tc>
                <w:tcPr>
                  <w:tcW w:w="436" w:type="pct"/>
                  <w:noWrap/>
                  <w:vAlign w:val="center"/>
                </w:tcPr>
                <w:p w14:paraId="33331145">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cs="Times New Roman"/>
                      <w:color w:val="auto"/>
                      <w:kern w:val="0"/>
                      <w:szCs w:val="21"/>
                      <w:lang w:val="en-US"/>
                    </w:rPr>
                  </w:pPr>
                </w:p>
              </w:tc>
              <w:tc>
                <w:tcPr>
                  <w:tcW w:w="408" w:type="pct"/>
                  <w:noWrap w:val="0"/>
                  <w:vAlign w:val="center"/>
                </w:tcPr>
                <w:p w14:paraId="073800E7">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cs="Times New Roman"/>
                      <w:bCs/>
                      <w:color w:val="auto"/>
                      <w:sz w:val="21"/>
                      <w:szCs w:val="21"/>
                    </w:rPr>
                  </w:pPr>
                </w:p>
              </w:tc>
              <w:tc>
                <w:tcPr>
                  <w:tcW w:w="537" w:type="pct"/>
                  <w:noWrap w:val="0"/>
                  <w:vAlign w:val="center"/>
                </w:tcPr>
                <w:p w14:paraId="7FF13B32">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cs="Times New Roman"/>
                      <w:bCs/>
                      <w:color w:val="auto"/>
                      <w:szCs w:val="21"/>
                    </w:rPr>
                  </w:pPr>
                </w:p>
              </w:tc>
              <w:tc>
                <w:tcPr>
                  <w:tcW w:w="501" w:type="pct"/>
                  <w:noWrap w:val="0"/>
                  <w:vAlign w:val="center"/>
                </w:tcPr>
                <w:p w14:paraId="4A9D17DF">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501" w:type="pct"/>
                  <w:noWrap w:val="0"/>
                  <w:vAlign w:val="center"/>
                </w:tcPr>
                <w:p w14:paraId="6D0D16A3">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cs="Times New Roman"/>
                      <w:bCs/>
                      <w:color w:val="auto"/>
                      <w:szCs w:val="21"/>
                    </w:rPr>
                  </w:pPr>
                </w:p>
              </w:tc>
              <w:tc>
                <w:tcPr>
                  <w:tcW w:w="578" w:type="pct"/>
                  <w:noWrap w:val="0"/>
                  <w:vAlign w:val="center"/>
                </w:tcPr>
                <w:p w14:paraId="6626F2C0">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bCs/>
                      <w:color w:val="auto"/>
                      <w:szCs w:val="21"/>
                      <w:lang w:val="en-US" w:eastAsia="zh-CN"/>
                    </w:rPr>
                  </w:pPr>
                </w:p>
              </w:tc>
            </w:tr>
            <w:tr w14:paraId="1A6D5D6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81" w:type="pct"/>
                  <w:vMerge w:val="continue"/>
                  <w:noWrap w:val="0"/>
                  <w:vAlign w:val="center"/>
                </w:tcPr>
                <w:p w14:paraId="0DD4B707">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994" w:type="pct"/>
                  <w:gridSpan w:val="2"/>
                  <w:noWrap w:val="0"/>
                  <w:vAlign w:val="center"/>
                </w:tcPr>
                <w:p w14:paraId="2FA1F022">
                  <w:pPr>
                    <w:pStyle w:val="22"/>
                    <w:keepNext w:val="0"/>
                    <w:keepLines w:val="0"/>
                    <w:pageBreakBefore w:val="0"/>
                    <w:kinsoku/>
                    <w:wordWrap/>
                    <w:overflowPunct/>
                    <w:topLinePunct w:val="0"/>
                    <w:autoSpaceDE/>
                    <w:autoSpaceDN/>
                    <w:bidi w:val="0"/>
                    <w:adjustRightInd w:val="0"/>
                    <w:snapToGrid w:val="0"/>
                    <w:spacing w:line="240" w:lineRule="exact"/>
                    <w:ind w:left="-105" w:leftChars="-50" w:right="-105" w:rightChars="-50"/>
                    <w:jc w:val="center"/>
                    <w:rPr>
                      <w:rFonts w:hint="default" w:ascii="Times New Roman" w:hAnsi="Times New Roman" w:cs="Times New Roman"/>
                      <w:bCs/>
                      <w:color w:val="auto"/>
                    </w:rPr>
                  </w:pPr>
                  <w:r>
                    <w:rPr>
                      <w:rFonts w:hint="default" w:ascii="Times New Roman" w:hAnsi="Times New Roman" w:cs="Times New Roman"/>
                      <w:bCs/>
                      <w:color w:val="auto"/>
                    </w:rPr>
                    <w:t>氨氮</w:t>
                  </w:r>
                </w:p>
              </w:tc>
              <w:tc>
                <w:tcPr>
                  <w:tcW w:w="424" w:type="pct"/>
                  <w:shd w:val="clear" w:color="auto" w:fill="auto"/>
                  <w:noWrap w:val="0"/>
                  <w:vAlign w:val="center"/>
                </w:tcPr>
                <w:p w14:paraId="6E8A9670">
                  <w:pPr>
                    <w:widowControl/>
                    <w:jc w:val="center"/>
                    <w:textAlignment w:val="center"/>
                    <w:rPr>
                      <w:rFonts w:hint="default" w:ascii="Times New Roman" w:hAnsi="Times New Roman" w:eastAsia="宋体" w:cs="宋体"/>
                      <w:bCs/>
                      <w:color w:val="auto"/>
                      <w:kern w:val="2"/>
                      <w:sz w:val="21"/>
                      <w:szCs w:val="21"/>
                      <w:lang w:val="en-US" w:eastAsia="zh-CN" w:bidi="ar-SA"/>
                    </w:rPr>
                  </w:pPr>
                </w:p>
              </w:tc>
              <w:tc>
                <w:tcPr>
                  <w:tcW w:w="437" w:type="pct"/>
                  <w:shd w:val="clear" w:color="auto" w:fill="auto"/>
                  <w:noWrap w:val="0"/>
                  <w:vAlign w:val="center"/>
                </w:tcPr>
                <w:p w14:paraId="6D2D6807">
                  <w:pPr>
                    <w:widowControl/>
                    <w:jc w:val="center"/>
                    <w:textAlignment w:val="center"/>
                    <w:rPr>
                      <w:rFonts w:hint="default" w:ascii="Times New Roman" w:hAnsi="Times New Roman" w:eastAsia="宋体" w:cs="宋体"/>
                      <w:bCs/>
                      <w:color w:val="auto"/>
                      <w:kern w:val="2"/>
                      <w:sz w:val="21"/>
                      <w:szCs w:val="21"/>
                      <w:lang w:val="en-US" w:eastAsia="zh-CN" w:bidi="ar-SA"/>
                    </w:rPr>
                  </w:pPr>
                </w:p>
              </w:tc>
              <w:tc>
                <w:tcPr>
                  <w:tcW w:w="436" w:type="pct"/>
                  <w:noWrap/>
                  <w:vAlign w:val="center"/>
                </w:tcPr>
                <w:p w14:paraId="5B8383A7">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cs="Times New Roman"/>
                      <w:color w:val="auto"/>
                      <w:kern w:val="0"/>
                      <w:szCs w:val="21"/>
                      <w:lang w:val="en-US"/>
                    </w:rPr>
                  </w:pPr>
                </w:p>
              </w:tc>
              <w:tc>
                <w:tcPr>
                  <w:tcW w:w="408" w:type="pct"/>
                  <w:noWrap w:val="0"/>
                  <w:vAlign w:val="center"/>
                </w:tcPr>
                <w:p w14:paraId="0E153B2C">
                  <w:pPr>
                    <w:pStyle w:val="22"/>
                    <w:keepNext w:val="0"/>
                    <w:keepLines w:val="0"/>
                    <w:pageBreakBefore w:val="0"/>
                    <w:kinsoku/>
                    <w:wordWrap/>
                    <w:overflowPunct/>
                    <w:topLinePunct w:val="0"/>
                    <w:autoSpaceDE/>
                    <w:autoSpaceDN/>
                    <w:bidi w:val="0"/>
                    <w:adjustRightInd w:val="0"/>
                    <w:snapToGrid w:val="0"/>
                    <w:spacing w:line="240" w:lineRule="exact"/>
                    <w:ind w:left="-105" w:leftChars="-50" w:right="-105" w:rightChars="-50"/>
                    <w:jc w:val="center"/>
                    <w:rPr>
                      <w:rFonts w:hint="default" w:ascii="Times New Roman" w:hAnsi="Times New Roman" w:cs="Times New Roman"/>
                      <w:bCs/>
                      <w:color w:val="auto"/>
                    </w:rPr>
                  </w:pPr>
                </w:p>
              </w:tc>
              <w:tc>
                <w:tcPr>
                  <w:tcW w:w="537" w:type="pct"/>
                  <w:noWrap w:val="0"/>
                  <w:vAlign w:val="center"/>
                </w:tcPr>
                <w:p w14:paraId="76F4C676">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cs="Times New Roman"/>
                      <w:bCs/>
                      <w:color w:val="auto"/>
                      <w:szCs w:val="21"/>
                      <w:lang w:val="en-US"/>
                    </w:rPr>
                  </w:pPr>
                </w:p>
              </w:tc>
              <w:tc>
                <w:tcPr>
                  <w:tcW w:w="501" w:type="pct"/>
                  <w:noWrap w:val="0"/>
                  <w:vAlign w:val="center"/>
                </w:tcPr>
                <w:p w14:paraId="12285710">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501" w:type="pct"/>
                  <w:noWrap w:val="0"/>
                  <w:vAlign w:val="center"/>
                </w:tcPr>
                <w:p w14:paraId="471E354A">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cs="Times New Roman"/>
                      <w:bCs/>
                      <w:color w:val="auto"/>
                      <w:szCs w:val="21"/>
                    </w:rPr>
                  </w:pPr>
                </w:p>
              </w:tc>
              <w:tc>
                <w:tcPr>
                  <w:tcW w:w="578" w:type="pct"/>
                  <w:noWrap w:val="0"/>
                  <w:vAlign w:val="center"/>
                </w:tcPr>
                <w:p w14:paraId="7695050F">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bCs/>
                      <w:color w:val="auto"/>
                      <w:szCs w:val="21"/>
                      <w:lang w:val="en-US" w:eastAsia="zh-CN"/>
                    </w:rPr>
                  </w:pPr>
                </w:p>
              </w:tc>
            </w:tr>
            <w:tr w14:paraId="597F1F1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81" w:type="pct"/>
                  <w:vMerge w:val="continue"/>
                  <w:noWrap w:val="0"/>
                  <w:vAlign w:val="center"/>
                </w:tcPr>
                <w:p w14:paraId="1CE59D24">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994" w:type="pct"/>
                  <w:gridSpan w:val="2"/>
                  <w:noWrap w:val="0"/>
                  <w:vAlign w:val="center"/>
                </w:tcPr>
                <w:p w14:paraId="0953E05B">
                  <w:pPr>
                    <w:pStyle w:val="22"/>
                    <w:keepNext w:val="0"/>
                    <w:keepLines w:val="0"/>
                    <w:pageBreakBefore w:val="0"/>
                    <w:kinsoku/>
                    <w:wordWrap/>
                    <w:overflowPunct/>
                    <w:topLinePunct w:val="0"/>
                    <w:autoSpaceDE/>
                    <w:autoSpaceDN/>
                    <w:bidi w:val="0"/>
                    <w:adjustRightInd w:val="0"/>
                    <w:snapToGrid w:val="0"/>
                    <w:spacing w:line="240" w:lineRule="exact"/>
                    <w:ind w:left="-105" w:leftChars="-50" w:right="-105" w:rightChars="-50"/>
                    <w:jc w:val="center"/>
                    <w:rPr>
                      <w:rFonts w:hint="default" w:ascii="Times New Roman" w:hAnsi="Times New Roman" w:cs="Times New Roman"/>
                      <w:bCs/>
                      <w:color w:val="auto"/>
                    </w:rPr>
                  </w:pPr>
                  <w:r>
                    <w:rPr>
                      <w:rFonts w:hint="default" w:ascii="Times New Roman" w:hAnsi="Times New Roman" w:cs="Times New Roman"/>
                      <w:bCs/>
                      <w:color w:val="auto"/>
                    </w:rPr>
                    <w:t>总磷</w:t>
                  </w:r>
                </w:p>
              </w:tc>
              <w:tc>
                <w:tcPr>
                  <w:tcW w:w="424" w:type="pct"/>
                  <w:shd w:val="clear" w:color="auto" w:fill="auto"/>
                  <w:noWrap w:val="0"/>
                  <w:vAlign w:val="center"/>
                </w:tcPr>
                <w:p w14:paraId="6D567AF9">
                  <w:pPr>
                    <w:widowControl/>
                    <w:jc w:val="center"/>
                    <w:textAlignment w:val="center"/>
                    <w:rPr>
                      <w:rFonts w:hint="default" w:ascii="Times New Roman" w:hAnsi="Times New Roman" w:eastAsia="宋体" w:cs="宋体"/>
                      <w:bCs/>
                      <w:color w:val="auto"/>
                      <w:kern w:val="2"/>
                      <w:sz w:val="21"/>
                      <w:szCs w:val="21"/>
                      <w:lang w:val="en-US" w:eastAsia="zh-CN" w:bidi="ar-SA"/>
                    </w:rPr>
                  </w:pPr>
                </w:p>
              </w:tc>
              <w:tc>
                <w:tcPr>
                  <w:tcW w:w="437" w:type="pct"/>
                  <w:shd w:val="clear" w:color="auto" w:fill="auto"/>
                  <w:noWrap w:val="0"/>
                  <w:vAlign w:val="center"/>
                </w:tcPr>
                <w:p w14:paraId="1BDCBA36">
                  <w:pPr>
                    <w:widowControl/>
                    <w:jc w:val="center"/>
                    <w:textAlignment w:val="center"/>
                    <w:rPr>
                      <w:rFonts w:hint="default" w:ascii="Times New Roman" w:hAnsi="Times New Roman" w:eastAsia="宋体" w:cs="宋体"/>
                      <w:bCs/>
                      <w:color w:val="auto"/>
                      <w:kern w:val="2"/>
                      <w:sz w:val="21"/>
                      <w:szCs w:val="21"/>
                      <w:lang w:val="en-US" w:eastAsia="zh-CN" w:bidi="ar-SA"/>
                    </w:rPr>
                  </w:pPr>
                </w:p>
              </w:tc>
              <w:tc>
                <w:tcPr>
                  <w:tcW w:w="436" w:type="pct"/>
                  <w:noWrap/>
                  <w:vAlign w:val="center"/>
                </w:tcPr>
                <w:p w14:paraId="2E75C6DB">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cs="Times New Roman"/>
                      <w:color w:val="auto"/>
                      <w:kern w:val="0"/>
                      <w:szCs w:val="21"/>
                      <w:lang w:val="en-US"/>
                    </w:rPr>
                  </w:pPr>
                </w:p>
              </w:tc>
              <w:tc>
                <w:tcPr>
                  <w:tcW w:w="408" w:type="pct"/>
                  <w:noWrap w:val="0"/>
                  <w:vAlign w:val="center"/>
                </w:tcPr>
                <w:p w14:paraId="3CDA0B37">
                  <w:pPr>
                    <w:pStyle w:val="22"/>
                    <w:keepNext w:val="0"/>
                    <w:keepLines w:val="0"/>
                    <w:pageBreakBefore w:val="0"/>
                    <w:kinsoku/>
                    <w:wordWrap/>
                    <w:overflowPunct/>
                    <w:topLinePunct w:val="0"/>
                    <w:autoSpaceDE/>
                    <w:autoSpaceDN/>
                    <w:bidi w:val="0"/>
                    <w:adjustRightInd w:val="0"/>
                    <w:snapToGrid w:val="0"/>
                    <w:spacing w:line="240" w:lineRule="exact"/>
                    <w:ind w:left="-105" w:leftChars="-50" w:right="-105" w:rightChars="-50"/>
                    <w:jc w:val="center"/>
                    <w:rPr>
                      <w:rFonts w:hint="default" w:ascii="Times New Roman" w:hAnsi="Times New Roman" w:cs="Times New Roman"/>
                      <w:bCs/>
                      <w:color w:val="auto"/>
                    </w:rPr>
                  </w:pPr>
                </w:p>
              </w:tc>
              <w:tc>
                <w:tcPr>
                  <w:tcW w:w="537" w:type="pct"/>
                  <w:noWrap w:val="0"/>
                  <w:vAlign w:val="center"/>
                </w:tcPr>
                <w:p w14:paraId="3F430A74">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cs="Times New Roman"/>
                      <w:bCs/>
                      <w:color w:val="auto"/>
                      <w:szCs w:val="21"/>
                    </w:rPr>
                  </w:pPr>
                </w:p>
              </w:tc>
              <w:tc>
                <w:tcPr>
                  <w:tcW w:w="501" w:type="pct"/>
                  <w:noWrap w:val="0"/>
                  <w:vAlign w:val="center"/>
                </w:tcPr>
                <w:p w14:paraId="736F15FF">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501" w:type="pct"/>
                  <w:noWrap w:val="0"/>
                  <w:vAlign w:val="center"/>
                </w:tcPr>
                <w:p w14:paraId="7D63DD09">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cs="Times New Roman"/>
                      <w:bCs/>
                      <w:color w:val="auto"/>
                      <w:szCs w:val="21"/>
                    </w:rPr>
                  </w:pPr>
                </w:p>
              </w:tc>
              <w:tc>
                <w:tcPr>
                  <w:tcW w:w="578" w:type="pct"/>
                  <w:noWrap w:val="0"/>
                  <w:vAlign w:val="center"/>
                </w:tcPr>
                <w:p w14:paraId="38C83F49">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bCs/>
                      <w:color w:val="auto"/>
                      <w:szCs w:val="21"/>
                      <w:lang w:val="en-US" w:eastAsia="zh-CN"/>
                    </w:rPr>
                  </w:pPr>
                </w:p>
              </w:tc>
            </w:tr>
            <w:tr w14:paraId="39DB18B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81" w:type="pct"/>
                  <w:vMerge w:val="continue"/>
                  <w:noWrap w:val="0"/>
                  <w:vAlign w:val="center"/>
                </w:tcPr>
                <w:p w14:paraId="186F7DA5">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994" w:type="pct"/>
                  <w:gridSpan w:val="2"/>
                  <w:noWrap w:val="0"/>
                  <w:vAlign w:val="center"/>
                </w:tcPr>
                <w:p w14:paraId="509C1B3E">
                  <w:pPr>
                    <w:pStyle w:val="22"/>
                    <w:keepNext w:val="0"/>
                    <w:keepLines w:val="0"/>
                    <w:pageBreakBefore w:val="0"/>
                    <w:kinsoku/>
                    <w:wordWrap/>
                    <w:overflowPunct/>
                    <w:topLinePunct w:val="0"/>
                    <w:autoSpaceDE/>
                    <w:autoSpaceDN/>
                    <w:bidi w:val="0"/>
                    <w:adjustRightInd w:val="0"/>
                    <w:snapToGrid w:val="0"/>
                    <w:spacing w:line="240" w:lineRule="exact"/>
                    <w:ind w:left="-105" w:leftChars="-50" w:right="-105" w:rightChars="-50"/>
                    <w:jc w:val="center"/>
                    <w:rPr>
                      <w:rFonts w:hint="default" w:ascii="Times New Roman" w:hAnsi="Times New Roman" w:cs="Times New Roman"/>
                      <w:bCs/>
                      <w:color w:val="auto"/>
                    </w:rPr>
                  </w:pPr>
                  <w:r>
                    <w:rPr>
                      <w:rFonts w:hint="default" w:ascii="Times New Roman" w:hAnsi="Times New Roman" w:cs="Times New Roman"/>
                      <w:bCs/>
                      <w:color w:val="auto"/>
                    </w:rPr>
                    <w:t>总氮</w:t>
                  </w:r>
                </w:p>
              </w:tc>
              <w:tc>
                <w:tcPr>
                  <w:tcW w:w="424" w:type="pct"/>
                  <w:shd w:val="clear" w:color="auto" w:fill="auto"/>
                  <w:noWrap w:val="0"/>
                  <w:vAlign w:val="center"/>
                </w:tcPr>
                <w:p w14:paraId="427CAE3D">
                  <w:pPr>
                    <w:widowControl/>
                    <w:jc w:val="center"/>
                    <w:textAlignment w:val="center"/>
                    <w:rPr>
                      <w:rFonts w:hint="default" w:ascii="Times New Roman" w:hAnsi="Times New Roman" w:eastAsia="宋体" w:cs="宋体"/>
                      <w:bCs/>
                      <w:color w:val="auto"/>
                      <w:kern w:val="2"/>
                      <w:sz w:val="21"/>
                      <w:szCs w:val="21"/>
                      <w:lang w:val="en-US" w:eastAsia="zh-CN" w:bidi="ar-SA"/>
                    </w:rPr>
                  </w:pPr>
                </w:p>
              </w:tc>
              <w:tc>
                <w:tcPr>
                  <w:tcW w:w="437" w:type="pct"/>
                  <w:shd w:val="clear" w:color="auto" w:fill="auto"/>
                  <w:noWrap w:val="0"/>
                  <w:vAlign w:val="center"/>
                </w:tcPr>
                <w:p w14:paraId="7C15639B">
                  <w:pPr>
                    <w:widowControl/>
                    <w:jc w:val="center"/>
                    <w:textAlignment w:val="center"/>
                    <w:rPr>
                      <w:rFonts w:hint="default" w:ascii="Times New Roman" w:hAnsi="Times New Roman" w:eastAsia="宋体" w:cs="宋体"/>
                      <w:bCs/>
                      <w:color w:val="auto"/>
                      <w:kern w:val="2"/>
                      <w:sz w:val="21"/>
                      <w:szCs w:val="21"/>
                      <w:lang w:val="en-US" w:eastAsia="zh-CN" w:bidi="ar-SA"/>
                    </w:rPr>
                  </w:pPr>
                </w:p>
              </w:tc>
              <w:tc>
                <w:tcPr>
                  <w:tcW w:w="436" w:type="pct"/>
                  <w:noWrap/>
                  <w:vAlign w:val="center"/>
                </w:tcPr>
                <w:p w14:paraId="323F4E8B">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cs="Times New Roman"/>
                      <w:color w:val="auto"/>
                      <w:kern w:val="0"/>
                      <w:szCs w:val="21"/>
                      <w:lang w:val="en-US"/>
                    </w:rPr>
                  </w:pPr>
                </w:p>
              </w:tc>
              <w:tc>
                <w:tcPr>
                  <w:tcW w:w="408" w:type="pct"/>
                  <w:noWrap w:val="0"/>
                  <w:vAlign w:val="center"/>
                </w:tcPr>
                <w:p w14:paraId="707721D3">
                  <w:pPr>
                    <w:pStyle w:val="22"/>
                    <w:keepNext w:val="0"/>
                    <w:keepLines w:val="0"/>
                    <w:pageBreakBefore w:val="0"/>
                    <w:kinsoku/>
                    <w:wordWrap/>
                    <w:overflowPunct/>
                    <w:topLinePunct w:val="0"/>
                    <w:autoSpaceDE/>
                    <w:autoSpaceDN/>
                    <w:bidi w:val="0"/>
                    <w:adjustRightInd w:val="0"/>
                    <w:snapToGrid w:val="0"/>
                    <w:spacing w:line="240" w:lineRule="exact"/>
                    <w:ind w:left="-105" w:leftChars="-50" w:right="-105" w:rightChars="-50"/>
                    <w:jc w:val="center"/>
                    <w:rPr>
                      <w:rFonts w:hint="default" w:ascii="Times New Roman" w:hAnsi="Times New Roman" w:cs="Times New Roman"/>
                      <w:bCs/>
                      <w:color w:val="auto"/>
                    </w:rPr>
                  </w:pPr>
                </w:p>
              </w:tc>
              <w:tc>
                <w:tcPr>
                  <w:tcW w:w="537" w:type="pct"/>
                  <w:noWrap w:val="0"/>
                  <w:vAlign w:val="center"/>
                </w:tcPr>
                <w:p w14:paraId="6A0DB6E0">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cs="Times New Roman"/>
                      <w:bCs/>
                      <w:color w:val="auto"/>
                      <w:szCs w:val="21"/>
                      <w:lang w:val="en-US"/>
                    </w:rPr>
                  </w:pPr>
                </w:p>
              </w:tc>
              <w:tc>
                <w:tcPr>
                  <w:tcW w:w="501" w:type="pct"/>
                  <w:noWrap w:val="0"/>
                  <w:vAlign w:val="center"/>
                </w:tcPr>
                <w:p w14:paraId="3BFEF473">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501" w:type="pct"/>
                  <w:noWrap w:val="0"/>
                  <w:vAlign w:val="center"/>
                </w:tcPr>
                <w:p w14:paraId="3F26E4EF">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cs="Times New Roman"/>
                      <w:bCs/>
                      <w:color w:val="auto"/>
                      <w:szCs w:val="21"/>
                    </w:rPr>
                  </w:pPr>
                </w:p>
              </w:tc>
              <w:tc>
                <w:tcPr>
                  <w:tcW w:w="578" w:type="pct"/>
                  <w:noWrap w:val="0"/>
                  <w:vAlign w:val="center"/>
                </w:tcPr>
                <w:p w14:paraId="0B067198">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bCs/>
                      <w:color w:val="auto"/>
                      <w:szCs w:val="21"/>
                      <w:lang w:val="en-US" w:eastAsia="zh-CN"/>
                    </w:rPr>
                  </w:pPr>
                </w:p>
              </w:tc>
            </w:tr>
            <w:tr w14:paraId="1817E7B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81" w:type="pct"/>
                  <w:vMerge w:val="restart"/>
                  <w:noWrap w:val="0"/>
                  <w:vAlign w:val="center"/>
                </w:tcPr>
                <w:p w14:paraId="72DBFCBF">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r>
                    <w:rPr>
                      <w:rFonts w:hint="default" w:ascii="Times New Roman" w:hAnsi="Times New Roman" w:cs="Times New Roman"/>
                      <w:bCs/>
                      <w:color w:val="auto"/>
                    </w:rPr>
                    <w:t>废气</w:t>
                  </w:r>
                </w:p>
              </w:tc>
              <w:tc>
                <w:tcPr>
                  <w:tcW w:w="227" w:type="pct"/>
                  <w:vMerge w:val="restart"/>
                  <w:noWrap w:val="0"/>
                  <w:vAlign w:val="center"/>
                </w:tcPr>
                <w:p w14:paraId="0A890E7A">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r>
                    <w:rPr>
                      <w:rFonts w:hint="default" w:ascii="Times New Roman" w:hAnsi="Times New Roman" w:cs="Times New Roman"/>
                      <w:bCs/>
                      <w:color w:val="auto"/>
                    </w:rPr>
                    <w:t>有组织</w:t>
                  </w:r>
                </w:p>
              </w:tc>
              <w:tc>
                <w:tcPr>
                  <w:tcW w:w="767" w:type="pct"/>
                  <w:noWrap w:val="0"/>
                  <w:vAlign w:val="center"/>
                </w:tcPr>
                <w:p w14:paraId="64D323D9">
                  <w:pPr>
                    <w:adjustRightInd w:val="0"/>
                    <w:snapToGrid w:val="0"/>
                    <w:ind w:left="-105" w:leftChars="-50" w:right="-105" w:rightChars="-50"/>
                    <w:jc w:val="center"/>
                    <w:rPr>
                      <w:rFonts w:hint="default" w:ascii="Times New Roman" w:hAnsi="Times New Roman" w:cs="Times New Roman"/>
                      <w:bCs/>
                      <w:color w:val="auto"/>
                      <w:szCs w:val="21"/>
                    </w:rPr>
                  </w:pPr>
                  <w:r>
                    <w:rPr>
                      <w:rFonts w:hint="default" w:ascii="Times New Roman" w:hAnsi="Times New Roman" w:cs="Times New Roman"/>
                      <w:color w:val="auto"/>
                      <w:szCs w:val="21"/>
                    </w:rPr>
                    <w:t>非甲烷总烃</w:t>
                  </w:r>
                </w:p>
              </w:tc>
              <w:tc>
                <w:tcPr>
                  <w:tcW w:w="424" w:type="pct"/>
                  <w:noWrap w:val="0"/>
                  <w:vAlign w:val="center"/>
                </w:tcPr>
                <w:p w14:paraId="315B0C27">
                  <w:pPr>
                    <w:keepNext w:val="0"/>
                    <w:keepLines w:val="0"/>
                    <w:widowControl/>
                    <w:suppressLineNumbers w:val="0"/>
                    <w:jc w:val="center"/>
                    <w:textAlignment w:val="center"/>
                    <w:rPr>
                      <w:rFonts w:hint="default" w:ascii="Times New Roman" w:hAnsi="Times New Roman" w:cs="Times New Roman"/>
                      <w:bCs/>
                      <w:color w:val="auto"/>
                      <w:lang w:val="en-US"/>
                    </w:rPr>
                  </w:pPr>
                </w:p>
              </w:tc>
              <w:tc>
                <w:tcPr>
                  <w:tcW w:w="437" w:type="pct"/>
                  <w:noWrap w:val="0"/>
                  <w:vAlign w:val="center"/>
                </w:tcPr>
                <w:p w14:paraId="1EC9327C">
                  <w:pPr>
                    <w:keepNext w:val="0"/>
                    <w:keepLines w:val="0"/>
                    <w:widowControl/>
                    <w:suppressLineNumbers w:val="0"/>
                    <w:jc w:val="center"/>
                    <w:textAlignment w:val="center"/>
                    <w:rPr>
                      <w:rFonts w:hint="default" w:ascii="Times New Roman" w:hAnsi="Times New Roman" w:eastAsia="宋体" w:cs="Times New Roman"/>
                      <w:bCs/>
                      <w:color w:val="auto"/>
                      <w:lang w:val="en-US" w:eastAsia="zh-CN"/>
                    </w:rPr>
                  </w:pPr>
                </w:p>
              </w:tc>
              <w:tc>
                <w:tcPr>
                  <w:tcW w:w="436" w:type="pct"/>
                  <w:noWrap/>
                  <w:vAlign w:val="center"/>
                </w:tcPr>
                <w:p w14:paraId="465B83C5">
                  <w:pPr>
                    <w:keepNext w:val="0"/>
                    <w:keepLines w:val="0"/>
                    <w:widowControl/>
                    <w:suppressLineNumbers w:val="0"/>
                    <w:jc w:val="center"/>
                    <w:textAlignment w:val="center"/>
                    <w:rPr>
                      <w:rFonts w:hint="default" w:ascii="Times New Roman" w:hAnsi="Times New Roman" w:eastAsia="宋体" w:cs="Times New Roman"/>
                      <w:bCs/>
                      <w:color w:val="auto"/>
                      <w:lang w:val="en-US" w:eastAsia="zh-CN"/>
                    </w:rPr>
                  </w:pPr>
                </w:p>
              </w:tc>
              <w:tc>
                <w:tcPr>
                  <w:tcW w:w="408" w:type="pct"/>
                  <w:noWrap w:val="0"/>
                  <w:vAlign w:val="center"/>
                </w:tcPr>
                <w:p w14:paraId="5F89C947">
                  <w:pPr>
                    <w:keepNext w:val="0"/>
                    <w:keepLines w:val="0"/>
                    <w:widowControl/>
                    <w:suppressLineNumbers w:val="0"/>
                    <w:jc w:val="center"/>
                    <w:textAlignment w:val="center"/>
                    <w:rPr>
                      <w:rFonts w:hint="default" w:ascii="Times New Roman" w:hAnsi="Times New Roman" w:eastAsia="宋体" w:cs="Times New Roman"/>
                      <w:bCs/>
                      <w:color w:val="auto"/>
                      <w:sz w:val="21"/>
                      <w:szCs w:val="21"/>
                      <w:lang w:val="en-US" w:eastAsia="zh-CN"/>
                    </w:rPr>
                  </w:pPr>
                </w:p>
              </w:tc>
              <w:tc>
                <w:tcPr>
                  <w:tcW w:w="537" w:type="pct"/>
                  <w:noWrap w:val="0"/>
                  <w:vAlign w:val="center"/>
                </w:tcPr>
                <w:p w14:paraId="0C778FE6">
                  <w:pPr>
                    <w:keepNext w:val="0"/>
                    <w:keepLines w:val="0"/>
                    <w:widowControl/>
                    <w:suppressLineNumbers w:val="0"/>
                    <w:jc w:val="center"/>
                    <w:textAlignment w:val="center"/>
                    <w:rPr>
                      <w:rFonts w:hint="default" w:ascii="Times New Roman" w:hAnsi="Times New Roman" w:eastAsia="宋体" w:cs="Times New Roman"/>
                      <w:bCs/>
                      <w:color w:val="auto"/>
                      <w:lang w:val="en-US" w:eastAsia="zh-CN"/>
                    </w:rPr>
                  </w:pPr>
                </w:p>
              </w:tc>
              <w:tc>
                <w:tcPr>
                  <w:tcW w:w="950" w:type="dxa"/>
                  <w:noWrap w:val="0"/>
                  <w:vAlign w:val="center"/>
                </w:tcPr>
                <w:p w14:paraId="5DC551FA">
                  <w:pPr>
                    <w:keepNext w:val="0"/>
                    <w:keepLines w:val="0"/>
                    <w:widowControl/>
                    <w:suppressLineNumbers w:val="0"/>
                    <w:jc w:val="center"/>
                    <w:textAlignment w:val="center"/>
                    <w:rPr>
                      <w:rFonts w:hint="eastAsia" w:ascii="Times New Roman" w:hAnsi="Times New Roman" w:cs="Times New Roman"/>
                      <w:i w:val="0"/>
                      <w:iCs w:val="0"/>
                      <w:color w:val="auto"/>
                      <w:kern w:val="0"/>
                      <w:sz w:val="21"/>
                      <w:szCs w:val="21"/>
                      <w:u w:val="none"/>
                      <w:lang w:val="en-US" w:eastAsia="zh-CN" w:bidi="ar"/>
                    </w:rPr>
                  </w:pPr>
                </w:p>
              </w:tc>
              <w:tc>
                <w:tcPr>
                  <w:tcW w:w="501" w:type="pct"/>
                  <w:noWrap w:val="0"/>
                  <w:vAlign w:val="center"/>
                </w:tcPr>
                <w:p w14:paraId="6202FB59">
                  <w:pPr>
                    <w:keepNext w:val="0"/>
                    <w:keepLines w:val="0"/>
                    <w:widowControl/>
                    <w:suppressLineNumbers w:val="0"/>
                    <w:jc w:val="center"/>
                    <w:textAlignment w:val="center"/>
                    <w:rPr>
                      <w:rFonts w:hint="default" w:ascii="Times New Roman" w:hAnsi="Times New Roman" w:cs="Times New Roman"/>
                      <w:bCs/>
                      <w:color w:val="auto"/>
                    </w:rPr>
                  </w:pPr>
                </w:p>
              </w:tc>
              <w:tc>
                <w:tcPr>
                  <w:tcW w:w="578" w:type="pct"/>
                  <w:noWrap w:val="0"/>
                  <w:vAlign w:val="center"/>
                </w:tcPr>
                <w:p w14:paraId="549EE081">
                  <w:pPr>
                    <w:keepNext w:val="0"/>
                    <w:keepLines w:val="0"/>
                    <w:widowControl/>
                    <w:suppressLineNumbers w:val="0"/>
                    <w:jc w:val="center"/>
                    <w:textAlignment w:val="center"/>
                    <w:rPr>
                      <w:rFonts w:hint="default" w:ascii="Times New Roman" w:hAnsi="Times New Roman" w:eastAsia="宋体" w:cs="Times New Roman"/>
                      <w:bCs/>
                      <w:color w:val="auto"/>
                      <w:lang w:val="en-US" w:eastAsia="zh-CN"/>
                    </w:rPr>
                  </w:pPr>
                </w:p>
              </w:tc>
            </w:tr>
            <w:tr w14:paraId="5FB51EC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81" w:type="pct"/>
                  <w:vMerge w:val="continue"/>
                  <w:noWrap w:val="0"/>
                  <w:vAlign w:val="center"/>
                </w:tcPr>
                <w:p w14:paraId="2403D32D">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227" w:type="pct"/>
                  <w:vMerge w:val="continue"/>
                  <w:noWrap w:val="0"/>
                  <w:vAlign w:val="center"/>
                </w:tcPr>
                <w:p w14:paraId="1975E683">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767" w:type="pct"/>
                  <w:noWrap w:val="0"/>
                  <w:vAlign w:val="center"/>
                </w:tcPr>
                <w:p w14:paraId="438D2161">
                  <w:pPr>
                    <w:adjustRightInd w:val="0"/>
                    <w:snapToGrid w:val="0"/>
                    <w:ind w:left="-105" w:leftChars="-50" w:right="-105" w:rightChars="-50"/>
                    <w:jc w:val="center"/>
                    <w:rPr>
                      <w:rFonts w:hint="eastAsia" w:ascii="Times New Roman" w:hAnsi="Times New Roman" w:eastAsia="宋体" w:cs="Times New Roman"/>
                      <w:color w:val="auto"/>
                      <w:szCs w:val="21"/>
                      <w:lang w:eastAsia="zh-CN"/>
                    </w:rPr>
                  </w:pPr>
                  <w:r>
                    <w:rPr>
                      <w:rFonts w:hint="default" w:ascii="Times New Roman" w:hAnsi="Times New Roman" w:cs="Times New Roman"/>
                      <w:color w:val="auto"/>
                      <w:szCs w:val="21"/>
                    </w:rPr>
                    <w:t>颗粒物</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lang w:val="en-US" w:eastAsia="zh-CN"/>
                    </w:rPr>
                    <w:t>含烟尘</w:t>
                  </w:r>
                  <w:r>
                    <w:rPr>
                      <w:rFonts w:hint="eastAsia" w:ascii="Times New Roman" w:hAnsi="Times New Roman" w:cs="Times New Roman"/>
                      <w:color w:val="auto"/>
                      <w:szCs w:val="21"/>
                      <w:lang w:eastAsia="zh-CN"/>
                    </w:rPr>
                    <w:t>）</w:t>
                  </w:r>
                </w:p>
              </w:tc>
              <w:tc>
                <w:tcPr>
                  <w:tcW w:w="424" w:type="pct"/>
                  <w:noWrap w:val="0"/>
                  <w:vAlign w:val="center"/>
                </w:tcPr>
                <w:p w14:paraId="394668A9">
                  <w:pPr>
                    <w:keepNext w:val="0"/>
                    <w:keepLines w:val="0"/>
                    <w:widowControl/>
                    <w:suppressLineNumbers w:val="0"/>
                    <w:jc w:val="center"/>
                    <w:textAlignment w:val="center"/>
                    <w:rPr>
                      <w:rFonts w:hint="default" w:ascii="Times New Roman" w:hAnsi="Times New Roman" w:cs="Times New Roman"/>
                      <w:bCs/>
                      <w:color w:val="auto"/>
                    </w:rPr>
                  </w:pPr>
                </w:p>
              </w:tc>
              <w:tc>
                <w:tcPr>
                  <w:tcW w:w="437" w:type="pct"/>
                  <w:noWrap w:val="0"/>
                  <w:vAlign w:val="center"/>
                </w:tcPr>
                <w:p w14:paraId="0B7D95C1">
                  <w:pPr>
                    <w:keepNext w:val="0"/>
                    <w:keepLines w:val="0"/>
                    <w:widowControl/>
                    <w:suppressLineNumbers w:val="0"/>
                    <w:jc w:val="center"/>
                    <w:textAlignment w:val="center"/>
                    <w:rPr>
                      <w:rFonts w:hint="default" w:ascii="Times New Roman" w:hAnsi="Times New Roman" w:eastAsia="宋体" w:cs="Times New Roman"/>
                      <w:bCs/>
                      <w:color w:val="auto"/>
                      <w:lang w:val="en-US" w:eastAsia="zh-CN"/>
                    </w:rPr>
                  </w:pPr>
                </w:p>
              </w:tc>
              <w:tc>
                <w:tcPr>
                  <w:tcW w:w="436" w:type="pct"/>
                  <w:noWrap/>
                  <w:vAlign w:val="center"/>
                </w:tcPr>
                <w:p w14:paraId="5AF29ED5">
                  <w:pPr>
                    <w:keepNext w:val="0"/>
                    <w:keepLines w:val="0"/>
                    <w:widowControl/>
                    <w:suppressLineNumbers w:val="0"/>
                    <w:jc w:val="center"/>
                    <w:textAlignment w:val="center"/>
                    <w:rPr>
                      <w:rFonts w:hint="default" w:ascii="Times New Roman" w:hAnsi="Times New Roman" w:eastAsia="宋体" w:cs="Times New Roman"/>
                      <w:bCs/>
                      <w:color w:val="auto"/>
                      <w:lang w:val="en-US" w:eastAsia="zh-CN"/>
                    </w:rPr>
                  </w:pPr>
                </w:p>
              </w:tc>
              <w:tc>
                <w:tcPr>
                  <w:tcW w:w="408" w:type="pct"/>
                  <w:noWrap w:val="0"/>
                  <w:vAlign w:val="center"/>
                </w:tcPr>
                <w:p w14:paraId="6319E524">
                  <w:pPr>
                    <w:keepNext w:val="0"/>
                    <w:keepLines w:val="0"/>
                    <w:widowControl/>
                    <w:suppressLineNumbers w:val="0"/>
                    <w:jc w:val="center"/>
                    <w:textAlignment w:val="center"/>
                    <w:rPr>
                      <w:rFonts w:hint="default" w:ascii="Times New Roman" w:hAnsi="Times New Roman" w:cs="Times New Roman"/>
                      <w:bCs/>
                      <w:color w:val="auto"/>
                      <w:sz w:val="21"/>
                      <w:szCs w:val="21"/>
                      <w:lang w:val="en-US"/>
                    </w:rPr>
                  </w:pPr>
                </w:p>
              </w:tc>
              <w:tc>
                <w:tcPr>
                  <w:tcW w:w="537" w:type="pct"/>
                  <w:noWrap w:val="0"/>
                  <w:vAlign w:val="center"/>
                </w:tcPr>
                <w:p w14:paraId="14A92D2F">
                  <w:pPr>
                    <w:keepNext w:val="0"/>
                    <w:keepLines w:val="0"/>
                    <w:widowControl/>
                    <w:suppressLineNumbers w:val="0"/>
                    <w:jc w:val="center"/>
                    <w:textAlignment w:val="center"/>
                    <w:rPr>
                      <w:rFonts w:hint="default" w:ascii="Times New Roman" w:hAnsi="Times New Roman" w:eastAsia="宋体" w:cs="Times New Roman"/>
                      <w:bCs/>
                      <w:color w:val="auto"/>
                      <w:lang w:val="en-US" w:eastAsia="zh-CN"/>
                    </w:rPr>
                  </w:pPr>
                </w:p>
              </w:tc>
              <w:tc>
                <w:tcPr>
                  <w:tcW w:w="950" w:type="dxa"/>
                  <w:noWrap w:val="0"/>
                  <w:vAlign w:val="center"/>
                </w:tcPr>
                <w:p w14:paraId="0EF2CA2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501" w:type="pct"/>
                  <w:noWrap w:val="0"/>
                  <w:vAlign w:val="center"/>
                </w:tcPr>
                <w:p w14:paraId="503BF2B9">
                  <w:pPr>
                    <w:keepNext w:val="0"/>
                    <w:keepLines w:val="0"/>
                    <w:widowControl/>
                    <w:suppressLineNumbers w:val="0"/>
                    <w:jc w:val="center"/>
                    <w:textAlignment w:val="center"/>
                    <w:rPr>
                      <w:rFonts w:hint="default" w:ascii="Times New Roman" w:hAnsi="Times New Roman" w:cs="Times New Roman"/>
                      <w:bCs/>
                      <w:color w:val="auto"/>
                    </w:rPr>
                  </w:pPr>
                </w:p>
              </w:tc>
              <w:tc>
                <w:tcPr>
                  <w:tcW w:w="578" w:type="pct"/>
                  <w:shd w:val="clear" w:color="auto" w:fill="auto"/>
                  <w:noWrap w:val="0"/>
                  <w:vAlign w:val="center"/>
                </w:tcPr>
                <w:p w14:paraId="4A77AF10">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lang w:val="en-US" w:eastAsia="zh-CN" w:bidi="ar-SA"/>
                    </w:rPr>
                  </w:pPr>
                </w:p>
              </w:tc>
            </w:tr>
            <w:tr w14:paraId="72C1EF8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81" w:type="pct"/>
                  <w:vMerge w:val="continue"/>
                  <w:noWrap w:val="0"/>
                  <w:vAlign w:val="center"/>
                </w:tcPr>
                <w:p w14:paraId="542542E8">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227" w:type="pct"/>
                  <w:vMerge w:val="continue"/>
                  <w:noWrap w:val="0"/>
                  <w:vAlign w:val="center"/>
                </w:tcPr>
                <w:p w14:paraId="126B9432">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767" w:type="pct"/>
                  <w:noWrap w:val="0"/>
                  <w:vAlign w:val="center"/>
                </w:tcPr>
                <w:p w14:paraId="1F67FBF2">
                  <w:pPr>
                    <w:adjustRightInd w:val="0"/>
                    <w:snapToGrid w:val="0"/>
                    <w:jc w:val="center"/>
                    <w:rPr>
                      <w:rFonts w:hint="default" w:ascii="Times New Roman" w:hAnsi="Times New Roman" w:cs="Times New Roman"/>
                      <w:color w:val="auto"/>
                      <w:szCs w:val="21"/>
                    </w:rPr>
                  </w:pPr>
                  <w:r>
                    <w:rPr>
                      <w:rFonts w:ascii="Times New Roman" w:hAnsi="Times New Roman"/>
                      <w:color w:val="auto"/>
                      <w:spacing w:val="6"/>
                      <w:szCs w:val="21"/>
                    </w:rPr>
                    <w:t>SO</w:t>
                  </w:r>
                  <w:r>
                    <w:rPr>
                      <w:rFonts w:ascii="Times New Roman" w:hAnsi="Times New Roman"/>
                      <w:color w:val="auto"/>
                      <w:spacing w:val="6"/>
                      <w:szCs w:val="21"/>
                      <w:vertAlign w:val="subscript"/>
                    </w:rPr>
                    <w:t>2</w:t>
                  </w:r>
                </w:p>
              </w:tc>
              <w:tc>
                <w:tcPr>
                  <w:tcW w:w="424" w:type="pct"/>
                  <w:noWrap w:val="0"/>
                  <w:vAlign w:val="center"/>
                </w:tcPr>
                <w:p w14:paraId="086A3701">
                  <w:pPr>
                    <w:keepNext w:val="0"/>
                    <w:keepLines w:val="0"/>
                    <w:widowControl/>
                    <w:suppressLineNumbers w:val="0"/>
                    <w:jc w:val="center"/>
                    <w:textAlignment w:val="center"/>
                    <w:rPr>
                      <w:rFonts w:hint="eastAsia" w:ascii="Times New Roman" w:hAnsi="Times New Roman" w:eastAsia="宋体" w:cs="Times New Roman"/>
                      <w:bCs/>
                      <w:color w:val="auto"/>
                      <w:lang w:val="en-US" w:eastAsia="zh-CN"/>
                    </w:rPr>
                  </w:pPr>
                </w:p>
              </w:tc>
              <w:tc>
                <w:tcPr>
                  <w:tcW w:w="437" w:type="pct"/>
                  <w:noWrap w:val="0"/>
                  <w:vAlign w:val="center"/>
                </w:tcPr>
                <w:p w14:paraId="0850EF31">
                  <w:pPr>
                    <w:keepNext w:val="0"/>
                    <w:keepLines w:val="0"/>
                    <w:widowControl/>
                    <w:suppressLineNumbers w:val="0"/>
                    <w:jc w:val="center"/>
                    <w:textAlignment w:val="center"/>
                    <w:rPr>
                      <w:rFonts w:hint="default" w:ascii="Times New Roman" w:hAnsi="Times New Roman" w:eastAsia="宋体" w:cs="Times New Roman"/>
                      <w:bCs/>
                      <w:color w:val="auto"/>
                      <w:lang w:val="en-US" w:eastAsia="zh-CN"/>
                    </w:rPr>
                  </w:pPr>
                </w:p>
              </w:tc>
              <w:tc>
                <w:tcPr>
                  <w:tcW w:w="436" w:type="pct"/>
                  <w:noWrap/>
                  <w:vAlign w:val="center"/>
                </w:tcPr>
                <w:p w14:paraId="481CA515">
                  <w:pPr>
                    <w:keepNext w:val="0"/>
                    <w:keepLines w:val="0"/>
                    <w:widowControl/>
                    <w:suppressLineNumbers w:val="0"/>
                    <w:jc w:val="center"/>
                    <w:textAlignment w:val="center"/>
                    <w:rPr>
                      <w:rFonts w:hint="default" w:ascii="Times New Roman" w:hAnsi="Times New Roman" w:cs="Times New Roman"/>
                      <w:bCs/>
                      <w:color w:val="auto"/>
                      <w:lang w:val="en-US"/>
                    </w:rPr>
                  </w:pPr>
                </w:p>
              </w:tc>
              <w:tc>
                <w:tcPr>
                  <w:tcW w:w="408" w:type="pct"/>
                  <w:noWrap w:val="0"/>
                  <w:vAlign w:val="center"/>
                </w:tcPr>
                <w:p w14:paraId="2D86DA6E">
                  <w:pPr>
                    <w:keepNext w:val="0"/>
                    <w:keepLines w:val="0"/>
                    <w:widowControl/>
                    <w:suppressLineNumbers w:val="0"/>
                    <w:jc w:val="center"/>
                    <w:textAlignment w:val="center"/>
                    <w:rPr>
                      <w:rFonts w:hint="eastAsia" w:ascii="Times New Roman" w:hAnsi="Times New Roman" w:eastAsia="宋体" w:cs="Times New Roman"/>
                      <w:bCs/>
                      <w:color w:val="auto"/>
                      <w:lang w:val="en-US" w:eastAsia="zh-CN"/>
                    </w:rPr>
                  </w:pPr>
                </w:p>
              </w:tc>
              <w:tc>
                <w:tcPr>
                  <w:tcW w:w="537" w:type="pct"/>
                  <w:noWrap w:val="0"/>
                  <w:vAlign w:val="center"/>
                </w:tcPr>
                <w:p w14:paraId="7D63DA9B">
                  <w:pPr>
                    <w:keepNext w:val="0"/>
                    <w:keepLines w:val="0"/>
                    <w:widowControl/>
                    <w:suppressLineNumbers w:val="0"/>
                    <w:jc w:val="center"/>
                    <w:textAlignment w:val="center"/>
                    <w:rPr>
                      <w:rFonts w:hint="default" w:ascii="Times New Roman" w:hAnsi="Times New Roman" w:cs="Times New Roman"/>
                      <w:bCs/>
                      <w:color w:val="auto"/>
                      <w:lang w:val="en-US"/>
                    </w:rPr>
                  </w:pPr>
                </w:p>
              </w:tc>
              <w:tc>
                <w:tcPr>
                  <w:tcW w:w="950" w:type="dxa"/>
                  <w:noWrap w:val="0"/>
                  <w:vAlign w:val="center"/>
                </w:tcPr>
                <w:p w14:paraId="3D9F760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501" w:type="pct"/>
                  <w:noWrap w:val="0"/>
                  <w:vAlign w:val="center"/>
                </w:tcPr>
                <w:p w14:paraId="2209376D">
                  <w:pPr>
                    <w:keepNext w:val="0"/>
                    <w:keepLines w:val="0"/>
                    <w:widowControl/>
                    <w:suppressLineNumbers w:val="0"/>
                    <w:jc w:val="center"/>
                    <w:textAlignment w:val="center"/>
                    <w:rPr>
                      <w:rFonts w:hint="default" w:ascii="Times New Roman" w:hAnsi="Times New Roman" w:cs="Times New Roman"/>
                      <w:bCs/>
                      <w:color w:val="auto"/>
                    </w:rPr>
                  </w:pPr>
                </w:p>
              </w:tc>
              <w:tc>
                <w:tcPr>
                  <w:tcW w:w="578" w:type="pct"/>
                  <w:shd w:val="clear" w:color="auto" w:fill="auto"/>
                  <w:noWrap w:val="0"/>
                  <w:vAlign w:val="center"/>
                </w:tcPr>
                <w:p w14:paraId="0F2303A1">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lang w:val="en-US" w:eastAsia="zh-CN" w:bidi="ar-SA"/>
                    </w:rPr>
                  </w:pPr>
                </w:p>
              </w:tc>
            </w:tr>
            <w:tr w14:paraId="73DC523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81" w:type="pct"/>
                  <w:vMerge w:val="continue"/>
                  <w:noWrap w:val="0"/>
                  <w:vAlign w:val="center"/>
                </w:tcPr>
                <w:p w14:paraId="0058CC2F">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227" w:type="pct"/>
                  <w:vMerge w:val="continue"/>
                  <w:noWrap w:val="0"/>
                  <w:vAlign w:val="center"/>
                </w:tcPr>
                <w:p w14:paraId="51BB7398">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767" w:type="pct"/>
                  <w:noWrap w:val="0"/>
                  <w:vAlign w:val="center"/>
                </w:tcPr>
                <w:p w14:paraId="1495B812">
                  <w:pPr>
                    <w:adjustRightInd w:val="0"/>
                    <w:snapToGrid w:val="0"/>
                    <w:jc w:val="center"/>
                    <w:rPr>
                      <w:rFonts w:hint="default" w:ascii="Times New Roman" w:hAnsi="Times New Roman" w:cs="Times New Roman"/>
                      <w:color w:val="auto"/>
                      <w:szCs w:val="21"/>
                    </w:rPr>
                  </w:pPr>
                  <w:r>
                    <w:rPr>
                      <w:rFonts w:ascii="Times New Roman" w:hAnsi="Times New Roman"/>
                      <w:color w:val="auto"/>
                      <w:spacing w:val="6"/>
                      <w:szCs w:val="21"/>
                    </w:rPr>
                    <w:t>NO</w:t>
                  </w:r>
                  <w:r>
                    <w:rPr>
                      <w:rFonts w:ascii="Times New Roman" w:hAnsi="Times New Roman"/>
                      <w:color w:val="auto"/>
                      <w:spacing w:val="6"/>
                      <w:szCs w:val="21"/>
                      <w:vertAlign w:val="subscript"/>
                    </w:rPr>
                    <w:t>X</w:t>
                  </w:r>
                </w:p>
              </w:tc>
              <w:tc>
                <w:tcPr>
                  <w:tcW w:w="424" w:type="pct"/>
                  <w:noWrap w:val="0"/>
                  <w:vAlign w:val="center"/>
                </w:tcPr>
                <w:p w14:paraId="4FF0F6C4">
                  <w:pPr>
                    <w:keepNext w:val="0"/>
                    <w:keepLines w:val="0"/>
                    <w:widowControl/>
                    <w:suppressLineNumbers w:val="0"/>
                    <w:jc w:val="center"/>
                    <w:textAlignment w:val="center"/>
                    <w:rPr>
                      <w:rFonts w:hint="eastAsia" w:ascii="Times New Roman" w:hAnsi="Times New Roman" w:eastAsia="宋体" w:cs="Times New Roman"/>
                      <w:bCs/>
                      <w:color w:val="auto"/>
                      <w:lang w:val="en-US" w:eastAsia="zh-CN"/>
                    </w:rPr>
                  </w:pPr>
                </w:p>
              </w:tc>
              <w:tc>
                <w:tcPr>
                  <w:tcW w:w="437" w:type="pct"/>
                  <w:noWrap w:val="0"/>
                  <w:vAlign w:val="center"/>
                </w:tcPr>
                <w:p w14:paraId="7BEB9958">
                  <w:pPr>
                    <w:keepNext w:val="0"/>
                    <w:keepLines w:val="0"/>
                    <w:widowControl/>
                    <w:suppressLineNumbers w:val="0"/>
                    <w:jc w:val="center"/>
                    <w:textAlignment w:val="center"/>
                    <w:rPr>
                      <w:rFonts w:hint="default" w:ascii="Times New Roman" w:hAnsi="Times New Roman" w:eastAsia="宋体" w:cs="Times New Roman"/>
                      <w:bCs/>
                      <w:color w:val="auto"/>
                      <w:lang w:val="en-US" w:eastAsia="zh-CN"/>
                    </w:rPr>
                  </w:pPr>
                </w:p>
              </w:tc>
              <w:tc>
                <w:tcPr>
                  <w:tcW w:w="436" w:type="pct"/>
                  <w:noWrap/>
                  <w:vAlign w:val="center"/>
                </w:tcPr>
                <w:p w14:paraId="656A293F">
                  <w:pPr>
                    <w:keepNext w:val="0"/>
                    <w:keepLines w:val="0"/>
                    <w:widowControl/>
                    <w:suppressLineNumbers w:val="0"/>
                    <w:jc w:val="center"/>
                    <w:textAlignment w:val="center"/>
                    <w:rPr>
                      <w:rFonts w:hint="default" w:ascii="Times New Roman" w:hAnsi="Times New Roman" w:cs="Times New Roman"/>
                      <w:bCs/>
                      <w:color w:val="auto"/>
                      <w:lang w:val="en-US"/>
                    </w:rPr>
                  </w:pPr>
                </w:p>
              </w:tc>
              <w:tc>
                <w:tcPr>
                  <w:tcW w:w="408" w:type="pct"/>
                  <w:noWrap w:val="0"/>
                  <w:vAlign w:val="center"/>
                </w:tcPr>
                <w:p w14:paraId="79C69726">
                  <w:pPr>
                    <w:keepNext w:val="0"/>
                    <w:keepLines w:val="0"/>
                    <w:widowControl/>
                    <w:suppressLineNumbers w:val="0"/>
                    <w:jc w:val="center"/>
                    <w:textAlignment w:val="center"/>
                    <w:rPr>
                      <w:rFonts w:hint="eastAsia" w:ascii="Times New Roman" w:hAnsi="Times New Roman" w:eastAsia="宋体" w:cs="Times New Roman"/>
                      <w:bCs/>
                      <w:color w:val="auto"/>
                      <w:lang w:val="en-US" w:eastAsia="zh-CN"/>
                    </w:rPr>
                  </w:pPr>
                </w:p>
              </w:tc>
              <w:tc>
                <w:tcPr>
                  <w:tcW w:w="537" w:type="pct"/>
                  <w:noWrap w:val="0"/>
                  <w:vAlign w:val="center"/>
                </w:tcPr>
                <w:p w14:paraId="5182F3A6">
                  <w:pPr>
                    <w:keepNext w:val="0"/>
                    <w:keepLines w:val="0"/>
                    <w:widowControl/>
                    <w:suppressLineNumbers w:val="0"/>
                    <w:jc w:val="center"/>
                    <w:textAlignment w:val="center"/>
                    <w:rPr>
                      <w:rFonts w:hint="default" w:ascii="Times New Roman" w:hAnsi="Times New Roman" w:cs="Times New Roman"/>
                      <w:bCs/>
                      <w:color w:val="auto"/>
                      <w:lang w:val="en-US"/>
                    </w:rPr>
                  </w:pPr>
                </w:p>
              </w:tc>
              <w:tc>
                <w:tcPr>
                  <w:tcW w:w="950" w:type="dxa"/>
                  <w:noWrap w:val="0"/>
                  <w:vAlign w:val="center"/>
                </w:tcPr>
                <w:p w14:paraId="59F5BAED">
                  <w:pPr>
                    <w:keepNext w:val="0"/>
                    <w:keepLines w:val="0"/>
                    <w:widowControl/>
                    <w:suppressLineNumbers w:val="0"/>
                    <w:jc w:val="center"/>
                    <w:textAlignment w:val="center"/>
                    <w:rPr>
                      <w:rFonts w:hint="eastAsia" w:ascii="Times New Roman" w:hAnsi="Times New Roman" w:cs="Times New Roman"/>
                      <w:i w:val="0"/>
                      <w:iCs w:val="0"/>
                      <w:color w:val="auto"/>
                      <w:kern w:val="0"/>
                      <w:sz w:val="21"/>
                      <w:szCs w:val="21"/>
                      <w:u w:val="none"/>
                      <w:lang w:val="en-US" w:eastAsia="zh-CN" w:bidi="ar"/>
                    </w:rPr>
                  </w:pPr>
                </w:p>
              </w:tc>
              <w:tc>
                <w:tcPr>
                  <w:tcW w:w="501" w:type="pct"/>
                  <w:noWrap w:val="0"/>
                  <w:vAlign w:val="center"/>
                </w:tcPr>
                <w:p w14:paraId="2D309554">
                  <w:pPr>
                    <w:keepNext w:val="0"/>
                    <w:keepLines w:val="0"/>
                    <w:widowControl/>
                    <w:suppressLineNumbers w:val="0"/>
                    <w:jc w:val="center"/>
                    <w:textAlignment w:val="center"/>
                    <w:rPr>
                      <w:rFonts w:hint="default" w:ascii="Times New Roman" w:hAnsi="Times New Roman" w:cs="Times New Roman"/>
                      <w:bCs/>
                      <w:color w:val="auto"/>
                    </w:rPr>
                  </w:pPr>
                </w:p>
              </w:tc>
              <w:tc>
                <w:tcPr>
                  <w:tcW w:w="578" w:type="pct"/>
                  <w:shd w:val="clear" w:color="auto" w:fill="auto"/>
                  <w:noWrap w:val="0"/>
                  <w:vAlign w:val="center"/>
                </w:tcPr>
                <w:p w14:paraId="08CF6E7C">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lang w:val="en-US" w:eastAsia="zh-CN" w:bidi="ar-SA"/>
                    </w:rPr>
                  </w:pPr>
                </w:p>
              </w:tc>
            </w:tr>
            <w:tr w14:paraId="26713F0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81" w:type="pct"/>
                  <w:vMerge w:val="continue"/>
                  <w:noWrap w:val="0"/>
                  <w:vAlign w:val="center"/>
                </w:tcPr>
                <w:p w14:paraId="2CC20C24">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227" w:type="pct"/>
                  <w:vMerge w:val="restart"/>
                  <w:noWrap w:val="0"/>
                  <w:vAlign w:val="center"/>
                </w:tcPr>
                <w:p w14:paraId="428C5EA8">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r>
                    <w:rPr>
                      <w:rFonts w:hint="default" w:ascii="Times New Roman" w:hAnsi="Times New Roman" w:cs="Times New Roman"/>
                      <w:bCs/>
                      <w:color w:val="auto"/>
                    </w:rPr>
                    <w:t>无组织</w:t>
                  </w:r>
                </w:p>
              </w:tc>
              <w:tc>
                <w:tcPr>
                  <w:tcW w:w="767" w:type="pct"/>
                  <w:noWrap w:val="0"/>
                  <w:vAlign w:val="center"/>
                </w:tcPr>
                <w:p w14:paraId="2DA1586D">
                  <w:pPr>
                    <w:adjustRightInd w:val="0"/>
                    <w:snapToGrid w:val="0"/>
                    <w:ind w:left="-105" w:leftChars="-50" w:right="-105" w:rightChars="-50"/>
                    <w:jc w:val="center"/>
                    <w:rPr>
                      <w:rFonts w:hint="default" w:ascii="Times New Roman" w:hAnsi="Times New Roman" w:cs="Times New Roman"/>
                      <w:bCs/>
                      <w:color w:val="auto"/>
                      <w:szCs w:val="21"/>
                    </w:rPr>
                  </w:pPr>
                  <w:r>
                    <w:rPr>
                      <w:rFonts w:hint="default" w:ascii="Times New Roman" w:hAnsi="Times New Roman" w:cs="Times New Roman"/>
                      <w:color w:val="auto"/>
                      <w:szCs w:val="21"/>
                    </w:rPr>
                    <w:t>非甲烷总烃</w:t>
                  </w:r>
                </w:p>
              </w:tc>
              <w:tc>
                <w:tcPr>
                  <w:tcW w:w="424" w:type="pct"/>
                  <w:noWrap w:val="0"/>
                  <w:vAlign w:val="center"/>
                </w:tcPr>
                <w:p w14:paraId="00830E74">
                  <w:pPr>
                    <w:keepNext w:val="0"/>
                    <w:keepLines w:val="0"/>
                    <w:widowControl/>
                    <w:suppressLineNumbers w:val="0"/>
                    <w:jc w:val="center"/>
                    <w:textAlignment w:val="center"/>
                    <w:rPr>
                      <w:rFonts w:hint="default" w:ascii="Times New Roman" w:hAnsi="Times New Roman" w:cs="Times New Roman"/>
                      <w:color w:val="auto"/>
                      <w:szCs w:val="21"/>
                      <w:lang w:val="en-US"/>
                    </w:rPr>
                  </w:pPr>
                </w:p>
              </w:tc>
              <w:tc>
                <w:tcPr>
                  <w:tcW w:w="437" w:type="pct"/>
                  <w:noWrap w:val="0"/>
                  <w:vAlign w:val="center"/>
                </w:tcPr>
                <w:p w14:paraId="5BA3D68E">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p>
              </w:tc>
              <w:tc>
                <w:tcPr>
                  <w:tcW w:w="436" w:type="pct"/>
                  <w:noWrap/>
                  <w:vAlign w:val="center"/>
                </w:tcPr>
                <w:p w14:paraId="50DCAB8C">
                  <w:pPr>
                    <w:keepNext w:val="0"/>
                    <w:keepLines w:val="0"/>
                    <w:widowControl/>
                    <w:suppressLineNumbers w:val="0"/>
                    <w:jc w:val="center"/>
                    <w:textAlignment w:val="center"/>
                    <w:rPr>
                      <w:rFonts w:hint="default" w:ascii="Times New Roman" w:hAnsi="Times New Roman" w:eastAsia="宋体" w:cs="Times New Roman"/>
                      <w:bCs/>
                      <w:color w:val="auto"/>
                      <w:lang w:val="en-US" w:eastAsia="zh-CN"/>
                    </w:rPr>
                  </w:pPr>
                </w:p>
              </w:tc>
              <w:tc>
                <w:tcPr>
                  <w:tcW w:w="408" w:type="pct"/>
                  <w:noWrap w:val="0"/>
                  <w:vAlign w:val="center"/>
                </w:tcPr>
                <w:p w14:paraId="4D8E91EF">
                  <w:pPr>
                    <w:keepNext w:val="0"/>
                    <w:keepLines w:val="0"/>
                    <w:widowControl/>
                    <w:suppressLineNumbers w:val="0"/>
                    <w:jc w:val="center"/>
                    <w:textAlignment w:val="center"/>
                    <w:rPr>
                      <w:rFonts w:hint="eastAsia" w:ascii="Times New Roman" w:hAnsi="Times New Roman" w:eastAsia="宋体" w:cs="Times New Roman"/>
                      <w:bCs/>
                      <w:color w:val="auto"/>
                      <w:lang w:val="en-US" w:eastAsia="zh-CN"/>
                    </w:rPr>
                  </w:pPr>
                </w:p>
              </w:tc>
              <w:tc>
                <w:tcPr>
                  <w:tcW w:w="537" w:type="pct"/>
                  <w:noWrap w:val="0"/>
                  <w:vAlign w:val="center"/>
                </w:tcPr>
                <w:p w14:paraId="2FE79AFD">
                  <w:pPr>
                    <w:keepNext w:val="0"/>
                    <w:keepLines w:val="0"/>
                    <w:widowControl/>
                    <w:suppressLineNumbers w:val="0"/>
                    <w:jc w:val="center"/>
                    <w:textAlignment w:val="center"/>
                    <w:rPr>
                      <w:rFonts w:hint="default" w:ascii="Times New Roman" w:hAnsi="Times New Roman" w:eastAsia="宋体" w:cs="Times New Roman"/>
                      <w:bCs/>
                      <w:color w:val="auto"/>
                      <w:lang w:val="en-US" w:eastAsia="zh-CN"/>
                    </w:rPr>
                  </w:pPr>
                </w:p>
              </w:tc>
              <w:tc>
                <w:tcPr>
                  <w:tcW w:w="950" w:type="dxa"/>
                  <w:noWrap w:val="0"/>
                  <w:vAlign w:val="center"/>
                </w:tcPr>
                <w:p w14:paraId="2FA65DE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501" w:type="pct"/>
                  <w:noWrap w:val="0"/>
                  <w:vAlign w:val="center"/>
                </w:tcPr>
                <w:p w14:paraId="0B868426">
                  <w:pPr>
                    <w:keepNext w:val="0"/>
                    <w:keepLines w:val="0"/>
                    <w:widowControl/>
                    <w:suppressLineNumbers w:val="0"/>
                    <w:jc w:val="center"/>
                    <w:textAlignment w:val="center"/>
                    <w:rPr>
                      <w:rFonts w:hint="default" w:ascii="Times New Roman" w:hAnsi="Times New Roman" w:cs="Times New Roman"/>
                      <w:bCs/>
                      <w:color w:val="auto"/>
                      <w:lang w:val="en-US"/>
                    </w:rPr>
                  </w:pPr>
                </w:p>
              </w:tc>
              <w:tc>
                <w:tcPr>
                  <w:tcW w:w="578" w:type="pct"/>
                  <w:noWrap w:val="0"/>
                  <w:vAlign w:val="center"/>
                </w:tcPr>
                <w:p w14:paraId="2CCD2FD6">
                  <w:pPr>
                    <w:keepNext w:val="0"/>
                    <w:keepLines w:val="0"/>
                    <w:widowControl/>
                    <w:suppressLineNumbers w:val="0"/>
                    <w:jc w:val="center"/>
                    <w:textAlignment w:val="center"/>
                    <w:rPr>
                      <w:rFonts w:hint="default" w:ascii="Times New Roman" w:hAnsi="Times New Roman" w:eastAsia="宋体" w:cs="Times New Roman"/>
                      <w:bCs/>
                      <w:color w:val="auto"/>
                      <w:lang w:val="en-US" w:eastAsia="zh-CN"/>
                    </w:rPr>
                  </w:pPr>
                </w:p>
              </w:tc>
            </w:tr>
            <w:tr w14:paraId="301E5F2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81" w:type="pct"/>
                  <w:vMerge w:val="continue"/>
                  <w:noWrap w:val="0"/>
                  <w:vAlign w:val="center"/>
                </w:tcPr>
                <w:p w14:paraId="3A8D26C6">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227" w:type="pct"/>
                  <w:vMerge w:val="continue"/>
                  <w:noWrap w:val="0"/>
                  <w:vAlign w:val="center"/>
                </w:tcPr>
                <w:p w14:paraId="680D734B">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767" w:type="pct"/>
                  <w:noWrap w:val="0"/>
                  <w:vAlign w:val="center"/>
                </w:tcPr>
                <w:p w14:paraId="324985D9">
                  <w:pPr>
                    <w:adjustRightInd w:val="0"/>
                    <w:snapToGrid w:val="0"/>
                    <w:ind w:left="-105" w:leftChars="-50" w:right="-105" w:rightChars="-50"/>
                    <w:jc w:val="center"/>
                    <w:rPr>
                      <w:rFonts w:hint="default" w:ascii="Times New Roman" w:hAnsi="Times New Roman" w:cs="Times New Roman"/>
                      <w:color w:val="auto"/>
                      <w:szCs w:val="21"/>
                    </w:rPr>
                  </w:pPr>
                  <w:r>
                    <w:rPr>
                      <w:rFonts w:hint="default" w:ascii="Times New Roman" w:hAnsi="Times New Roman" w:cs="Times New Roman"/>
                      <w:color w:val="auto"/>
                      <w:szCs w:val="21"/>
                    </w:rPr>
                    <w:t>颗粒物</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lang w:val="en-US" w:eastAsia="zh-CN"/>
                    </w:rPr>
                    <w:t>含烟尘</w:t>
                  </w:r>
                  <w:r>
                    <w:rPr>
                      <w:rFonts w:hint="eastAsia" w:ascii="Times New Roman" w:hAnsi="Times New Roman" w:cs="Times New Roman"/>
                      <w:color w:val="auto"/>
                      <w:szCs w:val="21"/>
                      <w:lang w:eastAsia="zh-CN"/>
                    </w:rPr>
                    <w:t>）</w:t>
                  </w:r>
                </w:p>
              </w:tc>
              <w:tc>
                <w:tcPr>
                  <w:tcW w:w="424" w:type="pct"/>
                  <w:noWrap w:val="0"/>
                  <w:vAlign w:val="center"/>
                </w:tcPr>
                <w:p w14:paraId="4BBBE088">
                  <w:pPr>
                    <w:keepNext w:val="0"/>
                    <w:keepLines w:val="0"/>
                    <w:widowControl/>
                    <w:suppressLineNumbers w:val="0"/>
                    <w:jc w:val="center"/>
                    <w:textAlignment w:val="center"/>
                    <w:rPr>
                      <w:rFonts w:hint="default" w:ascii="Times New Roman" w:hAnsi="Times New Roman" w:cs="Times New Roman"/>
                      <w:color w:val="auto"/>
                      <w:szCs w:val="21"/>
                      <w:lang w:bidi="ar"/>
                    </w:rPr>
                  </w:pPr>
                </w:p>
              </w:tc>
              <w:tc>
                <w:tcPr>
                  <w:tcW w:w="437" w:type="pct"/>
                  <w:noWrap w:val="0"/>
                  <w:vAlign w:val="center"/>
                </w:tcPr>
                <w:p w14:paraId="6B8420C3">
                  <w:pPr>
                    <w:keepNext w:val="0"/>
                    <w:keepLines w:val="0"/>
                    <w:widowControl/>
                    <w:suppressLineNumbers w:val="0"/>
                    <w:jc w:val="center"/>
                    <w:textAlignment w:val="center"/>
                    <w:rPr>
                      <w:rFonts w:hint="default" w:ascii="Times New Roman" w:hAnsi="Times New Roman" w:eastAsia="宋体" w:cs="Times New Roman"/>
                      <w:color w:val="auto"/>
                      <w:kern w:val="0"/>
                      <w:szCs w:val="21"/>
                      <w:lang w:val="en-US" w:eastAsia="zh-CN"/>
                    </w:rPr>
                  </w:pPr>
                </w:p>
              </w:tc>
              <w:tc>
                <w:tcPr>
                  <w:tcW w:w="436" w:type="pct"/>
                  <w:noWrap/>
                  <w:vAlign w:val="center"/>
                </w:tcPr>
                <w:p w14:paraId="6E9192B5">
                  <w:pPr>
                    <w:keepNext w:val="0"/>
                    <w:keepLines w:val="0"/>
                    <w:widowControl/>
                    <w:suppressLineNumbers w:val="0"/>
                    <w:jc w:val="center"/>
                    <w:textAlignment w:val="center"/>
                    <w:rPr>
                      <w:rFonts w:hint="default" w:ascii="Times New Roman" w:hAnsi="Times New Roman" w:eastAsia="宋体" w:cs="Times New Roman"/>
                      <w:bCs/>
                      <w:color w:val="auto"/>
                      <w:lang w:val="en-US" w:eastAsia="zh-CN"/>
                    </w:rPr>
                  </w:pPr>
                </w:p>
              </w:tc>
              <w:tc>
                <w:tcPr>
                  <w:tcW w:w="408" w:type="pct"/>
                  <w:noWrap w:val="0"/>
                  <w:vAlign w:val="center"/>
                </w:tcPr>
                <w:p w14:paraId="0021A36A">
                  <w:pPr>
                    <w:keepNext w:val="0"/>
                    <w:keepLines w:val="0"/>
                    <w:widowControl/>
                    <w:suppressLineNumbers w:val="0"/>
                    <w:jc w:val="center"/>
                    <w:textAlignment w:val="center"/>
                    <w:rPr>
                      <w:rFonts w:hint="eastAsia" w:ascii="Times New Roman" w:hAnsi="Times New Roman" w:eastAsia="宋体" w:cs="Times New Roman"/>
                      <w:bCs/>
                      <w:color w:val="auto"/>
                      <w:lang w:val="en-US" w:eastAsia="zh-CN"/>
                    </w:rPr>
                  </w:pPr>
                </w:p>
              </w:tc>
              <w:tc>
                <w:tcPr>
                  <w:tcW w:w="537" w:type="pct"/>
                  <w:noWrap w:val="0"/>
                  <w:vAlign w:val="center"/>
                </w:tcPr>
                <w:p w14:paraId="767C61BD">
                  <w:pPr>
                    <w:keepNext w:val="0"/>
                    <w:keepLines w:val="0"/>
                    <w:widowControl/>
                    <w:suppressLineNumbers w:val="0"/>
                    <w:jc w:val="center"/>
                    <w:textAlignment w:val="center"/>
                    <w:rPr>
                      <w:rFonts w:hint="default" w:ascii="Times New Roman" w:hAnsi="Times New Roman" w:cs="Times New Roman"/>
                      <w:bCs/>
                      <w:color w:val="auto"/>
                      <w:lang w:val="en-US"/>
                    </w:rPr>
                  </w:pPr>
                </w:p>
              </w:tc>
              <w:tc>
                <w:tcPr>
                  <w:tcW w:w="950" w:type="dxa"/>
                  <w:noWrap w:val="0"/>
                  <w:vAlign w:val="center"/>
                </w:tcPr>
                <w:p w14:paraId="002C4A7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501" w:type="pct"/>
                  <w:noWrap w:val="0"/>
                  <w:vAlign w:val="center"/>
                </w:tcPr>
                <w:p w14:paraId="01EFF49A">
                  <w:pPr>
                    <w:keepNext w:val="0"/>
                    <w:keepLines w:val="0"/>
                    <w:widowControl/>
                    <w:suppressLineNumbers w:val="0"/>
                    <w:jc w:val="center"/>
                    <w:textAlignment w:val="center"/>
                    <w:rPr>
                      <w:rFonts w:hint="default" w:ascii="Times New Roman" w:hAnsi="Times New Roman" w:cs="Times New Roman"/>
                      <w:bCs/>
                      <w:color w:val="auto"/>
                      <w:lang w:val="en-US"/>
                    </w:rPr>
                  </w:pPr>
                </w:p>
              </w:tc>
              <w:tc>
                <w:tcPr>
                  <w:tcW w:w="578" w:type="pct"/>
                  <w:noWrap w:val="0"/>
                  <w:vAlign w:val="center"/>
                </w:tcPr>
                <w:p w14:paraId="557C8517">
                  <w:pPr>
                    <w:keepNext w:val="0"/>
                    <w:keepLines w:val="0"/>
                    <w:widowControl/>
                    <w:suppressLineNumbers w:val="0"/>
                    <w:jc w:val="center"/>
                    <w:textAlignment w:val="center"/>
                    <w:rPr>
                      <w:rFonts w:hint="default" w:ascii="Times New Roman" w:hAnsi="Times New Roman" w:eastAsia="宋体" w:cs="Times New Roman"/>
                      <w:bCs/>
                      <w:color w:val="auto"/>
                      <w:lang w:val="en-US" w:eastAsia="zh-CN"/>
                    </w:rPr>
                  </w:pPr>
                </w:p>
              </w:tc>
            </w:tr>
            <w:tr w14:paraId="682DA67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81" w:type="pct"/>
                  <w:vMerge w:val="continue"/>
                  <w:noWrap w:val="0"/>
                  <w:vAlign w:val="center"/>
                </w:tcPr>
                <w:p w14:paraId="216BC6A3">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227" w:type="pct"/>
                  <w:vMerge w:val="continue"/>
                  <w:noWrap w:val="0"/>
                  <w:vAlign w:val="center"/>
                </w:tcPr>
                <w:p w14:paraId="1FC13B9B">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767" w:type="pct"/>
                  <w:noWrap w:val="0"/>
                  <w:vAlign w:val="center"/>
                </w:tcPr>
                <w:p w14:paraId="56901B79">
                  <w:pPr>
                    <w:adjustRightInd w:val="0"/>
                    <w:snapToGrid w:val="0"/>
                    <w:jc w:val="center"/>
                    <w:rPr>
                      <w:rFonts w:hint="default" w:ascii="Times New Roman" w:hAnsi="Times New Roman" w:cs="Times New Roman"/>
                      <w:color w:val="auto"/>
                      <w:szCs w:val="21"/>
                    </w:rPr>
                  </w:pPr>
                  <w:r>
                    <w:rPr>
                      <w:rFonts w:ascii="Times New Roman" w:hAnsi="Times New Roman"/>
                      <w:color w:val="auto"/>
                      <w:spacing w:val="6"/>
                      <w:szCs w:val="21"/>
                    </w:rPr>
                    <w:t>SO</w:t>
                  </w:r>
                  <w:r>
                    <w:rPr>
                      <w:rFonts w:ascii="Times New Roman" w:hAnsi="Times New Roman"/>
                      <w:color w:val="auto"/>
                      <w:spacing w:val="6"/>
                      <w:szCs w:val="21"/>
                      <w:vertAlign w:val="subscript"/>
                    </w:rPr>
                    <w:t>2</w:t>
                  </w:r>
                </w:p>
              </w:tc>
              <w:tc>
                <w:tcPr>
                  <w:tcW w:w="424" w:type="pct"/>
                  <w:noWrap w:val="0"/>
                  <w:vAlign w:val="center"/>
                </w:tcPr>
                <w:p w14:paraId="5CF8E48A">
                  <w:pPr>
                    <w:keepNext w:val="0"/>
                    <w:keepLines w:val="0"/>
                    <w:widowControl/>
                    <w:suppressLineNumbers w:val="0"/>
                    <w:jc w:val="center"/>
                    <w:textAlignment w:val="center"/>
                    <w:rPr>
                      <w:rFonts w:hint="eastAsia" w:ascii="Times New Roman" w:hAnsi="Times New Roman" w:eastAsia="宋体" w:cs="Times New Roman"/>
                      <w:bCs/>
                      <w:color w:val="auto"/>
                      <w:lang w:val="en-US" w:eastAsia="zh-CN"/>
                    </w:rPr>
                  </w:pPr>
                </w:p>
              </w:tc>
              <w:tc>
                <w:tcPr>
                  <w:tcW w:w="437" w:type="pct"/>
                  <w:noWrap w:val="0"/>
                  <w:vAlign w:val="center"/>
                </w:tcPr>
                <w:p w14:paraId="42262EBF">
                  <w:pPr>
                    <w:keepNext w:val="0"/>
                    <w:keepLines w:val="0"/>
                    <w:widowControl/>
                    <w:suppressLineNumbers w:val="0"/>
                    <w:jc w:val="center"/>
                    <w:textAlignment w:val="center"/>
                    <w:rPr>
                      <w:rFonts w:hint="default" w:ascii="Times New Roman" w:hAnsi="Times New Roman" w:eastAsia="宋体" w:cs="Times New Roman"/>
                      <w:color w:val="auto"/>
                      <w:kern w:val="0"/>
                      <w:szCs w:val="21"/>
                      <w:lang w:val="en-US" w:eastAsia="zh-CN"/>
                    </w:rPr>
                  </w:pPr>
                </w:p>
              </w:tc>
              <w:tc>
                <w:tcPr>
                  <w:tcW w:w="436" w:type="pct"/>
                  <w:noWrap/>
                  <w:vAlign w:val="center"/>
                </w:tcPr>
                <w:p w14:paraId="57197D51">
                  <w:pPr>
                    <w:keepNext w:val="0"/>
                    <w:keepLines w:val="0"/>
                    <w:widowControl/>
                    <w:suppressLineNumbers w:val="0"/>
                    <w:jc w:val="center"/>
                    <w:textAlignment w:val="center"/>
                    <w:rPr>
                      <w:rFonts w:hint="default" w:ascii="Times New Roman" w:hAnsi="Times New Roman" w:cs="Times New Roman"/>
                      <w:bCs/>
                      <w:color w:val="auto"/>
                    </w:rPr>
                  </w:pPr>
                </w:p>
              </w:tc>
              <w:tc>
                <w:tcPr>
                  <w:tcW w:w="408" w:type="pct"/>
                  <w:noWrap w:val="0"/>
                  <w:vAlign w:val="center"/>
                </w:tcPr>
                <w:p w14:paraId="7DCEED91">
                  <w:pPr>
                    <w:keepNext w:val="0"/>
                    <w:keepLines w:val="0"/>
                    <w:widowControl/>
                    <w:suppressLineNumbers w:val="0"/>
                    <w:jc w:val="center"/>
                    <w:textAlignment w:val="center"/>
                    <w:rPr>
                      <w:rFonts w:hint="eastAsia" w:ascii="Times New Roman" w:hAnsi="Times New Roman" w:eastAsia="宋体" w:cs="Times New Roman"/>
                      <w:bCs/>
                      <w:color w:val="auto"/>
                      <w:lang w:val="en-US" w:eastAsia="zh-CN"/>
                    </w:rPr>
                  </w:pPr>
                </w:p>
              </w:tc>
              <w:tc>
                <w:tcPr>
                  <w:tcW w:w="537" w:type="pct"/>
                  <w:noWrap w:val="0"/>
                  <w:vAlign w:val="center"/>
                </w:tcPr>
                <w:p w14:paraId="2482BB50">
                  <w:pPr>
                    <w:keepNext w:val="0"/>
                    <w:keepLines w:val="0"/>
                    <w:widowControl/>
                    <w:suppressLineNumbers w:val="0"/>
                    <w:jc w:val="center"/>
                    <w:textAlignment w:val="center"/>
                    <w:rPr>
                      <w:rFonts w:hint="default" w:ascii="Times New Roman" w:hAnsi="Times New Roman" w:cs="Times New Roman"/>
                      <w:bCs/>
                      <w:color w:val="auto"/>
                    </w:rPr>
                  </w:pPr>
                </w:p>
              </w:tc>
              <w:tc>
                <w:tcPr>
                  <w:tcW w:w="950" w:type="dxa"/>
                  <w:noWrap w:val="0"/>
                  <w:vAlign w:val="center"/>
                </w:tcPr>
                <w:p w14:paraId="6D3EA1F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501" w:type="pct"/>
                  <w:noWrap w:val="0"/>
                  <w:vAlign w:val="center"/>
                </w:tcPr>
                <w:p w14:paraId="6362BB92">
                  <w:pPr>
                    <w:keepNext w:val="0"/>
                    <w:keepLines w:val="0"/>
                    <w:widowControl/>
                    <w:suppressLineNumbers w:val="0"/>
                    <w:jc w:val="center"/>
                    <w:textAlignment w:val="center"/>
                    <w:rPr>
                      <w:rFonts w:hint="default" w:ascii="Times New Roman" w:hAnsi="Times New Roman" w:cs="Times New Roman"/>
                      <w:bCs/>
                      <w:color w:val="auto"/>
                    </w:rPr>
                  </w:pPr>
                </w:p>
              </w:tc>
              <w:tc>
                <w:tcPr>
                  <w:tcW w:w="578" w:type="pct"/>
                  <w:noWrap w:val="0"/>
                  <w:vAlign w:val="center"/>
                </w:tcPr>
                <w:p w14:paraId="421D104A">
                  <w:pPr>
                    <w:keepNext w:val="0"/>
                    <w:keepLines w:val="0"/>
                    <w:widowControl/>
                    <w:suppressLineNumbers w:val="0"/>
                    <w:jc w:val="center"/>
                    <w:textAlignment w:val="center"/>
                    <w:rPr>
                      <w:rFonts w:hint="eastAsia" w:ascii="Times New Roman" w:hAnsi="Times New Roman" w:eastAsia="宋体" w:cs="Times New Roman"/>
                      <w:bCs/>
                      <w:color w:val="auto"/>
                      <w:lang w:val="en-US" w:eastAsia="zh-CN"/>
                    </w:rPr>
                  </w:pPr>
                </w:p>
              </w:tc>
            </w:tr>
            <w:tr w14:paraId="127D31D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81" w:type="pct"/>
                  <w:vMerge w:val="continue"/>
                  <w:noWrap w:val="0"/>
                  <w:vAlign w:val="center"/>
                </w:tcPr>
                <w:p w14:paraId="53BAF730">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227" w:type="pct"/>
                  <w:vMerge w:val="continue"/>
                  <w:noWrap w:val="0"/>
                  <w:vAlign w:val="center"/>
                </w:tcPr>
                <w:p w14:paraId="3FC74351">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767" w:type="pct"/>
                  <w:noWrap w:val="0"/>
                  <w:vAlign w:val="center"/>
                </w:tcPr>
                <w:p w14:paraId="706D4FB0">
                  <w:pPr>
                    <w:adjustRightInd w:val="0"/>
                    <w:snapToGrid w:val="0"/>
                    <w:jc w:val="center"/>
                    <w:rPr>
                      <w:rFonts w:hint="default" w:ascii="Times New Roman" w:hAnsi="Times New Roman" w:cs="Times New Roman"/>
                      <w:color w:val="auto"/>
                      <w:szCs w:val="21"/>
                    </w:rPr>
                  </w:pPr>
                  <w:r>
                    <w:rPr>
                      <w:rFonts w:ascii="Times New Roman" w:hAnsi="Times New Roman"/>
                      <w:color w:val="auto"/>
                      <w:spacing w:val="6"/>
                      <w:szCs w:val="21"/>
                    </w:rPr>
                    <w:t>NO</w:t>
                  </w:r>
                  <w:r>
                    <w:rPr>
                      <w:rFonts w:ascii="Times New Roman" w:hAnsi="Times New Roman"/>
                      <w:color w:val="auto"/>
                      <w:spacing w:val="6"/>
                      <w:szCs w:val="21"/>
                      <w:vertAlign w:val="subscript"/>
                    </w:rPr>
                    <w:t>X</w:t>
                  </w:r>
                </w:p>
              </w:tc>
              <w:tc>
                <w:tcPr>
                  <w:tcW w:w="424" w:type="pct"/>
                  <w:noWrap w:val="0"/>
                  <w:vAlign w:val="center"/>
                </w:tcPr>
                <w:p w14:paraId="2B0539B6">
                  <w:pPr>
                    <w:keepNext w:val="0"/>
                    <w:keepLines w:val="0"/>
                    <w:widowControl/>
                    <w:suppressLineNumbers w:val="0"/>
                    <w:jc w:val="center"/>
                    <w:textAlignment w:val="center"/>
                    <w:rPr>
                      <w:rFonts w:hint="eastAsia" w:ascii="Times New Roman" w:hAnsi="Times New Roman" w:eastAsia="宋体" w:cs="Times New Roman"/>
                      <w:bCs/>
                      <w:color w:val="auto"/>
                      <w:lang w:val="en-US" w:eastAsia="zh-CN"/>
                    </w:rPr>
                  </w:pPr>
                </w:p>
              </w:tc>
              <w:tc>
                <w:tcPr>
                  <w:tcW w:w="437" w:type="pct"/>
                  <w:noWrap w:val="0"/>
                  <w:vAlign w:val="center"/>
                </w:tcPr>
                <w:p w14:paraId="6B0A9DDA">
                  <w:pPr>
                    <w:keepNext w:val="0"/>
                    <w:keepLines w:val="0"/>
                    <w:widowControl/>
                    <w:suppressLineNumbers w:val="0"/>
                    <w:jc w:val="center"/>
                    <w:textAlignment w:val="center"/>
                    <w:rPr>
                      <w:rFonts w:hint="default" w:ascii="Times New Roman" w:hAnsi="Times New Roman" w:eastAsia="宋体" w:cs="Times New Roman"/>
                      <w:color w:val="auto"/>
                      <w:kern w:val="0"/>
                      <w:szCs w:val="21"/>
                      <w:lang w:val="en-US" w:eastAsia="zh-CN"/>
                    </w:rPr>
                  </w:pPr>
                </w:p>
              </w:tc>
              <w:tc>
                <w:tcPr>
                  <w:tcW w:w="436" w:type="pct"/>
                  <w:noWrap/>
                  <w:vAlign w:val="center"/>
                </w:tcPr>
                <w:p w14:paraId="7844D818">
                  <w:pPr>
                    <w:keepNext w:val="0"/>
                    <w:keepLines w:val="0"/>
                    <w:widowControl/>
                    <w:suppressLineNumbers w:val="0"/>
                    <w:jc w:val="center"/>
                    <w:textAlignment w:val="center"/>
                    <w:rPr>
                      <w:rFonts w:hint="default" w:ascii="Times New Roman" w:hAnsi="Times New Roman" w:cs="Times New Roman"/>
                      <w:bCs/>
                      <w:color w:val="auto"/>
                    </w:rPr>
                  </w:pPr>
                </w:p>
              </w:tc>
              <w:tc>
                <w:tcPr>
                  <w:tcW w:w="408" w:type="pct"/>
                  <w:noWrap w:val="0"/>
                  <w:vAlign w:val="center"/>
                </w:tcPr>
                <w:p w14:paraId="0DB3F517">
                  <w:pPr>
                    <w:keepNext w:val="0"/>
                    <w:keepLines w:val="0"/>
                    <w:widowControl/>
                    <w:suppressLineNumbers w:val="0"/>
                    <w:jc w:val="center"/>
                    <w:textAlignment w:val="center"/>
                    <w:rPr>
                      <w:rFonts w:hint="eastAsia" w:ascii="Times New Roman" w:hAnsi="Times New Roman" w:eastAsia="宋体" w:cs="Times New Roman"/>
                      <w:bCs/>
                      <w:color w:val="auto"/>
                      <w:lang w:val="en-US" w:eastAsia="zh-CN"/>
                    </w:rPr>
                  </w:pPr>
                </w:p>
              </w:tc>
              <w:tc>
                <w:tcPr>
                  <w:tcW w:w="537" w:type="pct"/>
                  <w:noWrap w:val="0"/>
                  <w:vAlign w:val="center"/>
                </w:tcPr>
                <w:p w14:paraId="6F5B4598">
                  <w:pPr>
                    <w:keepNext w:val="0"/>
                    <w:keepLines w:val="0"/>
                    <w:widowControl/>
                    <w:suppressLineNumbers w:val="0"/>
                    <w:jc w:val="center"/>
                    <w:textAlignment w:val="center"/>
                    <w:rPr>
                      <w:rFonts w:hint="default" w:ascii="Times New Roman" w:hAnsi="Times New Roman" w:cs="Times New Roman"/>
                      <w:bCs/>
                      <w:color w:val="auto"/>
                    </w:rPr>
                  </w:pPr>
                </w:p>
              </w:tc>
              <w:tc>
                <w:tcPr>
                  <w:tcW w:w="950" w:type="dxa"/>
                  <w:noWrap w:val="0"/>
                  <w:vAlign w:val="center"/>
                </w:tcPr>
                <w:p w14:paraId="28BC072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501" w:type="pct"/>
                  <w:noWrap w:val="0"/>
                  <w:vAlign w:val="center"/>
                </w:tcPr>
                <w:p w14:paraId="0E9B0B35">
                  <w:pPr>
                    <w:keepNext w:val="0"/>
                    <w:keepLines w:val="0"/>
                    <w:widowControl/>
                    <w:suppressLineNumbers w:val="0"/>
                    <w:jc w:val="center"/>
                    <w:textAlignment w:val="center"/>
                    <w:rPr>
                      <w:rFonts w:hint="default" w:ascii="Times New Roman" w:hAnsi="Times New Roman" w:cs="Times New Roman"/>
                      <w:bCs/>
                      <w:color w:val="auto"/>
                    </w:rPr>
                  </w:pPr>
                </w:p>
              </w:tc>
              <w:tc>
                <w:tcPr>
                  <w:tcW w:w="578" w:type="pct"/>
                  <w:noWrap w:val="0"/>
                  <w:vAlign w:val="center"/>
                </w:tcPr>
                <w:p w14:paraId="002A922A">
                  <w:pPr>
                    <w:keepNext w:val="0"/>
                    <w:keepLines w:val="0"/>
                    <w:widowControl/>
                    <w:suppressLineNumbers w:val="0"/>
                    <w:jc w:val="center"/>
                    <w:textAlignment w:val="center"/>
                    <w:rPr>
                      <w:rFonts w:hint="eastAsia" w:ascii="Times New Roman" w:hAnsi="Times New Roman" w:eastAsia="宋体" w:cs="Times New Roman"/>
                      <w:bCs/>
                      <w:color w:val="auto"/>
                      <w:lang w:val="en-US" w:eastAsia="zh-CN"/>
                    </w:rPr>
                  </w:pPr>
                </w:p>
              </w:tc>
            </w:tr>
            <w:tr w14:paraId="2C09943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81" w:type="pct"/>
                  <w:vMerge w:val="continue"/>
                  <w:noWrap w:val="0"/>
                  <w:vAlign w:val="center"/>
                </w:tcPr>
                <w:p w14:paraId="6C3DD444">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227" w:type="pct"/>
                  <w:vMerge w:val="restart"/>
                  <w:noWrap w:val="0"/>
                  <w:vAlign w:val="center"/>
                </w:tcPr>
                <w:p w14:paraId="702C1463">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r>
                    <w:rPr>
                      <w:rFonts w:hint="default" w:ascii="Times New Roman" w:hAnsi="Times New Roman" w:cs="Times New Roman"/>
                      <w:bCs/>
                      <w:color w:val="auto"/>
                    </w:rPr>
                    <w:t>合计</w:t>
                  </w:r>
                </w:p>
              </w:tc>
              <w:tc>
                <w:tcPr>
                  <w:tcW w:w="767" w:type="pct"/>
                  <w:noWrap w:val="0"/>
                  <w:vAlign w:val="center"/>
                </w:tcPr>
                <w:p w14:paraId="0A4284AC">
                  <w:pPr>
                    <w:adjustRightInd w:val="0"/>
                    <w:snapToGrid w:val="0"/>
                    <w:ind w:left="-105" w:leftChars="-50" w:right="-105" w:rightChars="-50"/>
                    <w:jc w:val="center"/>
                    <w:rPr>
                      <w:rFonts w:hint="default" w:ascii="Times New Roman" w:hAnsi="Times New Roman" w:cs="Times New Roman"/>
                      <w:bCs/>
                      <w:color w:val="auto"/>
                      <w:szCs w:val="21"/>
                    </w:rPr>
                  </w:pPr>
                  <w:r>
                    <w:rPr>
                      <w:rFonts w:hint="default" w:ascii="Times New Roman" w:hAnsi="Times New Roman" w:cs="Times New Roman"/>
                      <w:color w:val="auto"/>
                      <w:szCs w:val="21"/>
                    </w:rPr>
                    <w:t>非甲烷总烃</w:t>
                  </w:r>
                </w:p>
              </w:tc>
              <w:tc>
                <w:tcPr>
                  <w:tcW w:w="424" w:type="pct"/>
                  <w:noWrap w:val="0"/>
                  <w:vAlign w:val="center"/>
                </w:tcPr>
                <w:p w14:paraId="2D7A8D62">
                  <w:pPr>
                    <w:keepNext w:val="0"/>
                    <w:keepLines w:val="0"/>
                    <w:widowControl/>
                    <w:suppressLineNumbers w:val="0"/>
                    <w:jc w:val="center"/>
                    <w:textAlignment w:val="center"/>
                    <w:rPr>
                      <w:rFonts w:hint="default" w:ascii="Times New Roman" w:hAnsi="Times New Roman" w:cs="Times New Roman"/>
                      <w:color w:val="auto"/>
                      <w:szCs w:val="21"/>
                      <w:lang w:val="en-US"/>
                    </w:rPr>
                  </w:pPr>
                </w:p>
              </w:tc>
              <w:tc>
                <w:tcPr>
                  <w:tcW w:w="437" w:type="pct"/>
                  <w:noWrap w:val="0"/>
                  <w:vAlign w:val="center"/>
                </w:tcPr>
                <w:p w14:paraId="0C7D9804">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p>
              </w:tc>
              <w:tc>
                <w:tcPr>
                  <w:tcW w:w="436" w:type="pct"/>
                  <w:noWrap/>
                  <w:vAlign w:val="center"/>
                </w:tcPr>
                <w:p w14:paraId="2F6505C9">
                  <w:pPr>
                    <w:keepNext w:val="0"/>
                    <w:keepLines w:val="0"/>
                    <w:widowControl/>
                    <w:suppressLineNumbers w:val="0"/>
                    <w:jc w:val="center"/>
                    <w:textAlignment w:val="center"/>
                    <w:rPr>
                      <w:rFonts w:hint="default" w:ascii="Times New Roman" w:hAnsi="Times New Roman" w:cs="Times New Roman"/>
                      <w:bCs/>
                      <w:color w:val="auto"/>
                      <w:sz w:val="21"/>
                      <w:szCs w:val="21"/>
                    </w:rPr>
                  </w:pPr>
                </w:p>
              </w:tc>
              <w:tc>
                <w:tcPr>
                  <w:tcW w:w="408" w:type="pct"/>
                  <w:noWrap w:val="0"/>
                  <w:vAlign w:val="center"/>
                </w:tcPr>
                <w:p w14:paraId="47A114FB">
                  <w:pPr>
                    <w:keepNext w:val="0"/>
                    <w:keepLines w:val="0"/>
                    <w:widowControl/>
                    <w:suppressLineNumbers w:val="0"/>
                    <w:jc w:val="center"/>
                    <w:textAlignment w:val="center"/>
                    <w:rPr>
                      <w:rFonts w:hint="default" w:ascii="Times New Roman" w:hAnsi="Times New Roman" w:cs="Times New Roman"/>
                      <w:bCs/>
                      <w:color w:val="auto"/>
                      <w:sz w:val="21"/>
                      <w:szCs w:val="21"/>
                    </w:rPr>
                  </w:pPr>
                </w:p>
              </w:tc>
              <w:tc>
                <w:tcPr>
                  <w:tcW w:w="537" w:type="pct"/>
                  <w:noWrap w:val="0"/>
                  <w:vAlign w:val="center"/>
                </w:tcPr>
                <w:p w14:paraId="23FB6E88">
                  <w:pPr>
                    <w:keepNext w:val="0"/>
                    <w:keepLines w:val="0"/>
                    <w:widowControl/>
                    <w:suppressLineNumbers w:val="0"/>
                    <w:jc w:val="center"/>
                    <w:textAlignment w:val="center"/>
                    <w:rPr>
                      <w:rFonts w:hint="default" w:ascii="Times New Roman" w:hAnsi="Times New Roman" w:cs="Times New Roman"/>
                      <w:bCs/>
                      <w:color w:val="auto"/>
                      <w:sz w:val="21"/>
                      <w:szCs w:val="21"/>
                      <w:lang w:val="en-US"/>
                    </w:rPr>
                  </w:pPr>
                </w:p>
              </w:tc>
              <w:tc>
                <w:tcPr>
                  <w:tcW w:w="950" w:type="dxa"/>
                  <w:noWrap w:val="0"/>
                  <w:vAlign w:val="center"/>
                </w:tcPr>
                <w:p w14:paraId="7842086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501" w:type="pct"/>
                  <w:noWrap w:val="0"/>
                  <w:vAlign w:val="center"/>
                </w:tcPr>
                <w:p w14:paraId="33B4732F">
                  <w:pPr>
                    <w:keepNext w:val="0"/>
                    <w:keepLines w:val="0"/>
                    <w:widowControl/>
                    <w:suppressLineNumbers w:val="0"/>
                    <w:jc w:val="center"/>
                    <w:textAlignment w:val="center"/>
                    <w:rPr>
                      <w:rFonts w:hint="default" w:ascii="Times New Roman" w:hAnsi="Times New Roman" w:cs="Times New Roman"/>
                      <w:bCs/>
                      <w:color w:val="auto"/>
                      <w:szCs w:val="21"/>
                      <w:lang w:val="en-US"/>
                    </w:rPr>
                  </w:pPr>
                </w:p>
              </w:tc>
              <w:tc>
                <w:tcPr>
                  <w:tcW w:w="578" w:type="pct"/>
                  <w:noWrap w:val="0"/>
                  <w:vAlign w:val="center"/>
                </w:tcPr>
                <w:p w14:paraId="77E8468A">
                  <w:pPr>
                    <w:keepNext w:val="0"/>
                    <w:keepLines w:val="0"/>
                    <w:widowControl/>
                    <w:suppressLineNumbers w:val="0"/>
                    <w:jc w:val="center"/>
                    <w:textAlignment w:val="center"/>
                    <w:rPr>
                      <w:rFonts w:hint="default" w:ascii="Times New Roman" w:hAnsi="Times New Roman" w:eastAsia="宋体" w:cs="Times New Roman"/>
                      <w:bCs/>
                      <w:color w:val="auto"/>
                      <w:szCs w:val="21"/>
                      <w:lang w:val="en-US" w:eastAsia="zh-CN"/>
                    </w:rPr>
                  </w:pPr>
                </w:p>
              </w:tc>
            </w:tr>
            <w:tr w14:paraId="4D6B0F5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81" w:type="pct"/>
                  <w:vMerge w:val="continue"/>
                  <w:noWrap w:val="0"/>
                  <w:vAlign w:val="center"/>
                </w:tcPr>
                <w:p w14:paraId="34AA7CBB">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227" w:type="pct"/>
                  <w:vMerge w:val="continue"/>
                  <w:noWrap w:val="0"/>
                  <w:vAlign w:val="center"/>
                </w:tcPr>
                <w:p w14:paraId="619E7CD8">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767" w:type="pct"/>
                  <w:noWrap w:val="0"/>
                  <w:vAlign w:val="center"/>
                </w:tcPr>
                <w:p w14:paraId="06BCA032">
                  <w:pPr>
                    <w:adjustRightInd w:val="0"/>
                    <w:snapToGrid w:val="0"/>
                    <w:ind w:left="-105" w:leftChars="-50" w:right="-105" w:rightChars="-50"/>
                    <w:jc w:val="center"/>
                    <w:rPr>
                      <w:rFonts w:hint="default" w:ascii="Times New Roman" w:hAnsi="Times New Roman" w:cs="Times New Roman"/>
                      <w:color w:val="auto"/>
                      <w:szCs w:val="21"/>
                    </w:rPr>
                  </w:pPr>
                  <w:r>
                    <w:rPr>
                      <w:rFonts w:hint="default" w:ascii="Times New Roman" w:hAnsi="Times New Roman" w:cs="Times New Roman"/>
                      <w:color w:val="auto"/>
                      <w:szCs w:val="21"/>
                    </w:rPr>
                    <w:t>颗粒物</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lang w:val="en-US" w:eastAsia="zh-CN"/>
                    </w:rPr>
                    <w:t>含烟尘</w:t>
                  </w:r>
                  <w:r>
                    <w:rPr>
                      <w:rFonts w:hint="eastAsia" w:ascii="Times New Roman" w:hAnsi="Times New Roman" w:cs="Times New Roman"/>
                      <w:color w:val="auto"/>
                      <w:szCs w:val="21"/>
                      <w:lang w:eastAsia="zh-CN"/>
                    </w:rPr>
                    <w:t>）</w:t>
                  </w:r>
                </w:p>
              </w:tc>
              <w:tc>
                <w:tcPr>
                  <w:tcW w:w="424" w:type="pct"/>
                  <w:noWrap w:val="0"/>
                  <w:vAlign w:val="center"/>
                </w:tcPr>
                <w:p w14:paraId="10910B68">
                  <w:pPr>
                    <w:keepNext w:val="0"/>
                    <w:keepLines w:val="0"/>
                    <w:widowControl/>
                    <w:suppressLineNumbers w:val="0"/>
                    <w:jc w:val="center"/>
                    <w:textAlignment w:val="center"/>
                    <w:rPr>
                      <w:rFonts w:hint="default" w:ascii="Times New Roman" w:hAnsi="Times New Roman" w:cs="Times New Roman"/>
                      <w:color w:val="auto"/>
                      <w:szCs w:val="21"/>
                      <w:lang w:bidi="ar"/>
                    </w:rPr>
                  </w:pPr>
                </w:p>
              </w:tc>
              <w:tc>
                <w:tcPr>
                  <w:tcW w:w="437" w:type="pct"/>
                  <w:noWrap w:val="0"/>
                  <w:vAlign w:val="center"/>
                </w:tcPr>
                <w:p w14:paraId="1FAE9DE6">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p>
              </w:tc>
              <w:tc>
                <w:tcPr>
                  <w:tcW w:w="436" w:type="pct"/>
                  <w:noWrap/>
                  <w:vAlign w:val="center"/>
                </w:tcPr>
                <w:p w14:paraId="1D067ED0">
                  <w:pPr>
                    <w:keepNext w:val="0"/>
                    <w:keepLines w:val="0"/>
                    <w:widowControl/>
                    <w:suppressLineNumbers w:val="0"/>
                    <w:jc w:val="center"/>
                    <w:textAlignment w:val="center"/>
                    <w:rPr>
                      <w:rFonts w:hint="default" w:ascii="Times New Roman" w:hAnsi="Times New Roman" w:cs="Times New Roman"/>
                      <w:bCs/>
                      <w:color w:val="auto"/>
                      <w:sz w:val="21"/>
                      <w:szCs w:val="21"/>
                      <w:lang w:val="en-US"/>
                    </w:rPr>
                  </w:pPr>
                </w:p>
              </w:tc>
              <w:tc>
                <w:tcPr>
                  <w:tcW w:w="408" w:type="pct"/>
                  <w:noWrap w:val="0"/>
                  <w:vAlign w:val="center"/>
                </w:tcPr>
                <w:p w14:paraId="3B827C94">
                  <w:pPr>
                    <w:keepNext w:val="0"/>
                    <w:keepLines w:val="0"/>
                    <w:widowControl/>
                    <w:suppressLineNumbers w:val="0"/>
                    <w:jc w:val="center"/>
                    <w:textAlignment w:val="center"/>
                    <w:rPr>
                      <w:rFonts w:hint="default" w:ascii="Times New Roman" w:hAnsi="Times New Roman" w:cs="Times New Roman"/>
                      <w:bCs/>
                      <w:color w:val="auto"/>
                      <w:sz w:val="21"/>
                      <w:szCs w:val="21"/>
                      <w:lang w:val="en-US"/>
                    </w:rPr>
                  </w:pPr>
                </w:p>
              </w:tc>
              <w:tc>
                <w:tcPr>
                  <w:tcW w:w="537" w:type="pct"/>
                  <w:noWrap w:val="0"/>
                  <w:vAlign w:val="center"/>
                </w:tcPr>
                <w:p w14:paraId="7484F63A">
                  <w:pPr>
                    <w:keepNext w:val="0"/>
                    <w:keepLines w:val="0"/>
                    <w:widowControl/>
                    <w:suppressLineNumbers w:val="0"/>
                    <w:jc w:val="center"/>
                    <w:textAlignment w:val="center"/>
                    <w:rPr>
                      <w:rFonts w:hint="default" w:ascii="Times New Roman" w:hAnsi="Times New Roman" w:cs="Times New Roman"/>
                      <w:bCs/>
                      <w:color w:val="auto"/>
                      <w:sz w:val="21"/>
                      <w:szCs w:val="21"/>
                      <w:lang w:val="en-US"/>
                    </w:rPr>
                  </w:pPr>
                </w:p>
              </w:tc>
              <w:tc>
                <w:tcPr>
                  <w:tcW w:w="950" w:type="dxa"/>
                  <w:noWrap w:val="0"/>
                  <w:vAlign w:val="center"/>
                </w:tcPr>
                <w:p w14:paraId="157D1C5F">
                  <w:pPr>
                    <w:keepNext w:val="0"/>
                    <w:keepLines w:val="0"/>
                    <w:widowControl/>
                    <w:suppressLineNumbers w:val="0"/>
                    <w:jc w:val="center"/>
                    <w:textAlignment w:val="center"/>
                    <w:rPr>
                      <w:rFonts w:hint="eastAsia" w:ascii="Times New Roman" w:hAnsi="Times New Roman" w:cs="Times New Roman"/>
                      <w:i w:val="0"/>
                      <w:iCs w:val="0"/>
                      <w:color w:val="auto"/>
                      <w:kern w:val="0"/>
                      <w:sz w:val="21"/>
                      <w:szCs w:val="21"/>
                      <w:u w:val="none"/>
                      <w:lang w:val="en-US" w:eastAsia="zh-CN" w:bidi="ar"/>
                    </w:rPr>
                  </w:pPr>
                </w:p>
              </w:tc>
              <w:tc>
                <w:tcPr>
                  <w:tcW w:w="501" w:type="pct"/>
                  <w:noWrap w:val="0"/>
                  <w:vAlign w:val="center"/>
                </w:tcPr>
                <w:p w14:paraId="2FDBC319">
                  <w:pPr>
                    <w:keepNext w:val="0"/>
                    <w:keepLines w:val="0"/>
                    <w:widowControl/>
                    <w:suppressLineNumbers w:val="0"/>
                    <w:jc w:val="center"/>
                    <w:textAlignment w:val="center"/>
                    <w:rPr>
                      <w:rFonts w:hint="default" w:ascii="Times New Roman" w:hAnsi="Times New Roman" w:cs="Times New Roman"/>
                      <w:bCs/>
                      <w:color w:val="auto"/>
                      <w:szCs w:val="21"/>
                      <w:lang w:val="en-US"/>
                    </w:rPr>
                  </w:pPr>
                </w:p>
              </w:tc>
              <w:tc>
                <w:tcPr>
                  <w:tcW w:w="578" w:type="pct"/>
                  <w:shd w:val="clear" w:color="auto" w:fill="auto"/>
                  <w:noWrap w:val="0"/>
                  <w:vAlign w:val="center"/>
                </w:tcPr>
                <w:p w14:paraId="24B4A9E2">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lang w:val="en-US" w:eastAsia="zh-CN" w:bidi="ar-SA"/>
                    </w:rPr>
                  </w:pPr>
                </w:p>
              </w:tc>
            </w:tr>
            <w:tr w14:paraId="63EE61A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81" w:type="pct"/>
                  <w:vMerge w:val="continue"/>
                  <w:noWrap w:val="0"/>
                  <w:vAlign w:val="center"/>
                </w:tcPr>
                <w:p w14:paraId="286FCAAE">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227" w:type="pct"/>
                  <w:vMerge w:val="continue"/>
                  <w:noWrap w:val="0"/>
                  <w:vAlign w:val="center"/>
                </w:tcPr>
                <w:p w14:paraId="43D4BFBB">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767" w:type="pct"/>
                  <w:noWrap w:val="0"/>
                  <w:vAlign w:val="center"/>
                </w:tcPr>
                <w:p w14:paraId="07F17A2B">
                  <w:pPr>
                    <w:adjustRightInd w:val="0"/>
                    <w:snapToGrid w:val="0"/>
                    <w:jc w:val="center"/>
                    <w:rPr>
                      <w:rFonts w:hint="default" w:ascii="Times New Roman" w:hAnsi="Times New Roman" w:cs="Times New Roman"/>
                      <w:color w:val="auto"/>
                      <w:szCs w:val="21"/>
                    </w:rPr>
                  </w:pPr>
                  <w:r>
                    <w:rPr>
                      <w:rFonts w:ascii="Times New Roman" w:hAnsi="Times New Roman"/>
                      <w:color w:val="auto"/>
                      <w:spacing w:val="6"/>
                      <w:szCs w:val="21"/>
                    </w:rPr>
                    <w:t>SO</w:t>
                  </w:r>
                  <w:r>
                    <w:rPr>
                      <w:rFonts w:ascii="Times New Roman" w:hAnsi="Times New Roman"/>
                      <w:color w:val="auto"/>
                      <w:spacing w:val="6"/>
                      <w:szCs w:val="21"/>
                      <w:vertAlign w:val="subscript"/>
                    </w:rPr>
                    <w:t>2</w:t>
                  </w:r>
                </w:p>
              </w:tc>
              <w:tc>
                <w:tcPr>
                  <w:tcW w:w="424" w:type="pct"/>
                  <w:noWrap w:val="0"/>
                  <w:vAlign w:val="center"/>
                </w:tcPr>
                <w:p w14:paraId="4E8CD9B7">
                  <w:pPr>
                    <w:keepNext w:val="0"/>
                    <w:keepLines w:val="0"/>
                    <w:widowControl/>
                    <w:suppressLineNumbers w:val="0"/>
                    <w:jc w:val="center"/>
                    <w:textAlignment w:val="center"/>
                    <w:rPr>
                      <w:rFonts w:hint="eastAsia" w:ascii="Times New Roman" w:hAnsi="Times New Roman" w:eastAsia="宋体" w:cs="Times New Roman"/>
                      <w:bCs/>
                      <w:color w:val="auto"/>
                      <w:lang w:val="en-US" w:eastAsia="zh-CN"/>
                    </w:rPr>
                  </w:pPr>
                </w:p>
              </w:tc>
              <w:tc>
                <w:tcPr>
                  <w:tcW w:w="437" w:type="pct"/>
                  <w:noWrap w:val="0"/>
                  <w:vAlign w:val="center"/>
                </w:tcPr>
                <w:p w14:paraId="79E84BED">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p>
              </w:tc>
              <w:tc>
                <w:tcPr>
                  <w:tcW w:w="436" w:type="pct"/>
                  <w:noWrap/>
                  <w:vAlign w:val="center"/>
                </w:tcPr>
                <w:p w14:paraId="4933A530">
                  <w:pPr>
                    <w:keepNext w:val="0"/>
                    <w:keepLines w:val="0"/>
                    <w:widowControl/>
                    <w:suppressLineNumbers w:val="0"/>
                    <w:jc w:val="center"/>
                    <w:textAlignment w:val="center"/>
                    <w:rPr>
                      <w:rFonts w:hint="default" w:ascii="Times New Roman" w:hAnsi="Times New Roman" w:cs="Times New Roman"/>
                      <w:bCs/>
                      <w:color w:val="auto"/>
                      <w:sz w:val="21"/>
                      <w:szCs w:val="21"/>
                    </w:rPr>
                  </w:pPr>
                </w:p>
              </w:tc>
              <w:tc>
                <w:tcPr>
                  <w:tcW w:w="408" w:type="pct"/>
                  <w:noWrap w:val="0"/>
                  <w:vAlign w:val="center"/>
                </w:tcPr>
                <w:p w14:paraId="3E01E8D4">
                  <w:pPr>
                    <w:keepNext w:val="0"/>
                    <w:keepLines w:val="0"/>
                    <w:widowControl/>
                    <w:suppressLineNumbers w:val="0"/>
                    <w:jc w:val="center"/>
                    <w:textAlignment w:val="center"/>
                    <w:rPr>
                      <w:rFonts w:hint="default" w:ascii="Times New Roman" w:hAnsi="Times New Roman" w:cs="Times New Roman"/>
                      <w:bCs/>
                      <w:color w:val="auto"/>
                      <w:sz w:val="21"/>
                      <w:szCs w:val="21"/>
                    </w:rPr>
                  </w:pPr>
                </w:p>
              </w:tc>
              <w:tc>
                <w:tcPr>
                  <w:tcW w:w="537" w:type="pct"/>
                  <w:noWrap w:val="0"/>
                  <w:vAlign w:val="center"/>
                </w:tcPr>
                <w:p w14:paraId="1B1CD462">
                  <w:pPr>
                    <w:keepNext w:val="0"/>
                    <w:keepLines w:val="0"/>
                    <w:widowControl/>
                    <w:suppressLineNumbers w:val="0"/>
                    <w:jc w:val="center"/>
                    <w:textAlignment w:val="center"/>
                    <w:rPr>
                      <w:rFonts w:hint="default" w:ascii="Times New Roman" w:hAnsi="Times New Roman" w:cs="Times New Roman"/>
                      <w:bCs/>
                      <w:color w:val="auto"/>
                      <w:sz w:val="21"/>
                      <w:szCs w:val="21"/>
                    </w:rPr>
                  </w:pPr>
                </w:p>
              </w:tc>
              <w:tc>
                <w:tcPr>
                  <w:tcW w:w="950" w:type="dxa"/>
                  <w:noWrap w:val="0"/>
                  <w:vAlign w:val="center"/>
                </w:tcPr>
                <w:p w14:paraId="090B925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501" w:type="pct"/>
                  <w:noWrap w:val="0"/>
                  <w:vAlign w:val="center"/>
                </w:tcPr>
                <w:p w14:paraId="06747755">
                  <w:pPr>
                    <w:keepNext w:val="0"/>
                    <w:keepLines w:val="0"/>
                    <w:widowControl/>
                    <w:suppressLineNumbers w:val="0"/>
                    <w:jc w:val="center"/>
                    <w:textAlignment w:val="center"/>
                    <w:rPr>
                      <w:rFonts w:hint="default" w:ascii="Times New Roman" w:hAnsi="Times New Roman" w:cs="Times New Roman"/>
                      <w:bCs/>
                      <w:color w:val="auto"/>
                      <w:szCs w:val="21"/>
                    </w:rPr>
                  </w:pPr>
                </w:p>
              </w:tc>
              <w:tc>
                <w:tcPr>
                  <w:tcW w:w="578" w:type="pct"/>
                  <w:shd w:val="clear" w:color="auto" w:fill="auto"/>
                  <w:noWrap w:val="0"/>
                  <w:vAlign w:val="center"/>
                </w:tcPr>
                <w:p w14:paraId="4844063C">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lang w:val="en-US" w:eastAsia="zh-CN" w:bidi="ar-SA"/>
                    </w:rPr>
                  </w:pPr>
                </w:p>
              </w:tc>
            </w:tr>
            <w:tr w14:paraId="3CC0DEF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81" w:type="pct"/>
                  <w:vMerge w:val="continue"/>
                  <w:noWrap w:val="0"/>
                  <w:vAlign w:val="center"/>
                </w:tcPr>
                <w:p w14:paraId="4C52AC8C">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227" w:type="pct"/>
                  <w:vMerge w:val="continue"/>
                  <w:noWrap w:val="0"/>
                  <w:vAlign w:val="center"/>
                </w:tcPr>
                <w:p w14:paraId="2F52F90F">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767" w:type="pct"/>
                  <w:noWrap w:val="0"/>
                  <w:vAlign w:val="center"/>
                </w:tcPr>
                <w:p w14:paraId="176D7F89">
                  <w:pPr>
                    <w:adjustRightInd w:val="0"/>
                    <w:snapToGrid w:val="0"/>
                    <w:jc w:val="center"/>
                    <w:rPr>
                      <w:rFonts w:hint="default" w:ascii="Times New Roman" w:hAnsi="Times New Roman" w:cs="Times New Roman"/>
                      <w:color w:val="auto"/>
                      <w:szCs w:val="21"/>
                    </w:rPr>
                  </w:pPr>
                  <w:r>
                    <w:rPr>
                      <w:rFonts w:ascii="Times New Roman" w:hAnsi="Times New Roman"/>
                      <w:color w:val="auto"/>
                      <w:spacing w:val="6"/>
                      <w:szCs w:val="21"/>
                    </w:rPr>
                    <w:t>NO</w:t>
                  </w:r>
                  <w:r>
                    <w:rPr>
                      <w:rFonts w:ascii="Times New Roman" w:hAnsi="Times New Roman"/>
                      <w:color w:val="auto"/>
                      <w:spacing w:val="6"/>
                      <w:szCs w:val="21"/>
                      <w:vertAlign w:val="subscript"/>
                    </w:rPr>
                    <w:t>X</w:t>
                  </w:r>
                </w:p>
              </w:tc>
              <w:tc>
                <w:tcPr>
                  <w:tcW w:w="424" w:type="pct"/>
                  <w:noWrap w:val="0"/>
                  <w:vAlign w:val="center"/>
                </w:tcPr>
                <w:p w14:paraId="4A3F6F6C">
                  <w:pPr>
                    <w:keepNext w:val="0"/>
                    <w:keepLines w:val="0"/>
                    <w:widowControl/>
                    <w:suppressLineNumbers w:val="0"/>
                    <w:jc w:val="center"/>
                    <w:textAlignment w:val="center"/>
                    <w:rPr>
                      <w:rFonts w:hint="eastAsia" w:ascii="Times New Roman" w:hAnsi="Times New Roman" w:eastAsia="宋体" w:cs="Times New Roman"/>
                      <w:bCs/>
                      <w:color w:val="auto"/>
                      <w:lang w:val="en-US" w:eastAsia="zh-CN"/>
                    </w:rPr>
                  </w:pPr>
                </w:p>
              </w:tc>
              <w:tc>
                <w:tcPr>
                  <w:tcW w:w="437" w:type="pct"/>
                  <w:noWrap w:val="0"/>
                  <w:vAlign w:val="center"/>
                </w:tcPr>
                <w:p w14:paraId="1F05BAA3">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p>
              </w:tc>
              <w:tc>
                <w:tcPr>
                  <w:tcW w:w="436" w:type="pct"/>
                  <w:noWrap/>
                  <w:vAlign w:val="center"/>
                </w:tcPr>
                <w:p w14:paraId="2094DE44">
                  <w:pPr>
                    <w:keepNext w:val="0"/>
                    <w:keepLines w:val="0"/>
                    <w:widowControl/>
                    <w:suppressLineNumbers w:val="0"/>
                    <w:jc w:val="center"/>
                    <w:textAlignment w:val="center"/>
                    <w:rPr>
                      <w:rFonts w:hint="default" w:ascii="Times New Roman" w:hAnsi="Times New Roman" w:cs="Times New Roman"/>
                      <w:bCs/>
                      <w:color w:val="auto"/>
                      <w:sz w:val="21"/>
                      <w:szCs w:val="21"/>
                    </w:rPr>
                  </w:pPr>
                </w:p>
              </w:tc>
              <w:tc>
                <w:tcPr>
                  <w:tcW w:w="408" w:type="pct"/>
                  <w:noWrap w:val="0"/>
                  <w:vAlign w:val="center"/>
                </w:tcPr>
                <w:p w14:paraId="41D4B54D">
                  <w:pPr>
                    <w:keepNext w:val="0"/>
                    <w:keepLines w:val="0"/>
                    <w:widowControl/>
                    <w:suppressLineNumbers w:val="0"/>
                    <w:jc w:val="center"/>
                    <w:textAlignment w:val="center"/>
                    <w:rPr>
                      <w:rFonts w:hint="default" w:ascii="Times New Roman" w:hAnsi="Times New Roman" w:cs="Times New Roman"/>
                      <w:bCs/>
                      <w:color w:val="auto"/>
                      <w:sz w:val="21"/>
                      <w:szCs w:val="21"/>
                    </w:rPr>
                  </w:pPr>
                </w:p>
              </w:tc>
              <w:tc>
                <w:tcPr>
                  <w:tcW w:w="537" w:type="pct"/>
                  <w:noWrap w:val="0"/>
                  <w:vAlign w:val="center"/>
                </w:tcPr>
                <w:p w14:paraId="26BD1B94">
                  <w:pPr>
                    <w:keepNext w:val="0"/>
                    <w:keepLines w:val="0"/>
                    <w:widowControl/>
                    <w:suppressLineNumbers w:val="0"/>
                    <w:jc w:val="center"/>
                    <w:textAlignment w:val="center"/>
                    <w:rPr>
                      <w:rFonts w:hint="default" w:ascii="Times New Roman" w:hAnsi="Times New Roman" w:cs="Times New Roman"/>
                      <w:bCs/>
                      <w:color w:val="auto"/>
                      <w:sz w:val="21"/>
                      <w:szCs w:val="21"/>
                    </w:rPr>
                  </w:pPr>
                </w:p>
              </w:tc>
              <w:tc>
                <w:tcPr>
                  <w:tcW w:w="950" w:type="dxa"/>
                  <w:noWrap w:val="0"/>
                  <w:vAlign w:val="center"/>
                </w:tcPr>
                <w:p w14:paraId="0F146A05">
                  <w:pPr>
                    <w:keepNext w:val="0"/>
                    <w:keepLines w:val="0"/>
                    <w:widowControl/>
                    <w:suppressLineNumbers w:val="0"/>
                    <w:jc w:val="center"/>
                    <w:textAlignment w:val="center"/>
                    <w:rPr>
                      <w:rFonts w:hint="eastAsia" w:ascii="Times New Roman" w:hAnsi="Times New Roman" w:cs="Times New Roman"/>
                      <w:i w:val="0"/>
                      <w:iCs w:val="0"/>
                      <w:color w:val="auto"/>
                      <w:kern w:val="0"/>
                      <w:sz w:val="21"/>
                      <w:szCs w:val="21"/>
                      <w:u w:val="none"/>
                      <w:lang w:val="en-US" w:eastAsia="zh-CN" w:bidi="ar"/>
                    </w:rPr>
                  </w:pPr>
                </w:p>
              </w:tc>
              <w:tc>
                <w:tcPr>
                  <w:tcW w:w="501" w:type="pct"/>
                  <w:noWrap w:val="0"/>
                  <w:vAlign w:val="center"/>
                </w:tcPr>
                <w:p w14:paraId="57A1A880">
                  <w:pPr>
                    <w:keepNext w:val="0"/>
                    <w:keepLines w:val="0"/>
                    <w:widowControl/>
                    <w:suppressLineNumbers w:val="0"/>
                    <w:jc w:val="center"/>
                    <w:textAlignment w:val="center"/>
                    <w:rPr>
                      <w:rFonts w:hint="default" w:ascii="Times New Roman" w:hAnsi="Times New Roman" w:cs="Times New Roman"/>
                      <w:bCs/>
                      <w:color w:val="auto"/>
                      <w:szCs w:val="21"/>
                    </w:rPr>
                  </w:pPr>
                </w:p>
              </w:tc>
              <w:tc>
                <w:tcPr>
                  <w:tcW w:w="578" w:type="pct"/>
                  <w:shd w:val="clear" w:color="auto" w:fill="auto"/>
                  <w:noWrap w:val="0"/>
                  <w:vAlign w:val="center"/>
                </w:tcPr>
                <w:p w14:paraId="7DD403AD">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lang w:val="en-US" w:eastAsia="zh-CN" w:bidi="ar-SA"/>
                    </w:rPr>
                  </w:pPr>
                </w:p>
              </w:tc>
            </w:tr>
            <w:tr w14:paraId="3A04476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81" w:type="pct"/>
                  <w:vMerge w:val="restart"/>
                  <w:noWrap w:val="0"/>
                  <w:vAlign w:val="center"/>
                </w:tcPr>
                <w:p w14:paraId="4580FD30">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r>
                    <w:rPr>
                      <w:rFonts w:hint="default" w:ascii="Times New Roman" w:hAnsi="Times New Roman" w:cs="Times New Roman"/>
                      <w:bCs/>
                      <w:color w:val="auto"/>
                    </w:rPr>
                    <w:t>固废</w:t>
                  </w:r>
                </w:p>
              </w:tc>
              <w:tc>
                <w:tcPr>
                  <w:tcW w:w="994" w:type="pct"/>
                  <w:gridSpan w:val="2"/>
                  <w:noWrap w:val="0"/>
                  <w:vAlign w:val="center"/>
                </w:tcPr>
                <w:p w14:paraId="209751C1">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r>
                    <w:rPr>
                      <w:rFonts w:hint="default" w:ascii="Times New Roman" w:hAnsi="Times New Roman" w:cs="Times New Roman"/>
                      <w:bCs/>
                      <w:color w:val="auto"/>
                    </w:rPr>
                    <w:t>一般固废</w:t>
                  </w:r>
                </w:p>
              </w:tc>
              <w:tc>
                <w:tcPr>
                  <w:tcW w:w="424" w:type="pct"/>
                  <w:noWrap w:val="0"/>
                  <w:vAlign w:val="center"/>
                </w:tcPr>
                <w:p w14:paraId="3F8C0904">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437" w:type="pct"/>
                  <w:noWrap w:val="0"/>
                  <w:vAlign w:val="center"/>
                </w:tcPr>
                <w:p w14:paraId="7E31B2E6">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436" w:type="pct"/>
                  <w:noWrap/>
                  <w:vAlign w:val="center"/>
                </w:tcPr>
                <w:p w14:paraId="65F2C62A">
                  <w:pPr>
                    <w:pStyle w:val="22"/>
                    <w:adjustRightInd w:val="0"/>
                    <w:snapToGrid w:val="0"/>
                    <w:spacing w:line="240" w:lineRule="auto"/>
                    <w:ind w:left="-105" w:leftChars="-50" w:right="-105" w:rightChars="-50"/>
                    <w:jc w:val="center"/>
                    <w:rPr>
                      <w:rFonts w:hint="default" w:ascii="Times New Roman" w:hAnsi="Times New Roman" w:eastAsia="宋体" w:cs="Times New Roman"/>
                      <w:bCs/>
                      <w:color w:val="auto"/>
                      <w:lang w:val="en-US" w:eastAsia="zh-CN"/>
                    </w:rPr>
                  </w:pPr>
                </w:p>
              </w:tc>
              <w:tc>
                <w:tcPr>
                  <w:tcW w:w="408" w:type="pct"/>
                  <w:noWrap w:val="0"/>
                  <w:vAlign w:val="center"/>
                </w:tcPr>
                <w:p w14:paraId="5BD2D45D">
                  <w:pPr>
                    <w:pStyle w:val="22"/>
                    <w:adjustRightInd w:val="0"/>
                    <w:snapToGrid w:val="0"/>
                    <w:spacing w:line="240" w:lineRule="auto"/>
                    <w:ind w:left="-105" w:leftChars="-50" w:right="-105" w:rightChars="-50"/>
                    <w:jc w:val="center"/>
                    <w:rPr>
                      <w:rFonts w:hint="default" w:ascii="Times New Roman" w:hAnsi="Times New Roman" w:cs="Times New Roman"/>
                      <w:bCs/>
                      <w:color w:val="auto"/>
                      <w:lang w:val="en-US"/>
                    </w:rPr>
                  </w:pPr>
                </w:p>
              </w:tc>
              <w:tc>
                <w:tcPr>
                  <w:tcW w:w="537" w:type="pct"/>
                  <w:noWrap w:val="0"/>
                  <w:vAlign w:val="center"/>
                </w:tcPr>
                <w:p w14:paraId="5AE37993">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501" w:type="pct"/>
                  <w:noWrap w:val="0"/>
                  <w:vAlign w:val="center"/>
                </w:tcPr>
                <w:p w14:paraId="7C5A10B7">
                  <w:pPr>
                    <w:pStyle w:val="22"/>
                    <w:adjustRightInd w:val="0"/>
                    <w:snapToGrid w:val="0"/>
                    <w:spacing w:line="240" w:lineRule="auto"/>
                    <w:ind w:left="-105" w:leftChars="-50" w:right="-105" w:rightChars="-50"/>
                    <w:jc w:val="center"/>
                    <w:rPr>
                      <w:rFonts w:hint="eastAsia" w:ascii="Times New Roman" w:hAnsi="Times New Roman" w:eastAsia="宋体" w:cs="Times New Roman"/>
                      <w:bCs/>
                      <w:color w:val="auto"/>
                      <w:lang w:val="en-US" w:eastAsia="zh-CN"/>
                    </w:rPr>
                  </w:pPr>
                </w:p>
              </w:tc>
              <w:tc>
                <w:tcPr>
                  <w:tcW w:w="501" w:type="pct"/>
                  <w:noWrap w:val="0"/>
                  <w:vAlign w:val="center"/>
                </w:tcPr>
                <w:p w14:paraId="30A02BA4">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578" w:type="pct"/>
                  <w:noWrap w:val="0"/>
                  <w:vAlign w:val="center"/>
                </w:tcPr>
                <w:p w14:paraId="64C1E3FF">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r>
            <w:tr w14:paraId="7D565C6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81" w:type="pct"/>
                  <w:vMerge w:val="continue"/>
                  <w:noWrap w:val="0"/>
                  <w:vAlign w:val="center"/>
                </w:tcPr>
                <w:p w14:paraId="5A356971">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994" w:type="pct"/>
                  <w:gridSpan w:val="2"/>
                  <w:noWrap w:val="0"/>
                  <w:vAlign w:val="center"/>
                </w:tcPr>
                <w:p w14:paraId="0F3AFF41">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r>
                    <w:rPr>
                      <w:rFonts w:hint="default" w:ascii="Times New Roman" w:hAnsi="Times New Roman" w:cs="Times New Roman"/>
                      <w:bCs/>
                      <w:color w:val="auto"/>
                    </w:rPr>
                    <w:t>危险废物</w:t>
                  </w:r>
                </w:p>
              </w:tc>
              <w:tc>
                <w:tcPr>
                  <w:tcW w:w="424" w:type="pct"/>
                  <w:noWrap w:val="0"/>
                  <w:vAlign w:val="center"/>
                </w:tcPr>
                <w:p w14:paraId="270814B0">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437" w:type="pct"/>
                  <w:noWrap w:val="0"/>
                  <w:vAlign w:val="center"/>
                </w:tcPr>
                <w:p w14:paraId="50A35417">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436" w:type="pct"/>
                  <w:noWrap/>
                  <w:vAlign w:val="center"/>
                </w:tcPr>
                <w:p w14:paraId="2B5DC4C8">
                  <w:pPr>
                    <w:pStyle w:val="22"/>
                    <w:adjustRightInd w:val="0"/>
                    <w:snapToGrid w:val="0"/>
                    <w:spacing w:line="240" w:lineRule="auto"/>
                    <w:ind w:left="-105" w:leftChars="-50" w:right="-105" w:rightChars="-50"/>
                    <w:jc w:val="center"/>
                    <w:rPr>
                      <w:rFonts w:hint="default" w:ascii="Times New Roman" w:hAnsi="Times New Roman" w:eastAsia="宋体" w:cs="Times New Roman"/>
                      <w:bCs/>
                      <w:color w:val="auto"/>
                      <w:lang w:val="en-US" w:eastAsia="zh-CN"/>
                    </w:rPr>
                  </w:pPr>
                </w:p>
              </w:tc>
              <w:tc>
                <w:tcPr>
                  <w:tcW w:w="408" w:type="pct"/>
                  <w:noWrap w:val="0"/>
                  <w:vAlign w:val="center"/>
                </w:tcPr>
                <w:p w14:paraId="67B6D3F8">
                  <w:pPr>
                    <w:pStyle w:val="22"/>
                    <w:adjustRightInd w:val="0"/>
                    <w:snapToGrid w:val="0"/>
                    <w:spacing w:line="240" w:lineRule="auto"/>
                    <w:ind w:left="-105" w:leftChars="-50" w:right="-105" w:rightChars="-50"/>
                    <w:jc w:val="center"/>
                    <w:rPr>
                      <w:rFonts w:hint="default" w:ascii="Times New Roman" w:hAnsi="Times New Roman" w:cs="Times New Roman"/>
                      <w:bCs/>
                      <w:color w:val="auto"/>
                      <w:lang w:val="en-US"/>
                    </w:rPr>
                  </w:pPr>
                </w:p>
              </w:tc>
              <w:tc>
                <w:tcPr>
                  <w:tcW w:w="537" w:type="pct"/>
                  <w:noWrap w:val="0"/>
                  <w:vAlign w:val="center"/>
                </w:tcPr>
                <w:p w14:paraId="3851986D">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501" w:type="pct"/>
                  <w:noWrap w:val="0"/>
                  <w:vAlign w:val="center"/>
                </w:tcPr>
                <w:p w14:paraId="2413EE93">
                  <w:pPr>
                    <w:pStyle w:val="22"/>
                    <w:adjustRightInd w:val="0"/>
                    <w:snapToGrid w:val="0"/>
                    <w:spacing w:line="240" w:lineRule="auto"/>
                    <w:ind w:left="-105" w:leftChars="-50" w:right="-105" w:rightChars="-50"/>
                    <w:jc w:val="center"/>
                    <w:rPr>
                      <w:rFonts w:hint="eastAsia" w:ascii="Times New Roman" w:hAnsi="Times New Roman" w:eastAsia="宋体" w:cs="Times New Roman"/>
                      <w:bCs/>
                      <w:color w:val="auto"/>
                      <w:lang w:val="en-US" w:eastAsia="zh-CN"/>
                    </w:rPr>
                  </w:pPr>
                </w:p>
              </w:tc>
              <w:tc>
                <w:tcPr>
                  <w:tcW w:w="501" w:type="pct"/>
                  <w:noWrap w:val="0"/>
                  <w:vAlign w:val="center"/>
                </w:tcPr>
                <w:p w14:paraId="7833230A">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578" w:type="pct"/>
                  <w:noWrap w:val="0"/>
                  <w:vAlign w:val="center"/>
                </w:tcPr>
                <w:p w14:paraId="702D4BFE">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r>
            <w:tr w14:paraId="64BF01A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81" w:type="pct"/>
                  <w:vMerge w:val="continue"/>
                  <w:noWrap w:val="0"/>
                  <w:vAlign w:val="center"/>
                </w:tcPr>
                <w:p w14:paraId="313F9A49">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994" w:type="pct"/>
                  <w:gridSpan w:val="2"/>
                  <w:noWrap w:val="0"/>
                  <w:vAlign w:val="center"/>
                </w:tcPr>
                <w:p w14:paraId="30C831D1">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r>
                    <w:rPr>
                      <w:rFonts w:hint="default" w:ascii="Times New Roman" w:hAnsi="Times New Roman" w:cs="Times New Roman"/>
                      <w:bCs/>
                      <w:color w:val="auto"/>
                    </w:rPr>
                    <w:t>生活垃圾</w:t>
                  </w:r>
                </w:p>
              </w:tc>
              <w:tc>
                <w:tcPr>
                  <w:tcW w:w="424" w:type="pct"/>
                  <w:noWrap w:val="0"/>
                  <w:vAlign w:val="center"/>
                </w:tcPr>
                <w:p w14:paraId="0B254291">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437" w:type="pct"/>
                  <w:noWrap w:val="0"/>
                  <w:vAlign w:val="center"/>
                </w:tcPr>
                <w:p w14:paraId="5FA94033">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436" w:type="pct"/>
                  <w:noWrap/>
                  <w:vAlign w:val="center"/>
                </w:tcPr>
                <w:p w14:paraId="60A416EE">
                  <w:pPr>
                    <w:pStyle w:val="22"/>
                    <w:adjustRightInd w:val="0"/>
                    <w:snapToGrid w:val="0"/>
                    <w:spacing w:line="240" w:lineRule="auto"/>
                    <w:ind w:left="-105" w:leftChars="-50" w:right="-105" w:rightChars="-50"/>
                    <w:jc w:val="center"/>
                    <w:rPr>
                      <w:rFonts w:hint="default" w:ascii="Times New Roman" w:hAnsi="Times New Roman" w:eastAsia="宋体" w:cs="Times New Roman"/>
                      <w:bCs/>
                      <w:color w:val="auto"/>
                      <w:lang w:val="en-US" w:eastAsia="zh-CN"/>
                    </w:rPr>
                  </w:pPr>
                </w:p>
              </w:tc>
              <w:tc>
                <w:tcPr>
                  <w:tcW w:w="408" w:type="pct"/>
                  <w:noWrap w:val="0"/>
                  <w:vAlign w:val="center"/>
                </w:tcPr>
                <w:p w14:paraId="31488031">
                  <w:pPr>
                    <w:pStyle w:val="22"/>
                    <w:adjustRightInd w:val="0"/>
                    <w:snapToGrid w:val="0"/>
                    <w:spacing w:line="240" w:lineRule="auto"/>
                    <w:ind w:left="-105" w:leftChars="-50" w:right="-105" w:rightChars="-50"/>
                    <w:jc w:val="center"/>
                    <w:rPr>
                      <w:rFonts w:hint="default" w:ascii="Times New Roman" w:hAnsi="Times New Roman" w:cs="Times New Roman"/>
                      <w:bCs/>
                      <w:color w:val="auto"/>
                      <w:lang w:val="en-US"/>
                    </w:rPr>
                  </w:pPr>
                </w:p>
              </w:tc>
              <w:tc>
                <w:tcPr>
                  <w:tcW w:w="537" w:type="pct"/>
                  <w:noWrap w:val="0"/>
                  <w:vAlign w:val="center"/>
                </w:tcPr>
                <w:p w14:paraId="07F95CDF">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501" w:type="pct"/>
                  <w:noWrap w:val="0"/>
                  <w:vAlign w:val="center"/>
                </w:tcPr>
                <w:p w14:paraId="598B382D">
                  <w:pPr>
                    <w:pStyle w:val="22"/>
                    <w:adjustRightInd w:val="0"/>
                    <w:snapToGrid w:val="0"/>
                    <w:spacing w:line="240" w:lineRule="auto"/>
                    <w:ind w:left="-105" w:leftChars="-50" w:right="-105" w:rightChars="-50"/>
                    <w:jc w:val="center"/>
                    <w:rPr>
                      <w:rFonts w:hint="eastAsia" w:ascii="Times New Roman" w:hAnsi="Times New Roman" w:eastAsia="宋体" w:cs="Times New Roman"/>
                      <w:bCs/>
                      <w:color w:val="auto"/>
                      <w:lang w:val="en-US" w:eastAsia="zh-CN"/>
                    </w:rPr>
                  </w:pPr>
                </w:p>
              </w:tc>
              <w:tc>
                <w:tcPr>
                  <w:tcW w:w="501" w:type="pct"/>
                  <w:noWrap w:val="0"/>
                  <w:vAlign w:val="center"/>
                </w:tcPr>
                <w:p w14:paraId="0BDDD448">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c>
                <w:tcPr>
                  <w:tcW w:w="578" w:type="pct"/>
                  <w:noWrap w:val="0"/>
                  <w:vAlign w:val="center"/>
                </w:tcPr>
                <w:p w14:paraId="195F13B8">
                  <w:pPr>
                    <w:pStyle w:val="22"/>
                    <w:adjustRightInd w:val="0"/>
                    <w:snapToGrid w:val="0"/>
                    <w:spacing w:line="240" w:lineRule="auto"/>
                    <w:ind w:left="-105" w:leftChars="-50" w:right="-105" w:rightChars="-50"/>
                    <w:jc w:val="center"/>
                    <w:rPr>
                      <w:rFonts w:hint="default" w:ascii="Times New Roman" w:hAnsi="Times New Roman" w:cs="Times New Roman"/>
                      <w:bCs/>
                      <w:color w:val="auto"/>
                    </w:rPr>
                  </w:pPr>
                </w:p>
              </w:tc>
            </w:tr>
          </w:tbl>
          <w:p w14:paraId="0BFB9C51">
            <w:pPr>
              <w:adjustRightInd w:val="0"/>
              <w:spacing w:after="120" w:afterLines="5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注：表中“/”左边为进入污水处理厂的接管量，“/”右边为污水处理厂外排量。</w:t>
            </w:r>
          </w:p>
          <w:p w14:paraId="3C13542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310"/>
                <w:rFonts w:hint="default" w:ascii="Times New Roman" w:hAnsi="Times New Roman" w:cs="Times New Roman"/>
                <w:color w:val="auto"/>
                <w:kern w:val="0"/>
                <w:sz w:val="24"/>
                <w:szCs w:val="21"/>
              </w:rPr>
            </w:pPr>
          </w:p>
        </w:tc>
      </w:tr>
    </w:tbl>
    <w:p w14:paraId="6B79DD32">
      <w:pPr>
        <w:pStyle w:val="21"/>
        <w:ind w:left="0" w:leftChars="0" w:firstLine="0" w:firstLineChars="0"/>
        <w:jc w:val="center"/>
        <w:rPr>
          <w:b/>
          <w:bCs/>
          <w:snapToGrid w:val="0"/>
          <w:color w:val="auto"/>
          <w:sz w:val="30"/>
          <w:szCs w:val="30"/>
        </w:rPr>
        <w:sectPr>
          <w:pgSz w:w="11906" w:h="16838"/>
          <w:pgMar w:top="1440" w:right="1800" w:bottom="1558" w:left="1800" w:header="851" w:footer="992" w:gutter="0"/>
          <w:pgBorders>
            <w:top w:val="none" w:sz="0" w:space="0"/>
            <w:left w:val="none" w:sz="0" w:space="0"/>
            <w:bottom w:val="none" w:sz="0" w:space="0"/>
            <w:right w:val="none" w:sz="0" w:space="0"/>
          </w:pgBorders>
          <w:cols w:space="720" w:num="1"/>
          <w:docGrid w:type="lines" w:linePitch="312" w:charSpace="0"/>
        </w:sectPr>
      </w:pPr>
    </w:p>
    <w:p w14:paraId="7073A038">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宋体" w:hAnsi="宋体"/>
          <w:b/>
          <w:bCs/>
          <w:snapToGrid w:val="0"/>
          <w:color w:val="auto"/>
          <w:sz w:val="30"/>
          <w:szCs w:val="30"/>
        </w:rPr>
      </w:pPr>
      <w:r>
        <w:rPr>
          <w:rFonts w:hint="eastAsia" w:ascii="宋体" w:hAnsi="宋体"/>
          <w:b/>
          <w:bCs/>
          <w:snapToGrid w:val="0"/>
          <w:color w:val="auto"/>
          <w:sz w:val="30"/>
          <w:szCs w:val="30"/>
        </w:rPr>
        <w:t>四、主要环境影响和保护措施</w:t>
      </w:r>
    </w:p>
    <w:tbl>
      <w:tblPr>
        <w:tblStyle w:val="39"/>
        <w:tblW w:w="9860"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9151"/>
      </w:tblGrid>
      <w:tr w14:paraId="1CEB4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5" w:hRule="atLeast"/>
        </w:trPr>
        <w:tc>
          <w:tcPr>
            <w:tcW w:w="709" w:type="dxa"/>
            <w:vAlign w:val="center"/>
          </w:tcPr>
          <w:p w14:paraId="1B21F2FC">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szCs w:val="24"/>
              </w:rPr>
            </w:pPr>
            <w:r>
              <w:rPr>
                <w:rFonts w:hint="eastAsia" w:ascii="Times New Roman" w:hAnsi="Times New Roman" w:eastAsia="宋体" w:cs="Times New Roman"/>
                <w:color w:val="auto"/>
                <w:kern w:val="2"/>
                <w:szCs w:val="24"/>
              </w:rPr>
              <w:t>施工</w:t>
            </w:r>
          </w:p>
          <w:p w14:paraId="019A97F8">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szCs w:val="24"/>
              </w:rPr>
            </w:pPr>
            <w:r>
              <w:rPr>
                <w:rFonts w:hint="eastAsia" w:ascii="Times New Roman" w:hAnsi="Times New Roman" w:eastAsia="宋体" w:cs="Times New Roman"/>
                <w:color w:val="auto"/>
                <w:kern w:val="2"/>
                <w:szCs w:val="24"/>
              </w:rPr>
              <w:t>期环</w:t>
            </w:r>
          </w:p>
          <w:p w14:paraId="5FC5336F">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szCs w:val="24"/>
              </w:rPr>
            </w:pPr>
            <w:r>
              <w:rPr>
                <w:rFonts w:hint="eastAsia" w:ascii="Times New Roman" w:hAnsi="Times New Roman" w:eastAsia="宋体" w:cs="Times New Roman"/>
                <w:color w:val="auto"/>
                <w:kern w:val="2"/>
                <w:szCs w:val="24"/>
              </w:rPr>
              <w:t>境保</w:t>
            </w:r>
          </w:p>
          <w:p w14:paraId="579652FF">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szCs w:val="24"/>
              </w:rPr>
            </w:pPr>
            <w:r>
              <w:rPr>
                <w:rFonts w:hint="eastAsia" w:ascii="Times New Roman" w:hAnsi="Times New Roman" w:eastAsia="宋体" w:cs="Times New Roman"/>
                <w:color w:val="auto"/>
                <w:kern w:val="2"/>
                <w:szCs w:val="24"/>
              </w:rPr>
              <w:t>护措</w:t>
            </w:r>
          </w:p>
          <w:p w14:paraId="32F505AE">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szCs w:val="24"/>
              </w:rPr>
            </w:pPr>
            <w:r>
              <w:rPr>
                <w:rFonts w:hint="eastAsia" w:ascii="Times New Roman" w:hAnsi="Times New Roman" w:eastAsia="宋体" w:cs="Times New Roman"/>
                <w:color w:val="auto"/>
                <w:kern w:val="2"/>
                <w:szCs w:val="24"/>
              </w:rPr>
              <w:t>施</w:t>
            </w:r>
          </w:p>
        </w:tc>
        <w:tc>
          <w:tcPr>
            <w:tcW w:w="9151" w:type="dxa"/>
            <w:vAlign w:val="center"/>
          </w:tcPr>
          <w:p w14:paraId="1EF1170C">
            <w:pPr>
              <w:spacing w:line="360" w:lineRule="auto"/>
              <w:ind w:firstLine="480" w:firstLineChars="200"/>
              <w:rPr>
                <w:rFonts w:hint="eastAsia" w:ascii="Times New Roman" w:hAnsi="Times New Roman" w:cs="Times New Roman"/>
                <w:bCs/>
                <w:color w:val="auto"/>
                <w:sz w:val="24"/>
                <w:szCs w:val="24"/>
              </w:rPr>
            </w:pPr>
            <w:r>
              <w:rPr>
                <w:rFonts w:hint="eastAsia" w:ascii="Times New Roman" w:hAnsi="Times New Roman" w:cs="Times New Roman"/>
                <w:bCs/>
                <w:color w:val="auto"/>
                <w:sz w:val="24"/>
                <w:szCs w:val="24"/>
              </w:rPr>
              <w:t>本项目</w:t>
            </w:r>
            <w:r>
              <w:rPr>
                <w:rFonts w:hint="eastAsia" w:ascii="Times New Roman" w:hAnsi="Times New Roman" w:cs="Times New Roman"/>
                <w:bCs/>
                <w:color w:val="auto"/>
                <w:sz w:val="24"/>
                <w:szCs w:val="24"/>
                <w:lang w:val="en-US" w:eastAsia="zh-CN"/>
              </w:rPr>
              <w:t>租用</w:t>
            </w:r>
            <w:r>
              <w:rPr>
                <w:rStyle w:val="310"/>
                <w:rFonts w:hint="default" w:ascii="Times New Roman" w:hAnsi="Times New Roman" w:cs="Times New Roman"/>
                <w:color w:val="auto"/>
                <w:sz w:val="24"/>
              </w:rPr>
              <w:t>江阴市周庄镇倪家巷村村民委员会闲置厂房</w:t>
            </w:r>
            <w:r>
              <w:rPr>
                <w:rFonts w:hint="eastAsia" w:ascii="Times New Roman" w:hAnsi="Times New Roman" w:cs="Times New Roman"/>
                <w:bCs/>
                <w:color w:val="auto"/>
                <w:sz w:val="24"/>
                <w:szCs w:val="24"/>
              </w:rPr>
              <w:t>进行建设，施工期对周围环境产生的影响主要是生产设备安装和调试期间产生的废气、噪声和少量建筑垃圾。废气主要源于运输车辆所排放的废气、少量扬尘；噪声主要是运输机械和安装设备产生的噪声；固体废弃物主要为少量建筑垃圾和设备包装箱等。</w:t>
            </w:r>
          </w:p>
          <w:p w14:paraId="77FF6A4B">
            <w:pPr>
              <w:spacing w:line="360" w:lineRule="auto"/>
              <w:ind w:firstLine="480" w:firstLineChars="200"/>
              <w:rPr>
                <w:rFonts w:hint="eastAsia" w:ascii="Times New Roman" w:hAnsi="Times New Roman" w:cs="Times New Roman"/>
                <w:bCs/>
                <w:color w:val="auto"/>
                <w:sz w:val="24"/>
                <w:szCs w:val="24"/>
              </w:rPr>
            </w:pPr>
            <w:r>
              <w:rPr>
                <w:rFonts w:hint="eastAsia" w:ascii="Times New Roman" w:hAnsi="Times New Roman" w:cs="Times New Roman"/>
                <w:bCs/>
                <w:color w:val="auto"/>
                <w:sz w:val="24"/>
                <w:szCs w:val="24"/>
              </w:rPr>
              <w:t>为防止建设项目在建设期间发生上述环境污染的现象，使建设项目在建设期间对周围环境的影响尽可能小，建议采取以下的污染防治措施：</w:t>
            </w:r>
          </w:p>
          <w:p w14:paraId="1B6F8427">
            <w:pPr>
              <w:spacing w:line="360" w:lineRule="auto"/>
              <w:ind w:firstLine="480" w:firstLineChars="200"/>
              <w:rPr>
                <w:rFonts w:hint="eastAsia" w:ascii="Times New Roman" w:hAnsi="Times New Roman" w:cs="Times New Roman"/>
                <w:bCs/>
                <w:color w:val="auto"/>
                <w:sz w:val="24"/>
                <w:szCs w:val="24"/>
              </w:rPr>
            </w:pPr>
            <w:r>
              <w:rPr>
                <w:rFonts w:hint="eastAsia" w:ascii="Times New Roman" w:hAnsi="Times New Roman" w:cs="Times New Roman"/>
                <w:bCs/>
                <w:color w:val="auto"/>
                <w:sz w:val="24"/>
                <w:szCs w:val="24"/>
              </w:rPr>
              <w:t>①合理安排设施的使用，减少噪声设备的使用时间；②对施工产生的固体废物，应尽可能利用或及时运走；③注意清洁运输，防止在装卸、运输过程中的撒漏、扬尘及噪声；④建设单位应做好施工期管理工作，以减小对周围环境的影响。</w:t>
            </w:r>
          </w:p>
          <w:p w14:paraId="73295CEE">
            <w:pPr>
              <w:spacing w:line="360" w:lineRule="auto"/>
              <w:ind w:firstLine="480" w:firstLineChars="200"/>
              <w:rPr>
                <w:rFonts w:ascii="Times New Roman" w:hAnsi="Times New Roman" w:cs="Times New Roman"/>
                <w:b/>
                <w:bCs/>
                <w:color w:val="auto"/>
                <w:sz w:val="24"/>
                <w:szCs w:val="24"/>
              </w:rPr>
            </w:pPr>
            <w:r>
              <w:rPr>
                <w:rFonts w:hint="eastAsia" w:ascii="Times New Roman" w:hAnsi="Times New Roman" w:cs="Times New Roman"/>
                <w:bCs/>
                <w:color w:val="auto"/>
                <w:sz w:val="24"/>
                <w:szCs w:val="24"/>
              </w:rPr>
              <w:t>由于施工期较短，对当地环境空气、水环境、声环境、土壤环境影响时间较短，并且施工结束，以上影响立即消失，故不会降低当地环境质量现状类别。</w:t>
            </w:r>
          </w:p>
        </w:tc>
      </w:tr>
      <w:tr w14:paraId="3F3C2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5" w:hRule="atLeast"/>
        </w:trPr>
        <w:tc>
          <w:tcPr>
            <w:tcW w:w="709" w:type="dxa"/>
            <w:vAlign w:val="center"/>
          </w:tcPr>
          <w:p w14:paraId="71C9D490">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szCs w:val="24"/>
              </w:rPr>
            </w:pPr>
            <w:r>
              <w:rPr>
                <w:rFonts w:hint="eastAsia" w:ascii="Times New Roman" w:hAnsi="Times New Roman" w:eastAsia="宋体" w:cs="Times New Roman"/>
                <w:color w:val="auto"/>
                <w:kern w:val="2"/>
                <w:szCs w:val="24"/>
              </w:rPr>
              <w:t>运营</w:t>
            </w:r>
          </w:p>
          <w:p w14:paraId="4E58C26E">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szCs w:val="24"/>
              </w:rPr>
            </w:pPr>
            <w:r>
              <w:rPr>
                <w:rFonts w:hint="eastAsia" w:ascii="Times New Roman" w:hAnsi="Times New Roman" w:eastAsia="宋体" w:cs="Times New Roman"/>
                <w:color w:val="auto"/>
                <w:kern w:val="2"/>
                <w:szCs w:val="24"/>
              </w:rPr>
              <w:t>期环</w:t>
            </w:r>
          </w:p>
          <w:p w14:paraId="47AA713D">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szCs w:val="24"/>
              </w:rPr>
            </w:pPr>
            <w:r>
              <w:rPr>
                <w:rFonts w:hint="eastAsia" w:ascii="Times New Roman" w:hAnsi="Times New Roman" w:eastAsia="宋体" w:cs="Times New Roman"/>
                <w:color w:val="auto"/>
                <w:kern w:val="2"/>
                <w:szCs w:val="24"/>
              </w:rPr>
              <w:t>境影</w:t>
            </w:r>
          </w:p>
          <w:p w14:paraId="2D0BB9AE">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szCs w:val="24"/>
              </w:rPr>
            </w:pPr>
            <w:r>
              <w:rPr>
                <w:rFonts w:hint="eastAsia" w:ascii="Times New Roman" w:hAnsi="Times New Roman" w:eastAsia="宋体" w:cs="Times New Roman"/>
                <w:color w:val="auto"/>
                <w:kern w:val="2"/>
                <w:szCs w:val="24"/>
              </w:rPr>
              <w:t>响和</w:t>
            </w:r>
          </w:p>
          <w:p w14:paraId="01E266AF">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szCs w:val="24"/>
              </w:rPr>
            </w:pPr>
            <w:r>
              <w:rPr>
                <w:rFonts w:hint="eastAsia" w:ascii="Times New Roman" w:hAnsi="Times New Roman" w:eastAsia="宋体" w:cs="Times New Roman"/>
                <w:color w:val="auto"/>
                <w:kern w:val="2"/>
                <w:szCs w:val="24"/>
              </w:rPr>
              <w:t>保护</w:t>
            </w:r>
          </w:p>
          <w:p w14:paraId="2436900E">
            <w:pPr>
              <w:pStyle w:val="48"/>
              <w:jc w:val="center"/>
              <w:rPr>
                <w:color w:val="auto"/>
              </w:rPr>
            </w:pPr>
            <w:r>
              <w:rPr>
                <w:rFonts w:hint="eastAsia" w:ascii="Times New Roman" w:hAnsi="Times New Roman" w:cs="Times New Roman"/>
                <w:color w:val="auto"/>
                <w:sz w:val="24"/>
                <w:szCs w:val="24"/>
              </w:rPr>
              <w:t>措施</w:t>
            </w:r>
          </w:p>
        </w:tc>
        <w:tc>
          <w:tcPr>
            <w:tcW w:w="9151" w:type="dxa"/>
          </w:tcPr>
          <w:p w14:paraId="4DFE0A52">
            <w:pPr>
              <w:spacing w:line="360" w:lineRule="auto"/>
              <w:ind w:firstLine="482" w:firstLineChars="200"/>
              <w:rPr>
                <w:rFonts w:hint="eastAsia" w:ascii="Times New Roman" w:hAnsi="Times New Roman" w:cs="Times New Roman"/>
                <w:b/>
                <w:bCs w:val="0"/>
                <w:color w:val="auto"/>
                <w:sz w:val="24"/>
                <w:szCs w:val="24"/>
              </w:rPr>
            </w:pPr>
            <w:r>
              <w:rPr>
                <w:rFonts w:hint="eastAsia" w:ascii="Times New Roman" w:hAnsi="Times New Roman" w:cs="Times New Roman"/>
                <w:b/>
                <w:bCs w:val="0"/>
                <w:color w:val="auto"/>
                <w:sz w:val="24"/>
                <w:szCs w:val="24"/>
              </w:rPr>
              <w:t>1、废气</w:t>
            </w:r>
          </w:p>
          <w:p w14:paraId="68B5EA06">
            <w:pPr>
              <w:spacing w:line="360" w:lineRule="auto"/>
              <w:ind w:firstLine="480" w:firstLineChars="200"/>
              <w:rPr>
                <w:rFonts w:hint="eastAsia" w:ascii="Times New Roman" w:hAnsi="Times New Roman" w:cs="Times New Roman"/>
                <w:bCs/>
                <w:color w:val="auto"/>
                <w:sz w:val="24"/>
                <w:szCs w:val="24"/>
              </w:rPr>
            </w:pPr>
            <w:r>
              <w:rPr>
                <w:rFonts w:hint="eastAsia" w:ascii="Times New Roman" w:hAnsi="Times New Roman" w:cs="Times New Roman"/>
                <w:bCs/>
                <w:color w:val="auto"/>
                <w:sz w:val="24"/>
                <w:szCs w:val="24"/>
              </w:rPr>
              <w:t>1.1废气产生及排放情况</w:t>
            </w:r>
          </w:p>
          <w:p w14:paraId="35B07308">
            <w:pPr>
              <w:spacing w:line="360" w:lineRule="auto"/>
              <w:ind w:firstLine="480" w:firstLineChars="200"/>
              <w:rPr>
                <w:rFonts w:hint="default" w:ascii="Times New Roman" w:hAnsi="Times New Roman" w:eastAsia="宋体" w:cs="Times New Roman"/>
                <w:b/>
                <w:bCs w:val="0"/>
                <w:color w:val="auto"/>
                <w:sz w:val="24"/>
                <w:szCs w:val="24"/>
                <w:lang w:val="en-US" w:eastAsia="zh-CN"/>
              </w:rPr>
            </w:pPr>
            <w:r>
              <w:rPr>
                <w:rFonts w:hint="eastAsia" w:ascii="Times New Roman" w:hAnsi="Times New Roman" w:cs="Times New Roman"/>
                <w:bCs/>
                <w:color w:val="auto"/>
                <w:sz w:val="24"/>
                <w:szCs w:val="24"/>
              </w:rPr>
              <w:t>根据生产工艺分析，本项目废气主要为</w:t>
            </w:r>
            <w:r>
              <w:rPr>
                <w:rFonts w:hint="eastAsia" w:ascii="Times New Roman" w:hAnsi="Times New Roman" w:cs="Times New Roman"/>
                <w:bCs/>
                <w:color w:val="auto"/>
                <w:sz w:val="24"/>
                <w:szCs w:val="24"/>
                <w:lang w:val="en-US" w:eastAsia="zh-CN"/>
              </w:rPr>
              <w:t>起毛、刷毛、剪毛工艺产生的颗粒物；烫光、定型工艺产生的颗粒物、有机废气（以非甲烷总烃表征）及定型工艺产生的天然气燃烧废气。</w:t>
            </w:r>
          </w:p>
          <w:p w14:paraId="1616654D">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color w:val="auto"/>
              </w:rPr>
            </w:pPr>
            <w:r>
              <w:rPr>
                <w:rFonts w:hint="eastAsia" w:ascii="Times New Roman" w:hAnsi="Times New Roman"/>
                <w:color w:val="auto"/>
                <w:sz w:val="24"/>
                <w:lang w:val="en-US" w:eastAsia="zh-CN"/>
              </w:rPr>
              <w:t>建设项目</w:t>
            </w:r>
            <w:r>
              <w:rPr>
                <w:rFonts w:hint="eastAsia" w:ascii="Times New Roman" w:hAnsi="Times New Roman"/>
                <w:color w:val="auto"/>
                <w:sz w:val="24"/>
              </w:rPr>
              <w:t>废气</w:t>
            </w:r>
            <w:r>
              <w:rPr>
                <w:rFonts w:ascii="Times New Roman" w:hAnsi="Times New Roman"/>
                <w:color w:val="auto"/>
                <w:sz w:val="24"/>
              </w:rPr>
              <w:t>经各项污染治理措施处理后，</w:t>
            </w:r>
            <w:r>
              <w:rPr>
                <w:rFonts w:hint="default" w:ascii="Times New Roman" w:hAnsi="Times New Roman" w:cs="Times New Roman"/>
                <w:color w:val="auto"/>
                <w:sz w:val="24"/>
              </w:rPr>
              <w:t>非甲烷总烃、颗粒物</w:t>
            </w:r>
            <w:r>
              <w:rPr>
                <w:rFonts w:hint="eastAsia" w:ascii="Times New Roman" w:hAnsi="Times New Roman" w:cs="Times New Roman"/>
                <w:color w:val="auto"/>
                <w:sz w:val="24"/>
                <w:lang w:val="en-US" w:eastAsia="zh-CN"/>
              </w:rPr>
              <w:t>排放浓度限值</w:t>
            </w:r>
            <w:r>
              <w:rPr>
                <w:rFonts w:hint="eastAsia" w:ascii="Times New Roman" w:hAnsi="Times New Roman"/>
                <w:color w:val="auto"/>
                <w:sz w:val="24"/>
                <w:lang w:val="en-US" w:eastAsia="zh-CN"/>
              </w:rPr>
              <w:t>均满足</w:t>
            </w:r>
            <w:r>
              <w:rPr>
                <w:rFonts w:hint="default" w:ascii="Times New Roman" w:hAnsi="Times New Roman" w:cs="Times New Roman"/>
                <w:color w:val="auto"/>
                <w:sz w:val="24"/>
              </w:rPr>
              <w:t>江苏省地方标准《大气污染物综合排放标准》（DB32/4041-2021）表1标准</w:t>
            </w:r>
            <w:r>
              <w:rPr>
                <w:rFonts w:hint="eastAsia" w:ascii="Times New Roman" w:hAnsi="Times New Roman" w:cs="Times New Roman"/>
                <w:color w:val="auto"/>
                <w:sz w:val="24"/>
                <w:lang w:val="en-US" w:eastAsia="zh-CN"/>
              </w:rPr>
              <w:t>和表3标准</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SO</w:t>
            </w:r>
            <w:r>
              <w:rPr>
                <w:rFonts w:hint="default" w:ascii="Times New Roman" w:hAnsi="Times New Roman" w:cs="Times New Roman"/>
                <w:color w:val="auto"/>
                <w:sz w:val="24"/>
                <w:vertAlign w:val="subscript"/>
              </w:rPr>
              <w:t>2</w:t>
            </w:r>
            <w:r>
              <w:rPr>
                <w:rFonts w:hint="default" w:ascii="Times New Roman" w:hAnsi="Times New Roman" w:cs="Times New Roman"/>
                <w:color w:val="auto"/>
                <w:sz w:val="24"/>
              </w:rPr>
              <w:t>和NOx</w:t>
            </w:r>
            <w:r>
              <w:rPr>
                <w:rFonts w:hint="eastAsia" w:ascii="Times New Roman" w:hAnsi="Times New Roman" w:cs="Times New Roman"/>
                <w:color w:val="auto"/>
                <w:sz w:val="24"/>
                <w:lang w:val="en-US" w:eastAsia="zh-CN"/>
              </w:rPr>
              <w:t>排放限值</w:t>
            </w:r>
            <w:r>
              <w:rPr>
                <w:rFonts w:ascii="Times New Roman" w:hAnsi="Times New Roman"/>
                <w:color w:val="auto"/>
                <w:sz w:val="24"/>
              </w:rPr>
              <w:t>均满足</w:t>
            </w:r>
            <w:r>
              <w:rPr>
                <w:rFonts w:hint="default" w:ascii="Times New Roman" w:hAnsi="Times New Roman" w:cs="Times New Roman"/>
                <w:color w:val="auto"/>
                <w:sz w:val="24"/>
              </w:rPr>
              <w:t>江苏省地方标准《</w:t>
            </w:r>
            <w:r>
              <w:rPr>
                <w:rFonts w:hint="default" w:ascii="Times New Roman" w:hAnsi="Times New Roman" w:cs="Times New Roman"/>
                <w:color w:val="auto"/>
                <w:sz w:val="24"/>
                <w:lang w:val="en-US" w:eastAsia="zh-CN"/>
              </w:rPr>
              <w:t>工业炉窑大气污染物排放标准</w:t>
            </w:r>
            <w:r>
              <w:rPr>
                <w:rFonts w:hint="default" w:ascii="Times New Roman" w:hAnsi="Times New Roman" w:cs="Times New Roman"/>
                <w:color w:val="auto"/>
                <w:sz w:val="24"/>
              </w:rPr>
              <w:t>》（DB</w:t>
            </w:r>
            <w:r>
              <w:rPr>
                <w:rFonts w:hint="eastAsia" w:ascii="Times New Roman" w:hAnsi="Times New Roman" w:cs="Times New Roman"/>
                <w:color w:val="auto"/>
                <w:sz w:val="24"/>
                <w:lang w:val="en-US" w:eastAsia="zh-CN"/>
              </w:rPr>
              <w:t>32/3728-2020</w:t>
            </w:r>
            <w:r>
              <w:rPr>
                <w:rFonts w:hint="default" w:ascii="Times New Roman" w:hAnsi="Times New Roman" w:cs="Times New Roman"/>
                <w:color w:val="auto"/>
                <w:sz w:val="24"/>
              </w:rPr>
              <w:t>）表1标准</w:t>
            </w:r>
            <w:r>
              <w:rPr>
                <w:rFonts w:ascii="Times New Roman" w:hAnsi="Times New Roman"/>
                <w:color w:val="auto"/>
                <w:sz w:val="24"/>
              </w:rPr>
              <w:t>，厂区内</w:t>
            </w:r>
            <w:r>
              <w:rPr>
                <w:rFonts w:hint="eastAsia" w:ascii="Times New Roman" w:hAnsi="Times New Roman"/>
                <w:color w:val="auto"/>
                <w:sz w:val="24"/>
              </w:rPr>
              <w:t>非甲烷总烃</w:t>
            </w:r>
            <w:r>
              <w:rPr>
                <w:rFonts w:hint="eastAsia" w:ascii="Times New Roman" w:hAnsi="Times New Roman"/>
                <w:color w:val="auto"/>
                <w:sz w:val="24"/>
                <w:lang w:val="en-US" w:eastAsia="zh-CN"/>
              </w:rPr>
              <w:t>排放限值</w:t>
            </w:r>
            <w:r>
              <w:rPr>
                <w:rFonts w:ascii="Times New Roman" w:hAnsi="Times New Roman"/>
                <w:color w:val="auto"/>
                <w:sz w:val="24"/>
              </w:rPr>
              <w:t>达到江苏省地方标准《大气污染物综合排放标准》（DB32/4041-2021）表</w:t>
            </w:r>
            <w:r>
              <w:rPr>
                <w:rFonts w:hint="eastAsia" w:ascii="Times New Roman" w:hAnsi="Times New Roman"/>
                <w:color w:val="auto"/>
                <w:sz w:val="24"/>
              </w:rPr>
              <w:t>2</w:t>
            </w:r>
            <w:r>
              <w:rPr>
                <w:rFonts w:ascii="Times New Roman" w:hAnsi="Times New Roman"/>
                <w:color w:val="auto"/>
                <w:sz w:val="24"/>
              </w:rPr>
              <w:t>标准。</w:t>
            </w:r>
            <w:r>
              <w:rPr>
                <w:rFonts w:hint="eastAsia" w:ascii="Times New Roman" w:hAnsi="Times New Roman"/>
                <w:color w:val="auto"/>
                <w:sz w:val="24"/>
              </w:rPr>
              <w:t>综上所述</w:t>
            </w:r>
            <w:r>
              <w:rPr>
                <w:rFonts w:hint="eastAsia" w:ascii="Times New Roman" w:hAnsi="Times New Roman"/>
                <w:color w:val="auto"/>
                <w:sz w:val="24"/>
                <w:lang w:eastAsia="zh-CN"/>
              </w:rPr>
              <w:t>，</w:t>
            </w:r>
            <w:r>
              <w:rPr>
                <w:rFonts w:ascii="Times New Roman" w:hAnsi="Times New Roman"/>
                <w:color w:val="auto"/>
                <w:sz w:val="24"/>
              </w:rPr>
              <w:t>建设项目废气污染物达标排放，对周围大气环境影响较小。</w:t>
            </w:r>
          </w:p>
          <w:p w14:paraId="3BFA7B46">
            <w:pPr>
              <w:keepNext w:val="0"/>
              <w:keepLines w:val="0"/>
              <w:pageBreakBefore w:val="0"/>
              <w:widowControl w:val="0"/>
              <w:kinsoku/>
              <w:wordWrap/>
              <w:overflowPunct/>
              <w:topLinePunct w:val="0"/>
              <w:autoSpaceDE/>
              <w:autoSpaceDN/>
              <w:bidi w:val="0"/>
              <w:adjustRightInd w:val="0"/>
              <w:snapToGrid/>
              <w:spacing w:line="360" w:lineRule="auto"/>
              <w:textAlignment w:val="auto"/>
              <w:rPr>
                <w:rFonts w:ascii="Times New Roman" w:hAnsi="Times New Roman" w:cs="Times New Roman"/>
                <w:b/>
                <w:color w:val="auto"/>
                <w:sz w:val="24"/>
              </w:rPr>
            </w:pPr>
            <w:r>
              <w:rPr>
                <w:rFonts w:ascii="Times New Roman" w:hAnsi="Times New Roman" w:cs="Times New Roman"/>
                <w:b/>
                <w:color w:val="auto"/>
                <w:sz w:val="24"/>
              </w:rPr>
              <w:t>2、废水</w:t>
            </w:r>
          </w:p>
          <w:p w14:paraId="31914F2A">
            <w:pPr>
              <w:pStyle w:val="17"/>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color w:val="auto"/>
                <w:lang w:val="en-US"/>
              </w:rPr>
            </w:pPr>
          </w:p>
        </w:tc>
      </w:tr>
    </w:tbl>
    <w:p w14:paraId="6A9EF3EB">
      <w:pPr>
        <w:pStyle w:val="48"/>
        <w:rPr>
          <w:color w:val="auto"/>
        </w:rPr>
        <w:sectPr>
          <w:footerReference r:id="rId6" w:type="default"/>
          <w:pgSz w:w="11906" w:h="16838"/>
          <w:pgMar w:top="1440" w:right="1800" w:bottom="1558" w:left="1800" w:header="851" w:footer="992" w:gutter="0"/>
          <w:pgBorders>
            <w:top w:val="none" w:sz="0" w:space="0"/>
            <w:left w:val="none" w:sz="0" w:space="0"/>
            <w:bottom w:val="none" w:sz="0" w:space="0"/>
            <w:right w:val="none" w:sz="0" w:space="0"/>
          </w:pgBorders>
          <w:cols w:space="720" w:num="1"/>
          <w:docGrid w:type="lines" w:linePitch="312" w:charSpace="0"/>
        </w:sectPr>
      </w:pPr>
    </w:p>
    <w:tbl>
      <w:tblPr>
        <w:tblStyle w:val="38"/>
        <w:tblW w:w="10281"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6"/>
        <w:gridCol w:w="9565"/>
      </w:tblGrid>
      <w:tr w14:paraId="1ABE2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4" w:hRule="atLeast"/>
        </w:trPr>
        <w:tc>
          <w:tcPr>
            <w:tcW w:w="716" w:type="dxa"/>
            <w:shd w:val="clear" w:color="auto" w:fill="auto"/>
            <w:vAlign w:val="center"/>
          </w:tcPr>
          <w:p w14:paraId="1FB0EAAB">
            <w:pPr>
              <w:pStyle w:val="124"/>
              <w:widowControl w:val="0"/>
              <w:pBdr>
                <w:bottom w:val="none" w:color="auto" w:sz="0" w:space="0"/>
                <w:right w:val="none" w:color="auto" w:sz="0" w:space="0"/>
              </w:pBdr>
              <w:spacing w:before="0" w:beforeAutospacing="0" w:after="0" w:afterAutospacing="0" w:line="360" w:lineRule="auto"/>
              <w:jc w:val="both"/>
              <w:rPr>
                <w:rFonts w:ascii="Times New Roman" w:hAnsi="Times New Roman" w:eastAsia="宋体" w:cs="Times New Roman"/>
                <w:color w:val="auto"/>
                <w:kern w:val="2"/>
              </w:rPr>
            </w:pPr>
            <w:r>
              <w:rPr>
                <w:rFonts w:hint="eastAsia" w:ascii="Times New Roman" w:hAnsi="Times New Roman" w:eastAsia="宋体" w:cs="Times New Roman"/>
                <w:color w:val="auto"/>
                <w:kern w:val="2"/>
              </w:rPr>
              <w:t>运营</w:t>
            </w:r>
          </w:p>
          <w:p w14:paraId="54FDBF10">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rPr>
            </w:pPr>
            <w:r>
              <w:rPr>
                <w:rFonts w:hint="eastAsia" w:ascii="Times New Roman" w:hAnsi="Times New Roman" w:eastAsia="宋体" w:cs="Times New Roman"/>
                <w:color w:val="auto"/>
                <w:kern w:val="2"/>
              </w:rPr>
              <w:t>期环</w:t>
            </w:r>
          </w:p>
          <w:p w14:paraId="14DFC64C">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rPr>
            </w:pPr>
            <w:r>
              <w:rPr>
                <w:rFonts w:hint="eastAsia" w:ascii="Times New Roman" w:hAnsi="Times New Roman" w:eastAsia="宋体" w:cs="Times New Roman"/>
                <w:color w:val="auto"/>
                <w:kern w:val="2"/>
              </w:rPr>
              <w:t>境影</w:t>
            </w:r>
          </w:p>
          <w:p w14:paraId="198E0E67">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rPr>
            </w:pPr>
            <w:r>
              <w:rPr>
                <w:rFonts w:hint="eastAsia" w:ascii="Times New Roman" w:hAnsi="Times New Roman" w:eastAsia="宋体" w:cs="Times New Roman"/>
                <w:color w:val="auto"/>
                <w:kern w:val="2"/>
              </w:rPr>
              <w:t>响和</w:t>
            </w:r>
          </w:p>
          <w:p w14:paraId="248EC2A8">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rPr>
            </w:pPr>
            <w:r>
              <w:rPr>
                <w:rFonts w:hint="eastAsia" w:ascii="Times New Roman" w:hAnsi="Times New Roman" w:eastAsia="宋体" w:cs="Times New Roman"/>
                <w:color w:val="auto"/>
                <w:kern w:val="2"/>
              </w:rPr>
              <w:t>保护</w:t>
            </w:r>
          </w:p>
          <w:p w14:paraId="420C1703">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rPr>
            </w:pPr>
            <w:r>
              <w:rPr>
                <w:rFonts w:hint="eastAsia" w:ascii="Times New Roman" w:hAnsi="Times New Roman" w:eastAsia="宋体" w:cs="Times New Roman"/>
                <w:color w:val="auto"/>
                <w:kern w:val="2"/>
              </w:rPr>
              <w:t>措施</w:t>
            </w:r>
          </w:p>
        </w:tc>
        <w:tc>
          <w:tcPr>
            <w:tcW w:w="9565" w:type="dxa"/>
            <w:shd w:val="clear" w:color="auto" w:fill="auto"/>
          </w:tcPr>
          <w:p w14:paraId="63C4819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kern w:val="0"/>
                <w:sz w:val="24"/>
                <w:lang w:val="en-US" w:eastAsia="zh-CN"/>
              </w:rPr>
            </w:pPr>
            <w:r>
              <w:rPr>
                <w:rFonts w:hint="eastAsia" w:ascii="Times New Roman" w:hAnsi="Times New Roman"/>
                <w:color w:val="auto"/>
                <w:sz w:val="24"/>
              </w:rPr>
              <w:t>建设项目</w:t>
            </w:r>
            <w:r>
              <w:rPr>
                <w:rFonts w:ascii="Times New Roman" w:hAnsi="Times New Roman"/>
                <w:color w:val="auto"/>
                <w:sz w:val="24"/>
              </w:rPr>
              <w:t>厂区实行</w:t>
            </w:r>
            <w:r>
              <w:rPr>
                <w:rFonts w:hint="eastAsia" w:hAnsi="宋体" w:cs="宋体"/>
                <w:color w:val="auto"/>
                <w:sz w:val="24"/>
              </w:rPr>
              <w:t>“清污分流”和“雨污分流”</w:t>
            </w:r>
            <w:r>
              <w:rPr>
                <w:rFonts w:ascii="Times New Roman" w:hAnsi="Times New Roman"/>
                <w:color w:val="auto"/>
                <w:sz w:val="24"/>
              </w:rPr>
              <w:t>制，本项目无生产废水产生，产生的废（污）水主要为职工生活污水。</w:t>
            </w:r>
          </w:p>
          <w:p w14:paraId="1BB43CDF">
            <w:pPr>
              <w:pStyle w:val="28"/>
              <w:keepNext w:val="0"/>
              <w:keepLines w:val="0"/>
              <w:pageBreakBefore w:val="0"/>
              <w:widowControl w:val="0"/>
              <w:kinsoku/>
              <w:wordWrap/>
              <w:overflowPunct/>
              <w:topLinePunct w:val="0"/>
              <w:autoSpaceDE/>
              <w:autoSpaceDN/>
              <w:bidi w:val="0"/>
              <w:snapToGrid/>
              <w:spacing w:line="360" w:lineRule="auto"/>
              <w:ind w:firstLine="480" w:firstLineChars="200"/>
              <w:textAlignment w:val="auto"/>
              <w:rPr>
                <w:rFonts w:hint="eastAsia" w:ascii="Times New Roman" w:hAnsi="Times New Roman" w:eastAsia="宋体" w:cs="宋体"/>
                <w:color w:val="auto"/>
                <w:kern w:val="2"/>
                <w:sz w:val="24"/>
                <w:szCs w:val="21"/>
                <w:lang w:val="en-US" w:eastAsia="zh-CN" w:bidi="ar-SA"/>
              </w:rPr>
            </w:pPr>
            <w:r>
              <w:rPr>
                <w:rFonts w:hint="eastAsia" w:ascii="Times New Roman" w:hAnsi="Times New Roman" w:eastAsia="宋体" w:cs="宋体"/>
                <w:color w:val="auto"/>
                <w:kern w:val="2"/>
                <w:sz w:val="24"/>
                <w:szCs w:val="21"/>
                <w:lang w:val="en-US" w:eastAsia="zh-CN" w:bidi="ar-SA"/>
              </w:rPr>
              <w:t>本项目劳动定员</w:t>
            </w:r>
            <w:r>
              <w:rPr>
                <w:rFonts w:hint="eastAsia" w:ascii="Times New Roman" w:eastAsia="宋体" w:cs="宋体"/>
                <w:color w:val="auto"/>
                <w:kern w:val="2"/>
                <w:sz w:val="24"/>
                <w:szCs w:val="21"/>
                <w:lang w:val="en-US" w:eastAsia="zh-CN" w:bidi="ar-SA"/>
              </w:rPr>
              <w:t>50</w:t>
            </w:r>
            <w:r>
              <w:rPr>
                <w:rFonts w:hint="eastAsia" w:ascii="Times New Roman" w:hAnsi="Times New Roman" w:eastAsia="宋体" w:cs="宋体"/>
                <w:color w:val="auto"/>
                <w:kern w:val="2"/>
                <w:sz w:val="24"/>
                <w:szCs w:val="21"/>
                <w:lang w:val="en-US" w:eastAsia="zh-CN" w:bidi="ar-SA"/>
              </w:rPr>
              <w:t>人，生活污水排放量为</w:t>
            </w:r>
            <w:r>
              <w:rPr>
                <w:rFonts w:hint="eastAsia" w:ascii="Times New Roman" w:eastAsia="宋体" w:cs="宋体"/>
                <w:color w:val="auto"/>
                <w:kern w:val="2"/>
                <w:sz w:val="24"/>
                <w:szCs w:val="21"/>
                <w:lang w:val="en-US" w:eastAsia="zh-CN" w:bidi="ar-SA"/>
              </w:rPr>
              <w:t>600</w:t>
            </w:r>
            <w:r>
              <w:rPr>
                <w:rFonts w:hint="eastAsia" w:ascii="Times New Roman" w:hAnsi="Times New Roman" w:eastAsia="宋体" w:cs="宋体"/>
                <w:color w:val="auto"/>
                <w:kern w:val="2"/>
                <w:sz w:val="24"/>
                <w:szCs w:val="21"/>
                <w:lang w:val="en-US" w:eastAsia="zh-CN" w:bidi="ar-SA"/>
              </w:rPr>
              <w:t>t/a。生活污水含有生化处理所需要的一些营养物质，污染程度较轻，可生化性好，其主要污染因子为COD、SS、氨氮、TP、TN，生活污水经化粪池预处理后接管</w:t>
            </w:r>
            <w:r>
              <w:rPr>
                <w:rFonts w:hint="eastAsia" w:ascii="Times New Roman" w:eastAsia="宋体" w:cs="宋体"/>
                <w:color w:val="auto"/>
                <w:kern w:val="2"/>
                <w:sz w:val="24"/>
                <w:szCs w:val="21"/>
                <w:lang w:val="en-US" w:eastAsia="zh-CN" w:bidi="ar-SA"/>
              </w:rPr>
              <w:t>江阴市周北污水处理有限公司</w:t>
            </w:r>
            <w:r>
              <w:rPr>
                <w:rFonts w:hint="eastAsia" w:ascii="Times New Roman" w:hAnsi="Times New Roman" w:eastAsia="宋体" w:cs="宋体"/>
                <w:color w:val="auto"/>
                <w:kern w:val="2"/>
                <w:sz w:val="24"/>
                <w:szCs w:val="21"/>
                <w:lang w:val="en-US" w:eastAsia="zh-CN" w:bidi="ar-SA"/>
              </w:rPr>
              <w:t>集中处理。</w:t>
            </w:r>
          </w:p>
          <w:p w14:paraId="4EB024EB">
            <w:pPr>
              <w:pStyle w:val="28"/>
              <w:keepNext w:val="0"/>
              <w:keepLines w:val="0"/>
              <w:pageBreakBefore w:val="0"/>
              <w:widowControl w:val="0"/>
              <w:kinsoku/>
              <w:wordWrap/>
              <w:overflowPunct/>
              <w:topLinePunct w:val="0"/>
              <w:autoSpaceDE/>
              <w:autoSpaceDN/>
              <w:bidi w:val="0"/>
              <w:snapToGrid/>
              <w:spacing w:line="360" w:lineRule="auto"/>
              <w:ind w:firstLine="480" w:firstLineChars="200"/>
              <w:textAlignment w:val="auto"/>
              <w:rPr>
                <w:rFonts w:hint="eastAsia" w:ascii="Times New Roman" w:hAnsi="Times New Roman" w:eastAsia="宋体" w:cs="宋体"/>
                <w:color w:val="auto"/>
                <w:kern w:val="2"/>
                <w:sz w:val="24"/>
                <w:szCs w:val="21"/>
                <w:lang w:val="en-US" w:eastAsia="zh-CN" w:bidi="ar-SA"/>
              </w:rPr>
            </w:pPr>
            <w:r>
              <w:rPr>
                <w:rFonts w:hint="eastAsia" w:ascii="Times New Roman" w:hAnsi="Times New Roman" w:eastAsia="宋体" w:cs="宋体"/>
                <w:color w:val="auto"/>
                <w:kern w:val="2"/>
                <w:sz w:val="24"/>
                <w:szCs w:val="21"/>
                <w:lang w:val="en-US" w:eastAsia="zh-CN" w:bidi="ar-SA"/>
              </w:rPr>
              <w:t>本项目无生产废水排放，生活污水产生量为</w:t>
            </w:r>
            <w:r>
              <w:rPr>
                <w:rFonts w:hint="eastAsia" w:ascii="Times New Roman" w:eastAsia="宋体" w:cs="宋体"/>
                <w:color w:val="auto"/>
                <w:kern w:val="2"/>
                <w:sz w:val="24"/>
                <w:szCs w:val="21"/>
                <w:lang w:val="en-US" w:eastAsia="zh-CN" w:bidi="ar-SA"/>
              </w:rPr>
              <w:t>600</w:t>
            </w:r>
            <w:r>
              <w:rPr>
                <w:rFonts w:hint="eastAsia" w:ascii="Times New Roman" w:hAnsi="Times New Roman" w:eastAsia="宋体" w:cs="宋体"/>
                <w:color w:val="auto"/>
                <w:kern w:val="2"/>
                <w:sz w:val="24"/>
                <w:szCs w:val="21"/>
                <w:lang w:val="en-US" w:eastAsia="zh-CN" w:bidi="ar-SA"/>
              </w:rPr>
              <w:t>t/a，经化粪池预处理后，主要水污染物COD、SS、氨氮、TP、TN接管浓度分别为450mg/L、350mg/L、45mg/L、8mg/L、70mg/L，COD、SS达《污水综合排放标准》（GB8978-1996）表4中的三级标准，氨氮、TP、TN达《污水排入城镇下水道水质标准》（GB/T31962-2015）表1中B级标准，可接管</w:t>
            </w:r>
            <w:r>
              <w:rPr>
                <w:rFonts w:hint="eastAsia" w:ascii="Times New Roman" w:eastAsia="宋体" w:cs="宋体"/>
                <w:color w:val="auto"/>
                <w:kern w:val="2"/>
                <w:sz w:val="24"/>
                <w:szCs w:val="21"/>
                <w:lang w:val="en-US" w:eastAsia="zh-CN" w:bidi="ar-SA"/>
              </w:rPr>
              <w:t>江阴市周北污水处理有限公司</w:t>
            </w:r>
            <w:r>
              <w:rPr>
                <w:rFonts w:hint="eastAsia" w:ascii="Times New Roman" w:hAnsi="Times New Roman" w:eastAsia="宋体" w:cs="宋体"/>
                <w:color w:val="auto"/>
                <w:kern w:val="2"/>
                <w:sz w:val="24"/>
                <w:szCs w:val="21"/>
                <w:lang w:val="en-US" w:eastAsia="zh-CN" w:bidi="ar-SA"/>
              </w:rPr>
              <w:t>处理，故生活污水经化粪池预处理是可行的。</w:t>
            </w:r>
          </w:p>
          <w:p w14:paraId="6EF2A6C2">
            <w:pPr>
              <w:pStyle w:val="28"/>
              <w:keepNext w:val="0"/>
              <w:keepLines w:val="0"/>
              <w:pageBreakBefore w:val="0"/>
              <w:widowControl w:val="0"/>
              <w:kinsoku/>
              <w:wordWrap/>
              <w:overflowPunct/>
              <w:topLinePunct w:val="0"/>
              <w:autoSpaceDE/>
              <w:autoSpaceDN/>
              <w:bidi w:val="0"/>
              <w:snapToGrid/>
              <w:spacing w:line="360" w:lineRule="auto"/>
              <w:ind w:firstLine="480" w:firstLineChars="200"/>
              <w:textAlignment w:val="auto"/>
              <w:rPr>
                <w:rFonts w:hint="eastAsia"/>
                <w:color w:val="auto"/>
                <w:kern w:val="0"/>
                <w:sz w:val="24"/>
                <w:szCs w:val="22"/>
              </w:rPr>
            </w:pPr>
            <w:r>
              <w:rPr>
                <w:rFonts w:hint="eastAsia" w:ascii="Times New Roman" w:hAnsi="Times New Roman" w:eastAsia="宋体" w:cs="宋体"/>
                <w:color w:val="auto"/>
                <w:kern w:val="2"/>
                <w:sz w:val="24"/>
                <w:szCs w:val="21"/>
                <w:lang w:val="en-US" w:eastAsia="zh-CN" w:bidi="ar-SA"/>
              </w:rPr>
              <w:t>综上所述，从水质、水量、时间、空间等方面来看，本项目营运期产生的生活污水接入</w:t>
            </w:r>
            <w:r>
              <w:rPr>
                <w:rFonts w:hint="eastAsia" w:ascii="Times New Roman" w:eastAsia="宋体" w:cs="宋体"/>
                <w:color w:val="auto"/>
                <w:kern w:val="2"/>
                <w:sz w:val="24"/>
                <w:szCs w:val="21"/>
                <w:lang w:val="en-US" w:eastAsia="zh-CN" w:bidi="ar-SA"/>
              </w:rPr>
              <w:t>江阴市周北污水处理有限公司</w:t>
            </w:r>
            <w:r>
              <w:rPr>
                <w:rFonts w:hint="eastAsia" w:ascii="Times New Roman" w:hAnsi="Times New Roman" w:eastAsia="宋体" w:cs="宋体"/>
                <w:color w:val="auto"/>
                <w:kern w:val="2"/>
                <w:sz w:val="24"/>
                <w:szCs w:val="21"/>
                <w:lang w:val="en-US" w:eastAsia="zh-CN" w:bidi="ar-SA"/>
              </w:rPr>
              <w:t>集中处理是切实可行的。</w:t>
            </w:r>
          </w:p>
          <w:p w14:paraId="6A40A88C">
            <w:pPr>
              <w:spacing w:line="360" w:lineRule="auto"/>
              <w:rPr>
                <w:rFonts w:ascii="Times New Roman" w:hAnsi="Times New Roman" w:cs="Times New Roman"/>
                <w:b/>
                <w:color w:val="auto"/>
                <w:sz w:val="24"/>
              </w:rPr>
            </w:pPr>
            <w:r>
              <w:rPr>
                <w:rFonts w:hint="eastAsia" w:ascii="Times New Roman" w:hAnsi="Times New Roman" w:cs="Times New Roman"/>
                <w:b/>
                <w:color w:val="auto"/>
                <w:sz w:val="24"/>
              </w:rPr>
              <w:t>3</w:t>
            </w:r>
            <w:r>
              <w:rPr>
                <w:rFonts w:ascii="Times New Roman" w:hAnsi="Times New Roman" w:cs="Times New Roman"/>
                <w:b/>
                <w:color w:val="auto"/>
                <w:sz w:val="24"/>
              </w:rPr>
              <w:t>、噪声</w:t>
            </w:r>
          </w:p>
          <w:p w14:paraId="439E6497">
            <w:pPr>
              <w:adjustRightInd w:val="0"/>
              <w:spacing w:line="360" w:lineRule="auto"/>
              <w:ind w:firstLine="480" w:firstLineChars="200"/>
              <w:rPr>
                <w:rFonts w:hint="default" w:ascii="Times New Roman" w:hAnsi="Times New Roman" w:eastAsia="宋体" w:cs="Times New Roman"/>
                <w:bCs/>
                <w:color w:val="auto"/>
                <w:sz w:val="24"/>
                <w:lang w:val="en-US" w:eastAsia="zh-CN"/>
              </w:rPr>
            </w:pPr>
            <w:r>
              <w:rPr>
                <w:rFonts w:ascii="Times New Roman" w:hAnsi="Times New Roman"/>
                <w:color w:val="auto"/>
                <w:sz w:val="24"/>
              </w:rPr>
              <w:t>本项目噪声源主要为</w:t>
            </w:r>
            <w:r>
              <w:rPr>
                <w:rFonts w:hint="eastAsia" w:ascii="Times New Roman" w:hAnsi="Times New Roman"/>
                <w:color w:val="auto"/>
                <w:sz w:val="24"/>
                <w:lang w:val="en-US" w:eastAsia="zh-CN"/>
              </w:rPr>
              <w:t>起毛机、刷毛机、剪毛机、定型机</w:t>
            </w:r>
            <w:r>
              <w:rPr>
                <w:rFonts w:ascii="Times New Roman" w:hAnsi="Times New Roman"/>
                <w:color w:val="auto"/>
                <w:sz w:val="24"/>
              </w:rPr>
              <w:t>等生产设备及</w:t>
            </w:r>
            <w:r>
              <w:rPr>
                <w:rFonts w:hint="eastAsia" w:ascii="Times New Roman" w:hAnsi="Times New Roman"/>
                <w:color w:val="auto"/>
                <w:sz w:val="24"/>
                <w:lang w:val="en-US" w:eastAsia="zh-CN"/>
              </w:rPr>
              <w:t>水泵、风机</w:t>
            </w:r>
            <w:r>
              <w:rPr>
                <w:rFonts w:ascii="Times New Roman" w:hAnsi="Times New Roman"/>
                <w:color w:val="auto"/>
                <w:sz w:val="24"/>
              </w:rPr>
              <w:t>等辅助设备，噪声源强≤</w:t>
            </w:r>
            <w:r>
              <w:rPr>
                <w:rFonts w:hint="eastAsia" w:ascii="Times New Roman" w:hAnsi="Times New Roman"/>
                <w:color w:val="auto"/>
                <w:sz w:val="24"/>
                <w:lang w:val="en-US" w:eastAsia="zh-CN"/>
              </w:rPr>
              <w:t>85</w:t>
            </w:r>
            <w:r>
              <w:rPr>
                <w:rFonts w:ascii="Times New Roman" w:hAnsi="Times New Roman"/>
                <w:color w:val="auto"/>
                <w:sz w:val="24"/>
              </w:rPr>
              <w:t>dB(A)</w:t>
            </w:r>
            <w:r>
              <w:rPr>
                <w:rFonts w:ascii="Times New Roman" w:hAnsi="Times New Roman" w:cs="Times New Roman"/>
                <w:color w:val="auto"/>
                <w:sz w:val="24"/>
              </w:rPr>
              <w:t>。</w:t>
            </w:r>
            <w:r>
              <w:rPr>
                <w:color w:val="auto"/>
                <w:sz w:val="24"/>
                <w:szCs w:val="22"/>
                <w:highlight w:val="none"/>
              </w:rPr>
              <w:t>建设单位针对噪声产生特点，采取措施为</w:t>
            </w:r>
            <w:r>
              <w:rPr>
                <w:color w:val="auto"/>
                <w:sz w:val="24"/>
                <w:highlight w:val="none"/>
              </w:rPr>
              <w:t>：</w:t>
            </w:r>
          </w:p>
          <w:p w14:paraId="61964A6D">
            <w:pPr>
              <w:pStyle w:val="17"/>
              <w:keepNext w:val="0"/>
              <w:keepLines w:val="0"/>
              <w:pageBreakBefore w:val="0"/>
              <w:widowControl w:val="0"/>
              <w:kinsoku/>
              <w:wordWrap/>
              <w:overflowPunct/>
              <w:topLinePunct w:val="0"/>
              <w:autoSpaceDE/>
              <w:autoSpaceDN/>
              <w:bidi w:val="0"/>
              <w:adjustRightInd/>
              <w:snapToGrid/>
              <w:spacing w:after="0"/>
              <w:jc w:val="center"/>
              <w:textAlignment w:val="auto"/>
              <w:rPr>
                <w:b/>
                <w:bCs/>
                <w:color w:val="auto"/>
                <w:sz w:val="24"/>
                <w:highlight w:val="none"/>
              </w:rPr>
            </w:pPr>
            <w:r>
              <w:rPr>
                <w:rFonts w:hint="eastAsia"/>
                <w:b/>
                <w:bCs/>
                <w:color w:val="auto"/>
                <w:sz w:val="24"/>
                <w:highlight w:val="none"/>
              </w:rPr>
              <w:t>表</w:t>
            </w:r>
            <w:r>
              <w:rPr>
                <w:rFonts w:hint="default" w:ascii="Times New Roman" w:hAnsi="Times New Roman" w:cs="Times New Roman"/>
                <w:b/>
                <w:bCs/>
                <w:color w:val="auto"/>
                <w:sz w:val="24"/>
                <w:highlight w:val="none"/>
              </w:rPr>
              <w:t>4-</w:t>
            </w:r>
            <w:r>
              <w:rPr>
                <w:rFonts w:hint="default" w:ascii="Times New Roman" w:hAnsi="Times New Roman" w:cs="Times New Roman"/>
                <w:b/>
                <w:bCs/>
                <w:color w:val="auto"/>
                <w:sz w:val="24"/>
                <w:highlight w:val="none"/>
                <w:lang w:val="en-US" w:eastAsia="zh-CN"/>
              </w:rPr>
              <w:t>1</w:t>
            </w:r>
            <w:r>
              <w:rPr>
                <w:rFonts w:hint="eastAsia" w:ascii="Times New Roman" w:hAnsi="Times New Roman" w:cs="Times New Roman"/>
                <w:b/>
                <w:bCs/>
                <w:color w:val="auto"/>
                <w:sz w:val="24"/>
                <w:highlight w:val="none"/>
                <w:lang w:val="en-US" w:eastAsia="zh-CN"/>
              </w:rPr>
              <w:t>8</w:t>
            </w:r>
            <w:r>
              <w:rPr>
                <w:rFonts w:hint="default" w:ascii="Times New Roman" w:hAnsi="Times New Roman" w:cs="Times New Roman"/>
                <w:b/>
                <w:bCs/>
                <w:color w:val="auto"/>
                <w:sz w:val="24"/>
                <w:highlight w:val="none"/>
              </w:rPr>
              <w:t xml:space="preserve"> </w:t>
            </w:r>
            <w:r>
              <w:rPr>
                <w:rFonts w:hint="eastAsia"/>
                <w:b/>
                <w:bCs/>
                <w:color w:val="auto"/>
                <w:sz w:val="24"/>
                <w:highlight w:val="none"/>
              </w:rPr>
              <w:t>工业企业噪声防治措施及投资表</w:t>
            </w:r>
          </w:p>
          <w:tbl>
            <w:tblPr>
              <w:tblStyle w:val="38"/>
              <w:tblW w:w="4995"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1506"/>
              <w:gridCol w:w="3673"/>
              <w:gridCol w:w="1388"/>
              <w:gridCol w:w="1558"/>
            </w:tblGrid>
            <w:tr w14:paraId="4F7285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2412" w:type="dxa"/>
                  <w:gridSpan w:val="2"/>
                  <w:noWrap w:val="0"/>
                  <w:vAlign w:val="center"/>
                </w:tcPr>
                <w:p w14:paraId="588EA7ED">
                  <w:pPr>
                    <w:adjustRightInd w:val="0"/>
                    <w:jc w:val="center"/>
                    <w:rPr>
                      <w:b/>
                      <w:bCs/>
                      <w:color w:val="auto"/>
                      <w:szCs w:val="21"/>
                      <w:highlight w:val="none"/>
                    </w:rPr>
                  </w:pPr>
                  <w:r>
                    <w:rPr>
                      <w:rFonts w:hint="eastAsia"/>
                      <w:b/>
                      <w:bCs/>
                      <w:color w:val="auto"/>
                      <w:szCs w:val="21"/>
                      <w:highlight w:val="none"/>
                    </w:rPr>
                    <w:t>噪声防治措施名称（类型）</w:t>
                  </w:r>
                </w:p>
              </w:tc>
              <w:tc>
                <w:tcPr>
                  <w:tcW w:w="3255" w:type="dxa"/>
                  <w:noWrap w:val="0"/>
                  <w:vAlign w:val="center"/>
                </w:tcPr>
                <w:p w14:paraId="1B333B11">
                  <w:pPr>
                    <w:adjustRightInd w:val="0"/>
                    <w:jc w:val="center"/>
                    <w:rPr>
                      <w:b/>
                      <w:bCs/>
                      <w:color w:val="auto"/>
                      <w:szCs w:val="21"/>
                      <w:highlight w:val="none"/>
                    </w:rPr>
                  </w:pPr>
                  <w:r>
                    <w:rPr>
                      <w:rFonts w:hint="eastAsia"/>
                      <w:b/>
                      <w:bCs/>
                      <w:color w:val="auto"/>
                      <w:szCs w:val="21"/>
                      <w:highlight w:val="none"/>
                    </w:rPr>
                    <w:t>噪声防治措施规模</w:t>
                  </w:r>
                </w:p>
              </w:tc>
              <w:tc>
                <w:tcPr>
                  <w:tcW w:w="1230" w:type="dxa"/>
                  <w:noWrap w:val="0"/>
                  <w:vAlign w:val="center"/>
                </w:tcPr>
                <w:p w14:paraId="49132A52">
                  <w:pPr>
                    <w:adjustRightInd w:val="0"/>
                    <w:jc w:val="center"/>
                    <w:rPr>
                      <w:b/>
                      <w:bCs/>
                      <w:color w:val="auto"/>
                      <w:szCs w:val="21"/>
                      <w:highlight w:val="none"/>
                    </w:rPr>
                  </w:pPr>
                  <w:r>
                    <w:rPr>
                      <w:rFonts w:hint="eastAsia"/>
                      <w:b/>
                      <w:bCs/>
                      <w:color w:val="auto"/>
                      <w:szCs w:val="21"/>
                      <w:highlight w:val="none"/>
                    </w:rPr>
                    <w:t>噪声防治措施效果</w:t>
                  </w:r>
                </w:p>
              </w:tc>
              <w:tc>
                <w:tcPr>
                  <w:tcW w:w="1380" w:type="dxa"/>
                  <w:noWrap w:val="0"/>
                  <w:vAlign w:val="center"/>
                </w:tcPr>
                <w:p w14:paraId="46B58855">
                  <w:pPr>
                    <w:adjustRightInd w:val="0"/>
                    <w:jc w:val="center"/>
                    <w:rPr>
                      <w:b/>
                      <w:bCs/>
                      <w:color w:val="auto"/>
                      <w:szCs w:val="21"/>
                      <w:highlight w:val="none"/>
                    </w:rPr>
                  </w:pPr>
                  <w:r>
                    <w:rPr>
                      <w:rFonts w:hint="eastAsia"/>
                      <w:b/>
                      <w:bCs/>
                      <w:color w:val="auto"/>
                      <w:szCs w:val="21"/>
                      <w:highlight w:val="none"/>
                    </w:rPr>
                    <w:t>噪声防治措施投资/万元</w:t>
                  </w:r>
                </w:p>
              </w:tc>
            </w:tr>
            <w:tr w14:paraId="0A0760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1077" w:type="dxa"/>
                  <w:vMerge w:val="restart"/>
                  <w:noWrap w:val="0"/>
                  <w:vAlign w:val="center"/>
                </w:tcPr>
                <w:p w14:paraId="3AFD474E">
                  <w:pPr>
                    <w:adjustRightInd w:val="0"/>
                    <w:jc w:val="center"/>
                    <w:rPr>
                      <w:color w:val="auto"/>
                      <w:szCs w:val="21"/>
                      <w:highlight w:val="none"/>
                    </w:rPr>
                  </w:pPr>
                  <w:r>
                    <w:rPr>
                      <w:rFonts w:hint="eastAsia"/>
                      <w:color w:val="auto"/>
                      <w:szCs w:val="21"/>
                      <w:highlight w:val="none"/>
                    </w:rPr>
                    <w:t>噪声源控制措施</w:t>
                  </w:r>
                </w:p>
              </w:tc>
              <w:tc>
                <w:tcPr>
                  <w:tcW w:w="1335" w:type="dxa"/>
                  <w:noWrap w:val="0"/>
                  <w:vAlign w:val="center"/>
                </w:tcPr>
                <w:p w14:paraId="4C020AC7">
                  <w:pPr>
                    <w:adjustRightInd w:val="0"/>
                    <w:jc w:val="center"/>
                    <w:rPr>
                      <w:rFonts w:hint="eastAsia"/>
                      <w:color w:val="auto"/>
                      <w:szCs w:val="21"/>
                      <w:highlight w:val="none"/>
                    </w:rPr>
                  </w:pPr>
                  <w:r>
                    <w:rPr>
                      <w:rFonts w:ascii="宋体" w:hAnsi="宋体"/>
                      <w:color w:val="auto"/>
                      <w:szCs w:val="21"/>
                      <w:highlight w:val="none"/>
                    </w:rPr>
                    <w:t>选用</w:t>
                  </w:r>
                  <w:r>
                    <w:rPr>
                      <w:color w:val="auto"/>
                      <w:szCs w:val="21"/>
                      <w:highlight w:val="none"/>
                    </w:rPr>
                    <w:t>低噪声设备</w:t>
                  </w:r>
                </w:p>
              </w:tc>
              <w:tc>
                <w:tcPr>
                  <w:tcW w:w="3255" w:type="dxa"/>
                  <w:noWrap w:val="0"/>
                  <w:vAlign w:val="center"/>
                </w:tcPr>
                <w:p w14:paraId="59197DC2">
                  <w:pPr>
                    <w:adjustRightInd w:val="0"/>
                    <w:jc w:val="center"/>
                    <w:rPr>
                      <w:color w:val="auto"/>
                      <w:szCs w:val="21"/>
                      <w:highlight w:val="none"/>
                    </w:rPr>
                  </w:pPr>
                  <w:r>
                    <w:rPr>
                      <w:rFonts w:hint="eastAsia" w:hAnsi="宋体"/>
                      <w:color w:val="auto"/>
                      <w:szCs w:val="21"/>
                      <w:highlight w:val="none"/>
                      <w:lang w:val="en-US" w:eastAsia="zh-CN"/>
                    </w:rPr>
                    <w:t>生产及辅助设备</w:t>
                  </w:r>
                  <w:r>
                    <w:rPr>
                      <w:rFonts w:hint="eastAsia" w:hAnsi="宋体"/>
                      <w:color w:val="auto"/>
                      <w:szCs w:val="21"/>
                      <w:highlight w:val="none"/>
                    </w:rPr>
                    <w:t>等选用低噪声设备</w:t>
                  </w:r>
                </w:p>
              </w:tc>
              <w:tc>
                <w:tcPr>
                  <w:tcW w:w="1230" w:type="dxa"/>
                  <w:vMerge w:val="restart"/>
                  <w:noWrap w:val="0"/>
                  <w:vAlign w:val="center"/>
                </w:tcPr>
                <w:p w14:paraId="7BDC4D1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auto"/>
                      <w:sz w:val="21"/>
                      <w:szCs w:val="21"/>
                      <w:lang w:val="en-US" w:eastAsia="zh-CN"/>
                    </w:rPr>
                  </w:pPr>
                  <w:r>
                    <w:rPr>
                      <w:rFonts w:hint="eastAsia" w:ascii="Times New Roman" w:hAnsi="Times New Roman" w:eastAsia="宋体" w:cs="宋体"/>
                      <w:color w:val="auto"/>
                      <w:sz w:val="21"/>
                      <w:szCs w:val="21"/>
                      <w:lang w:val="en-US" w:eastAsia="zh-CN"/>
                    </w:rPr>
                    <w:t>降噪25dB(A)以上</w:t>
                  </w:r>
                </w:p>
              </w:tc>
              <w:tc>
                <w:tcPr>
                  <w:tcW w:w="1380" w:type="dxa"/>
                  <w:vMerge w:val="restart"/>
                  <w:noWrap w:val="0"/>
                  <w:vAlign w:val="center"/>
                </w:tcPr>
                <w:p w14:paraId="4C3BDF8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宋体"/>
                      <w:color w:val="auto"/>
                      <w:sz w:val="21"/>
                      <w:szCs w:val="21"/>
                      <w:lang w:val="en-US" w:eastAsia="zh-CN"/>
                    </w:rPr>
                  </w:pPr>
                  <w:r>
                    <w:rPr>
                      <w:rFonts w:hint="eastAsia" w:ascii="Times New Roman" w:hAnsi="Times New Roman" w:eastAsia="宋体" w:cs="宋体"/>
                      <w:color w:val="auto"/>
                      <w:sz w:val="21"/>
                      <w:szCs w:val="21"/>
                      <w:lang w:val="en-US" w:eastAsia="zh-CN"/>
                    </w:rPr>
                    <w:t>5</w:t>
                  </w:r>
                </w:p>
              </w:tc>
            </w:tr>
            <w:tr w14:paraId="738665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1077" w:type="dxa"/>
                  <w:vMerge w:val="continue"/>
                  <w:noWrap w:val="0"/>
                  <w:vAlign w:val="center"/>
                </w:tcPr>
                <w:p w14:paraId="1DC21435">
                  <w:pPr>
                    <w:adjustRightInd w:val="0"/>
                    <w:jc w:val="center"/>
                    <w:rPr>
                      <w:rFonts w:hint="eastAsia"/>
                      <w:color w:val="auto"/>
                      <w:szCs w:val="21"/>
                      <w:highlight w:val="none"/>
                    </w:rPr>
                  </w:pPr>
                </w:p>
              </w:tc>
              <w:tc>
                <w:tcPr>
                  <w:tcW w:w="1335" w:type="dxa"/>
                  <w:noWrap w:val="0"/>
                  <w:vAlign w:val="center"/>
                </w:tcPr>
                <w:p w14:paraId="32995B76">
                  <w:pPr>
                    <w:adjustRightInd w:val="0"/>
                    <w:jc w:val="center"/>
                    <w:rPr>
                      <w:rFonts w:ascii="宋体" w:hAnsi="宋体"/>
                      <w:color w:val="auto"/>
                      <w:szCs w:val="21"/>
                      <w:highlight w:val="none"/>
                    </w:rPr>
                  </w:pPr>
                  <w:r>
                    <w:rPr>
                      <w:rFonts w:hint="eastAsia"/>
                      <w:color w:val="auto"/>
                      <w:szCs w:val="21"/>
                      <w:highlight w:val="none"/>
                    </w:rPr>
                    <w:t>隔声减振，消音</w:t>
                  </w:r>
                </w:p>
              </w:tc>
              <w:tc>
                <w:tcPr>
                  <w:tcW w:w="3255" w:type="dxa"/>
                  <w:noWrap w:val="0"/>
                  <w:vAlign w:val="center"/>
                </w:tcPr>
                <w:p w14:paraId="58E456CA">
                  <w:pPr>
                    <w:adjustRightInd w:val="0"/>
                    <w:jc w:val="center"/>
                    <w:rPr>
                      <w:rFonts w:hint="default" w:eastAsia="宋体"/>
                      <w:color w:val="auto"/>
                      <w:szCs w:val="21"/>
                      <w:highlight w:val="none"/>
                      <w:lang w:val="en-US" w:eastAsia="zh-CN"/>
                    </w:rPr>
                  </w:pPr>
                  <w:r>
                    <w:rPr>
                      <w:rFonts w:hint="eastAsia"/>
                      <w:color w:val="auto"/>
                      <w:szCs w:val="21"/>
                      <w:highlight w:val="none"/>
                    </w:rPr>
                    <w:t>风机</w:t>
                  </w:r>
                  <w:r>
                    <w:rPr>
                      <w:rFonts w:hint="eastAsia"/>
                      <w:color w:val="auto"/>
                      <w:szCs w:val="21"/>
                      <w:highlight w:val="none"/>
                      <w:lang w:eastAsia="zh-CN"/>
                    </w:rPr>
                    <w:t>、</w:t>
                  </w:r>
                  <w:r>
                    <w:rPr>
                      <w:rFonts w:hint="eastAsia"/>
                      <w:color w:val="auto"/>
                      <w:szCs w:val="21"/>
                      <w:highlight w:val="none"/>
                      <w:lang w:val="en-US" w:eastAsia="zh-CN"/>
                    </w:rPr>
                    <w:t>水泵</w:t>
                  </w:r>
                  <w:r>
                    <w:rPr>
                      <w:rFonts w:hint="eastAsia"/>
                      <w:color w:val="auto"/>
                      <w:szCs w:val="21"/>
                      <w:highlight w:val="none"/>
                    </w:rPr>
                    <w:t>等高噪音设施采用隔音罩</w:t>
                  </w:r>
                  <w:r>
                    <w:rPr>
                      <w:rFonts w:hint="eastAsia"/>
                      <w:color w:val="auto"/>
                      <w:szCs w:val="21"/>
                      <w:highlight w:val="none"/>
                      <w:lang w:eastAsia="zh-CN"/>
                    </w:rPr>
                    <w:t>、</w:t>
                  </w:r>
                  <w:r>
                    <w:rPr>
                      <w:rFonts w:hint="eastAsia"/>
                      <w:color w:val="auto"/>
                      <w:szCs w:val="21"/>
                      <w:highlight w:val="none"/>
                      <w:lang w:val="en-US" w:eastAsia="zh-CN"/>
                    </w:rPr>
                    <w:t>减振垫、消声器等措施</w:t>
                  </w:r>
                </w:p>
              </w:tc>
              <w:tc>
                <w:tcPr>
                  <w:tcW w:w="1230" w:type="dxa"/>
                  <w:vMerge w:val="continue"/>
                  <w:noWrap w:val="0"/>
                  <w:vAlign w:val="center"/>
                </w:tcPr>
                <w:p w14:paraId="3C1C7FA3">
                  <w:pPr>
                    <w:adjustRightInd w:val="0"/>
                    <w:jc w:val="center"/>
                    <w:rPr>
                      <w:rFonts w:hint="eastAsia"/>
                      <w:color w:val="auto"/>
                      <w:szCs w:val="21"/>
                      <w:highlight w:val="none"/>
                    </w:rPr>
                  </w:pPr>
                </w:p>
              </w:tc>
              <w:tc>
                <w:tcPr>
                  <w:tcW w:w="1380" w:type="dxa"/>
                  <w:vMerge w:val="continue"/>
                  <w:noWrap w:val="0"/>
                  <w:vAlign w:val="center"/>
                </w:tcPr>
                <w:p w14:paraId="00FEFFB6">
                  <w:pPr>
                    <w:adjustRightInd w:val="0"/>
                    <w:jc w:val="center"/>
                    <w:rPr>
                      <w:rFonts w:hint="eastAsia"/>
                      <w:color w:val="auto"/>
                      <w:szCs w:val="21"/>
                      <w:highlight w:val="none"/>
                    </w:rPr>
                  </w:pPr>
                </w:p>
              </w:tc>
            </w:tr>
            <w:tr w14:paraId="29E640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1077" w:type="dxa"/>
                  <w:noWrap w:val="0"/>
                  <w:vAlign w:val="center"/>
                </w:tcPr>
                <w:p w14:paraId="24AF6676">
                  <w:pPr>
                    <w:adjustRightInd w:val="0"/>
                    <w:jc w:val="center"/>
                    <w:rPr>
                      <w:color w:val="auto"/>
                      <w:szCs w:val="21"/>
                      <w:highlight w:val="none"/>
                    </w:rPr>
                  </w:pPr>
                  <w:r>
                    <w:rPr>
                      <w:rFonts w:hint="eastAsia"/>
                      <w:color w:val="auto"/>
                      <w:szCs w:val="21"/>
                      <w:highlight w:val="none"/>
                    </w:rPr>
                    <w:t>规划防治对策</w:t>
                  </w:r>
                </w:p>
              </w:tc>
              <w:tc>
                <w:tcPr>
                  <w:tcW w:w="1335" w:type="dxa"/>
                  <w:noWrap w:val="0"/>
                  <w:vAlign w:val="center"/>
                </w:tcPr>
                <w:p w14:paraId="169F0A7C">
                  <w:pPr>
                    <w:adjustRightInd w:val="0"/>
                    <w:jc w:val="center"/>
                    <w:rPr>
                      <w:rFonts w:hint="eastAsia"/>
                      <w:color w:val="auto"/>
                      <w:szCs w:val="21"/>
                      <w:highlight w:val="none"/>
                    </w:rPr>
                  </w:pPr>
                  <w:r>
                    <w:rPr>
                      <w:rFonts w:hint="eastAsia" w:ascii="宋体" w:hAnsi="宋体"/>
                      <w:color w:val="auto"/>
                      <w:szCs w:val="21"/>
                      <w:highlight w:val="none"/>
                    </w:rPr>
                    <w:t>合理布局</w:t>
                  </w:r>
                </w:p>
              </w:tc>
              <w:tc>
                <w:tcPr>
                  <w:tcW w:w="3255" w:type="dxa"/>
                  <w:noWrap w:val="0"/>
                  <w:vAlign w:val="center"/>
                </w:tcPr>
                <w:p w14:paraId="5103EDEA">
                  <w:pPr>
                    <w:adjustRightInd w:val="0"/>
                    <w:jc w:val="center"/>
                    <w:rPr>
                      <w:color w:val="auto"/>
                      <w:szCs w:val="21"/>
                      <w:highlight w:val="none"/>
                    </w:rPr>
                  </w:pPr>
                  <w:r>
                    <w:rPr>
                      <w:rFonts w:hint="eastAsia"/>
                      <w:color w:val="auto"/>
                      <w:szCs w:val="21"/>
                      <w:highlight w:val="none"/>
                    </w:rPr>
                    <w:t>设备均设置在车间内，通过车间、厂房隔声</w:t>
                  </w:r>
                </w:p>
              </w:tc>
              <w:tc>
                <w:tcPr>
                  <w:tcW w:w="1230" w:type="dxa"/>
                  <w:vMerge w:val="continue"/>
                  <w:noWrap w:val="0"/>
                  <w:vAlign w:val="center"/>
                </w:tcPr>
                <w:p w14:paraId="23F80209">
                  <w:pPr>
                    <w:adjustRightInd w:val="0"/>
                    <w:jc w:val="center"/>
                    <w:rPr>
                      <w:rFonts w:hint="eastAsia"/>
                      <w:color w:val="auto"/>
                      <w:szCs w:val="21"/>
                      <w:highlight w:val="none"/>
                    </w:rPr>
                  </w:pPr>
                </w:p>
              </w:tc>
              <w:tc>
                <w:tcPr>
                  <w:tcW w:w="1380" w:type="dxa"/>
                  <w:vMerge w:val="continue"/>
                  <w:noWrap w:val="0"/>
                  <w:vAlign w:val="center"/>
                </w:tcPr>
                <w:p w14:paraId="48C85B50">
                  <w:pPr>
                    <w:adjustRightInd w:val="0"/>
                    <w:jc w:val="center"/>
                    <w:rPr>
                      <w:rFonts w:hint="eastAsia"/>
                      <w:color w:val="auto"/>
                      <w:szCs w:val="21"/>
                      <w:highlight w:val="none"/>
                    </w:rPr>
                  </w:pPr>
                </w:p>
              </w:tc>
            </w:tr>
            <w:tr w14:paraId="4791B6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077" w:type="dxa"/>
                  <w:noWrap w:val="0"/>
                  <w:vAlign w:val="center"/>
                </w:tcPr>
                <w:p w14:paraId="37993DF9">
                  <w:pPr>
                    <w:adjustRightInd w:val="0"/>
                    <w:jc w:val="center"/>
                    <w:rPr>
                      <w:color w:val="auto"/>
                      <w:szCs w:val="21"/>
                      <w:highlight w:val="none"/>
                    </w:rPr>
                  </w:pPr>
                  <w:r>
                    <w:rPr>
                      <w:rFonts w:hint="eastAsia"/>
                      <w:color w:val="auto"/>
                      <w:szCs w:val="21"/>
                      <w:highlight w:val="none"/>
                    </w:rPr>
                    <w:t>管理措施</w:t>
                  </w:r>
                </w:p>
              </w:tc>
              <w:tc>
                <w:tcPr>
                  <w:tcW w:w="1335" w:type="dxa"/>
                  <w:noWrap w:val="0"/>
                  <w:vAlign w:val="center"/>
                </w:tcPr>
                <w:p w14:paraId="53DAB541">
                  <w:pPr>
                    <w:adjustRightInd w:val="0"/>
                    <w:jc w:val="center"/>
                    <w:rPr>
                      <w:rFonts w:hint="eastAsia"/>
                      <w:color w:val="auto"/>
                      <w:szCs w:val="21"/>
                      <w:highlight w:val="none"/>
                    </w:rPr>
                  </w:pPr>
                  <w:r>
                    <w:rPr>
                      <w:rFonts w:hint="eastAsia"/>
                      <w:color w:val="auto"/>
                      <w:szCs w:val="21"/>
                      <w:highlight w:val="none"/>
                    </w:rPr>
                    <w:t>设备</w:t>
                  </w:r>
                  <w:r>
                    <w:rPr>
                      <w:color w:val="auto"/>
                      <w:szCs w:val="21"/>
                      <w:highlight w:val="none"/>
                    </w:rPr>
                    <w:t>定期检查</w:t>
                  </w:r>
                  <w:r>
                    <w:rPr>
                      <w:rFonts w:hint="eastAsia"/>
                      <w:color w:val="auto"/>
                      <w:szCs w:val="21"/>
                      <w:highlight w:val="none"/>
                    </w:rPr>
                    <w:t>、</w:t>
                  </w:r>
                  <w:r>
                    <w:rPr>
                      <w:color w:val="auto"/>
                      <w:szCs w:val="21"/>
                      <w:highlight w:val="none"/>
                    </w:rPr>
                    <w:t>维护</w:t>
                  </w:r>
                </w:p>
              </w:tc>
              <w:tc>
                <w:tcPr>
                  <w:tcW w:w="3255" w:type="dxa"/>
                  <w:noWrap w:val="0"/>
                  <w:vAlign w:val="center"/>
                </w:tcPr>
                <w:p w14:paraId="41D87044">
                  <w:pPr>
                    <w:adjustRightInd w:val="0"/>
                    <w:jc w:val="center"/>
                    <w:rPr>
                      <w:color w:val="auto"/>
                      <w:szCs w:val="21"/>
                      <w:highlight w:val="none"/>
                    </w:rPr>
                  </w:pPr>
                  <w:r>
                    <w:rPr>
                      <w:rFonts w:hint="eastAsia"/>
                      <w:color w:val="auto"/>
                      <w:szCs w:val="21"/>
                      <w:highlight w:val="none"/>
                    </w:rPr>
                    <w:t>对高噪声设备如</w:t>
                  </w:r>
                  <w:r>
                    <w:rPr>
                      <w:rFonts w:hint="eastAsia" w:hAnsi="宋体"/>
                      <w:color w:val="auto"/>
                      <w:szCs w:val="21"/>
                      <w:highlight w:val="none"/>
                    </w:rPr>
                    <w:t>风机等定期检查、维护</w:t>
                  </w:r>
                </w:p>
              </w:tc>
              <w:tc>
                <w:tcPr>
                  <w:tcW w:w="1230" w:type="dxa"/>
                  <w:vMerge w:val="continue"/>
                  <w:noWrap w:val="0"/>
                  <w:vAlign w:val="center"/>
                </w:tcPr>
                <w:p w14:paraId="5C653B6A">
                  <w:pPr>
                    <w:adjustRightInd w:val="0"/>
                    <w:jc w:val="center"/>
                    <w:rPr>
                      <w:rFonts w:hint="eastAsia"/>
                      <w:color w:val="auto"/>
                      <w:szCs w:val="21"/>
                      <w:highlight w:val="none"/>
                    </w:rPr>
                  </w:pPr>
                </w:p>
              </w:tc>
              <w:tc>
                <w:tcPr>
                  <w:tcW w:w="1380" w:type="dxa"/>
                  <w:vMerge w:val="continue"/>
                  <w:noWrap w:val="0"/>
                  <w:vAlign w:val="center"/>
                </w:tcPr>
                <w:p w14:paraId="6DAB8F91">
                  <w:pPr>
                    <w:adjustRightInd w:val="0"/>
                    <w:jc w:val="center"/>
                    <w:rPr>
                      <w:rFonts w:hint="eastAsia"/>
                      <w:color w:val="auto"/>
                      <w:szCs w:val="21"/>
                      <w:highlight w:val="none"/>
                    </w:rPr>
                  </w:pPr>
                </w:p>
              </w:tc>
            </w:tr>
          </w:tbl>
          <w:p w14:paraId="1958E57E">
            <w:pPr>
              <w:keepNext w:val="0"/>
              <w:keepLines w:val="0"/>
              <w:pageBreakBefore w:val="0"/>
              <w:widowControl w:val="0"/>
              <w:kinsoku/>
              <w:wordWrap/>
              <w:overflowPunct/>
              <w:topLinePunct w:val="0"/>
              <w:autoSpaceDE/>
              <w:autoSpaceDN/>
              <w:bidi w:val="0"/>
              <w:snapToGrid/>
              <w:spacing w:line="360" w:lineRule="auto"/>
              <w:ind w:firstLine="480" w:firstLineChars="200"/>
              <w:textAlignment w:val="auto"/>
              <w:rPr>
                <w:color w:val="auto"/>
              </w:rPr>
            </w:pPr>
            <w:r>
              <w:rPr>
                <w:rFonts w:hint="default" w:ascii="Times New Roman" w:hAnsi="Times New Roman" w:cs="Times New Roman"/>
                <w:color w:val="auto"/>
                <w:sz w:val="24"/>
                <w:szCs w:val="24"/>
                <w:highlight w:val="none"/>
              </w:rPr>
              <w:t>项目厂界环境噪声能达到《工业企业厂界环境噪声排放标准》（GB12348-2008）中的</w:t>
            </w:r>
            <w:r>
              <w:rPr>
                <w:rFonts w:hint="default" w:ascii="Times New Roman" w:hAnsi="Times New Roman" w:cs="Times New Roman"/>
                <w:color w:val="auto"/>
                <w:sz w:val="24"/>
                <w:szCs w:val="24"/>
                <w:highlight w:val="none"/>
                <w:lang w:val="en-US" w:eastAsia="zh-CN"/>
              </w:rPr>
              <w:t>2</w:t>
            </w:r>
            <w:r>
              <w:rPr>
                <w:rFonts w:hint="default" w:ascii="Times New Roman" w:hAnsi="Times New Roman" w:cs="Times New Roman"/>
                <w:color w:val="auto"/>
                <w:sz w:val="24"/>
                <w:szCs w:val="24"/>
                <w:highlight w:val="none"/>
              </w:rPr>
              <w:t>类昼间</w:t>
            </w: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夜间</w:t>
            </w:r>
            <w:r>
              <w:rPr>
                <w:rFonts w:hint="default" w:ascii="Times New Roman" w:hAnsi="Times New Roman" w:cs="Times New Roman"/>
                <w:color w:val="auto"/>
                <w:sz w:val="24"/>
                <w:szCs w:val="24"/>
                <w:highlight w:val="none"/>
              </w:rPr>
              <w:t>标准</w:t>
            </w:r>
            <w:r>
              <w:rPr>
                <w:rFonts w:hint="eastAsia" w:ascii="Times New Roman" w:hAnsi="Times New Roman" w:cs="Times New Roman"/>
                <w:color w:val="auto"/>
                <w:sz w:val="24"/>
                <w:szCs w:val="24"/>
                <w:highlight w:val="none"/>
                <w:lang w:eastAsia="zh-CN"/>
              </w:rPr>
              <w:t>。</w:t>
            </w:r>
          </w:p>
        </w:tc>
      </w:tr>
    </w:tbl>
    <w:p w14:paraId="2C90F886">
      <w:pPr>
        <w:pStyle w:val="48"/>
        <w:rPr>
          <w:color w:val="auto"/>
        </w:rPr>
        <w:sectPr>
          <w:pgSz w:w="11906" w:h="16838"/>
          <w:pgMar w:top="1440" w:right="1800" w:bottom="1558" w:left="1800" w:header="851" w:footer="992" w:gutter="0"/>
          <w:pgBorders>
            <w:top w:val="none" w:sz="0" w:space="0"/>
            <w:left w:val="none" w:sz="0" w:space="0"/>
            <w:bottom w:val="none" w:sz="0" w:space="0"/>
            <w:right w:val="none" w:sz="0" w:space="0"/>
          </w:pgBorders>
          <w:cols w:space="720" w:num="1"/>
          <w:docGrid w:type="lines" w:linePitch="312" w:charSpace="0"/>
        </w:sectPr>
      </w:pPr>
    </w:p>
    <w:p w14:paraId="622A3DB3">
      <w:pPr>
        <w:pStyle w:val="48"/>
        <w:rPr>
          <w:color w:val="auto"/>
        </w:rPr>
      </w:pPr>
    </w:p>
    <w:tbl>
      <w:tblPr>
        <w:tblStyle w:val="38"/>
        <w:tblW w:w="10281"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6"/>
        <w:gridCol w:w="9565"/>
      </w:tblGrid>
      <w:tr w14:paraId="4DB1E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4" w:hRule="atLeast"/>
        </w:trPr>
        <w:tc>
          <w:tcPr>
            <w:tcW w:w="716" w:type="dxa"/>
            <w:shd w:val="clear" w:color="auto" w:fill="auto"/>
            <w:vAlign w:val="center"/>
          </w:tcPr>
          <w:p w14:paraId="7791545A">
            <w:pPr>
              <w:pStyle w:val="124"/>
              <w:widowControl w:val="0"/>
              <w:pBdr>
                <w:bottom w:val="none" w:color="auto" w:sz="0" w:space="0"/>
                <w:right w:val="none" w:color="auto" w:sz="0" w:space="0"/>
              </w:pBdr>
              <w:spacing w:before="0" w:beforeAutospacing="0" w:after="0" w:afterAutospacing="0" w:line="360" w:lineRule="auto"/>
              <w:jc w:val="both"/>
              <w:rPr>
                <w:rFonts w:ascii="Times New Roman" w:hAnsi="Times New Roman" w:eastAsia="宋体" w:cs="Times New Roman"/>
                <w:color w:val="auto"/>
                <w:kern w:val="2"/>
              </w:rPr>
            </w:pPr>
            <w:r>
              <w:rPr>
                <w:rFonts w:hint="eastAsia" w:ascii="Times New Roman" w:hAnsi="Times New Roman" w:eastAsia="宋体" w:cs="Times New Roman"/>
                <w:color w:val="auto"/>
                <w:kern w:val="2"/>
              </w:rPr>
              <w:t>运营</w:t>
            </w:r>
          </w:p>
          <w:p w14:paraId="7D26C7E1">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rPr>
            </w:pPr>
            <w:r>
              <w:rPr>
                <w:rFonts w:hint="eastAsia" w:ascii="Times New Roman" w:hAnsi="Times New Roman" w:eastAsia="宋体" w:cs="Times New Roman"/>
                <w:color w:val="auto"/>
                <w:kern w:val="2"/>
              </w:rPr>
              <w:t>期环</w:t>
            </w:r>
          </w:p>
          <w:p w14:paraId="78BBD348">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rPr>
            </w:pPr>
            <w:r>
              <w:rPr>
                <w:rFonts w:hint="eastAsia" w:ascii="Times New Roman" w:hAnsi="Times New Roman" w:eastAsia="宋体" w:cs="Times New Roman"/>
                <w:color w:val="auto"/>
                <w:kern w:val="2"/>
              </w:rPr>
              <w:t>境影</w:t>
            </w:r>
          </w:p>
          <w:p w14:paraId="04D6D5DA">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rPr>
            </w:pPr>
            <w:r>
              <w:rPr>
                <w:rFonts w:hint="eastAsia" w:ascii="Times New Roman" w:hAnsi="Times New Roman" w:eastAsia="宋体" w:cs="Times New Roman"/>
                <w:color w:val="auto"/>
                <w:kern w:val="2"/>
              </w:rPr>
              <w:t>响和</w:t>
            </w:r>
          </w:p>
          <w:p w14:paraId="066D3ED8">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rPr>
            </w:pPr>
            <w:r>
              <w:rPr>
                <w:rFonts w:hint="eastAsia" w:ascii="Times New Roman" w:hAnsi="Times New Roman" w:eastAsia="宋体" w:cs="Times New Roman"/>
                <w:color w:val="auto"/>
                <w:kern w:val="2"/>
              </w:rPr>
              <w:t>保护</w:t>
            </w:r>
          </w:p>
          <w:p w14:paraId="410AA7F9">
            <w:pPr>
              <w:pStyle w:val="124"/>
              <w:widowControl w:val="0"/>
              <w:pBdr>
                <w:bottom w:val="none" w:color="auto" w:sz="0" w:space="0"/>
                <w:right w:val="none" w:color="auto" w:sz="0" w:space="0"/>
              </w:pBdr>
              <w:spacing w:before="0" w:beforeAutospacing="0" w:after="0" w:afterAutospacing="0" w:line="360" w:lineRule="auto"/>
              <w:rPr>
                <w:rFonts w:ascii="Times New Roman" w:hAnsi="Times New Roman" w:eastAsia="宋体" w:cs="Times New Roman"/>
                <w:color w:val="auto"/>
                <w:kern w:val="2"/>
              </w:rPr>
            </w:pPr>
            <w:r>
              <w:rPr>
                <w:rFonts w:hint="eastAsia" w:ascii="Times New Roman" w:hAnsi="Times New Roman" w:eastAsia="宋体" w:cs="Times New Roman"/>
                <w:color w:val="auto"/>
                <w:kern w:val="2"/>
              </w:rPr>
              <w:t>措施</w:t>
            </w:r>
          </w:p>
        </w:tc>
        <w:tc>
          <w:tcPr>
            <w:tcW w:w="9565" w:type="dxa"/>
            <w:shd w:val="clear" w:color="auto" w:fill="auto"/>
          </w:tcPr>
          <w:p w14:paraId="012CDC95">
            <w:pPr>
              <w:keepNext w:val="0"/>
              <w:keepLines w:val="0"/>
              <w:pageBreakBefore w:val="0"/>
              <w:widowControl w:val="0"/>
              <w:kinsoku/>
              <w:wordWrap/>
              <w:overflowPunct/>
              <w:topLinePunct w:val="0"/>
              <w:autoSpaceDE/>
              <w:autoSpaceDN/>
              <w:bidi w:val="0"/>
              <w:snapToGrid/>
              <w:spacing w:line="360" w:lineRule="auto"/>
              <w:textAlignment w:val="auto"/>
              <w:rPr>
                <w:rFonts w:ascii="Times New Roman" w:hAnsi="Times New Roman" w:cs="Times New Roman"/>
                <w:b/>
                <w:color w:val="auto"/>
                <w:sz w:val="24"/>
              </w:rPr>
            </w:pPr>
            <w:r>
              <w:rPr>
                <w:rFonts w:ascii="Times New Roman" w:hAnsi="Times New Roman" w:cs="Times New Roman"/>
                <w:b/>
                <w:color w:val="auto"/>
                <w:sz w:val="24"/>
              </w:rPr>
              <w:t>4、固体废物</w:t>
            </w:r>
          </w:p>
          <w:p w14:paraId="60FA8F64">
            <w:pPr>
              <w:keepNext w:val="0"/>
              <w:keepLines w:val="0"/>
              <w:pageBreakBefore w:val="0"/>
              <w:widowControl w:val="0"/>
              <w:kinsoku/>
              <w:wordWrap/>
              <w:overflowPunct/>
              <w:topLinePunct w:val="0"/>
              <w:autoSpaceDE/>
              <w:autoSpaceDN/>
              <w:bidi w:val="0"/>
              <w:adjustRightInd w:val="0"/>
              <w:snapToGrid/>
              <w:spacing w:line="360" w:lineRule="auto"/>
              <w:textAlignment w:val="auto"/>
              <w:rPr>
                <w:rFonts w:ascii="Times New Roman" w:hAnsi="Times New Roman" w:cs="Times New Roman"/>
                <w:color w:val="auto"/>
                <w:sz w:val="24"/>
              </w:rPr>
            </w:pPr>
            <w:r>
              <w:rPr>
                <w:rFonts w:hint="eastAsia" w:ascii="Times New Roman" w:hAnsi="Times New Roman" w:cs="Times New Roman"/>
                <w:color w:val="auto"/>
                <w:sz w:val="24"/>
              </w:rPr>
              <w:t>4.1</w:t>
            </w:r>
            <w:r>
              <w:rPr>
                <w:rFonts w:ascii="Times New Roman" w:hAnsi="Times New Roman" w:cs="Times New Roman"/>
                <w:color w:val="auto"/>
                <w:sz w:val="24"/>
              </w:rPr>
              <w:t>固体废物产生情况</w:t>
            </w:r>
          </w:p>
          <w:p w14:paraId="7FEF0333">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ascii="Times New Roman" w:hAnsi="Times New Roman"/>
                <w:color w:val="auto"/>
                <w:sz w:val="24"/>
              </w:rPr>
            </w:pPr>
            <w:r>
              <w:rPr>
                <w:rFonts w:ascii="Times New Roman" w:hAnsi="Times New Roman"/>
                <w:color w:val="auto"/>
                <w:sz w:val="24"/>
              </w:rPr>
              <w:t>本项目固废主要</w:t>
            </w:r>
            <w:r>
              <w:rPr>
                <w:rFonts w:hint="eastAsia" w:ascii="Times New Roman" w:hAnsi="Times New Roman"/>
                <w:color w:val="auto"/>
                <w:sz w:val="24"/>
              </w:rPr>
              <w:t>为</w:t>
            </w:r>
            <w:r>
              <w:rPr>
                <w:rFonts w:hint="eastAsia" w:ascii="Times New Roman" w:hAnsi="Times New Roman"/>
                <w:color w:val="auto"/>
                <w:sz w:val="24"/>
                <w:lang w:val="en-US" w:eastAsia="zh-CN"/>
              </w:rPr>
              <w:t>起毛、刷毛、剪毛工序产生的废绒毛、检验工序产生的废布、废气治理设施产生的废油、喷淋废液、废过滤网、</w:t>
            </w:r>
            <w:r>
              <w:rPr>
                <w:rFonts w:hint="eastAsia" w:ascii="Times New Roman" w:hAnsi="Times New Roman" w:cs="Times New Roman"/>
                <w:color w:val="auto"/>
                <w:sz w:val="24"/>
                <w:lang w:val="en-US" w:eastAsia="zh-CN"/>
              </w:rPr>
              <w:t>废绒毛</w:t>
            </w:r>
            <w:r>
              <w:rPr>
                <w:rFonts w:hint="eastAsia" w:ascii="Times New Roman" w:hAnsi="Times New Roman"/>
                <w:color w:val="auto"/>
                <w:sz w:val="24"/>
                <w:lang w:val="en-US" w:eastAsia="zh-CN"/>
              </w:rPr>
              <w:t>、废布袋、原料使用产生的废包装桶、设备维护产生的废机油及</w:t>
            </w:r>
            <w:r>
              <w:rPr>
                <w:rFonts w:hint="eastAsia" w:ascii="Times New Roman" w:hAnsi="Times New Roman"/>
                <w:color w:val="auto"/>
                <w:sz w:val="24"/>
              </w:rPr>
              <w:t>员工活动产生的生活垃圾</w:t>
            </w:r>
            <w:r>
              <w:rPr>
                <w:rFonts w:ascii="Times New Roman" w:hAnsi="Times New Roman"/>
                <w:color w:val="auto"/>
                <w:sz w:val="24"/>
              </w:rPr>
              <w:t>。</w:t>
            </w:r>
          </w:p>
          <w:p w14:paraId="404BB6B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color w:val="auto"/>
                <w:sz w:val="24"/>
              </w:rPr>
            </w:pPr>
            <w:r>
              <w:rPr>
                <w:color w:val="auto"/>
                <w:sz w:val="24"/>
                <w:highlight w:val="none"/>
              </w:rPr>
              <w:t>综上所述，项目固废采取上述治理措施后，各类固废均能得到合理处置，不产生二次污染，不会对周围环境产生影响。</w:t>
            </w:r>
          </w:p>
          <w:p w14:paraId="3AA0CA8D">
            <w:pPr>
              <w:keepNext w:val="0"/>
              <w:keepLines w:val="0"/>
              <w:pageBreakBefore w:val="0"/>
              <w:widowControl w:val="0"/>
              <w:kinsoku/>
              <w:wordWrap/>
              <w:overflowPunct/>
              <w:topLinePunct w:val="0"/>
              <w:autoSpaceDE/>
              <w:autoSpaceDN/>
              <w:bidi w:val="0"/>
              <w:adjustRightInd w:val="0"/>
              <w:snapToGrid/>
              <w:spacing w:line="360" w:lineRule="auto"/>
              <w:textAlignment w:val="auto"/>
              <w:rPr>
                <w:rFonts w:ascii="Times New Roman" w:hAnsi="Times New Roman" w:cs="Times New Roman"/>
                <w:b/>
                <w:color w:val="auto"/>
                <w:sz w:val="24"/>
              </w:rPr>
            </w:pPr>
            <w:r>
              <w:rPr>
                <w:rFonts w:hint="eastAsia" w:ascii="Times New Roman" w:hAnsi="Times New Roman" w:cs="Times New Roman"/>
                <w:b/>
                <w:color w:val="auto"/>
                <w:sz w:val="24"/>
              </w:rPr>
              <w:t>5、地下水、土壤</w:t>
            </w:r>
          </w:p>
          <w:p w14:paraId="1936F169">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color w:val="auto"/>
                <w:sz w:val="28"/>
                <w:szCs w:val="28"/>
              </w:rPr>
            </w:pPr>
            <w:r>
              <w:rPr>
                <w:rFonts w:hint="default" w:ascii="Times New Roman" w:hAnsi="Times New Roman" w:eastAsia="宋体" w:cs="Times New Roman"/>
                <w:b/>
                <w:color w:val="auto"/>
                <w:sz w:val="24"/>
                <w:szCs w:val="24"/>
              </w:rPr>
              <w:t>表</w:t>
            </w:r>
            <w:r>
              <w:rPr>
                <w:rFonts w:hint="eastAsia" w:ascii="Times New Roman" w:hAnsi="Times New Roman" w:eastAsia="宋体" w:cs="Times New Roman"/>
                <w:b/>
                <w:color w:val="auto"/>
                <w:sz w:val="24"/>
                <w:szCs w:val="24"/>
                <w:lang w:val="en-US" w:eastAsia="zh-CN"/>
              </w:rPr>
              <w:t>4-</w:t>
            </w:r>
            <w:r>
              <w:rPr>
                <w:rFonts w:hint="eastAsia" w:ascii="Times New Roman" w:hAnsi="Times New Roman" w:cs="Times New Roman"/>
                <w:b/>
                <w:color w:val="auto"/>
                <w:sz w:val="24"/>
                <w:szCs w:val="24"/>
                <w:lang w:val="en-US" w:eastAsia="zh-CN"/>
              </w:rPr>
              <w:t>27</w:t>
            </w:r>
            <w:r>
              <w:rPr>
                <w:rFonts w:hint="default" w:ascii="Times New Roman" w:hAnsi="Times New Roman" w:eastAsia="宋体" w:cs="Times New Roman"/>
                <w:b/>
                <w:color w:val="auto"/>
                <w:sz w:val="24"/>
                <w:szCs w:val="24"/>
              </w:rPr>
              <w:t xml:space="preserve"> </w:t>
            </w:r>
            <w:r>
              <w:rPr>
                <w:rFonts w:hint="eastAsia" w:ascii="Times New Roman" w:hAnsi="Times New Roman" w:eastAsia="宋体" w:cs="Times New Roman"/>
                <w:b/>
                <w:color w:val="auto"/>
                <w:sz w:val="24"/>
                <w:szCs w:val="24"/>
                <w:lang w:val="en-US" w:eastAsia="zh-CN"/>
              </w:rPr>
              <w:t xml:space="preserve"> </w:t>
            </w:r>
            <w:r>
              <w:rPr>
                <w:rFonts w:hint="default" w:ascii="Times New Roman" w:hAnsi="Times New Roman" w:eastAsia="宋体" w:cs="Times New Roman"/>
                <w:b/>
                <w:color w:val="auto"/>
                <w:sz w:val="24"/>
                <w:szCs w:val="24"/>
              </w:rPr>
              <w:t xml:space="preserve"> 建设项目污染区划分及防渗要求</w:t>
            </w:r>
          </w:p>
          <w:tbl>
            <w:tblPr>
              <w:tblStyle w:val="38"/>
              <w:tblW w:w="947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39"/>
              <w:gridCol w:w="872"/>
              <w:gridCol w:w="922"/>
              <w:gridCol w:w="1286"/>
              <w:gridCol w:w="1543"/>
              <w:gridCol w:w="2037"/>
              <w:gridCol w:w="1477"/>
            </w:tblGrid>
            <w:tr w14:paraId="240EC2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59" w:hRule="atLeast"/>
                <w:tblHeader/>
                <w:jc w:val="center"/>
              </w:trPr>
              <w:tc>
                <w:tcPr>
                  <w:tcW w:w="1339" w:type="dxa"/>
                  <w:tcBorders>
                    <w:tl2br w:val="nil"/>
                    <w:tr2bl w:val="nil"/>
                  </w:tcBorders>
                  <w:vAlign w:val="center"/>
                </w:tcPr>
                <w:p w14:paraId="6F6A9A25">
                  <w:pPr>
                    <w:jc w:val="center"/>
                    <w:rPr>
                      <w:rFonts w:hint="default" w:ascii="Times New Roman" w:hAnsi="Times New Roman" w:eastAsia="宋体" w:cs="Times New Roman"/>
                      <w:b/>
                      <w:color w:val="auto"/>
                      <w:kern w:val="0"/>
                      <w:sz w:val="21"/>
                      <w:szCs w:val="21"/>
                    </w:rPr>
                  </w:pPr>
                  <w:r>
                    <w:rPr>
                      <w:rFonts w:hint="default" w:ascii="Times New Roman" w:hAnsi="Times New Roman" w:eastAsia="宋体" w:cs="Times New Roman"/>
                      <w:b/>
                      <w:color w:val="auto"/>
                      <w:kern w:val="0"/>
                      <w:sz w:val="21"/>
                      <w:szCs w:val="21"/>
                    </w:rPr>
                    <w:t>防渗</w:t>
                  </w:r>
                </w:p>
                <w:p w14:paraId="560C0392">
                  <w:pPr>
                    <w:jc w:val="center"/>
                    <w:rPr>
                      <w:rFonts w:hint="default" w:ascii="Times New Roman" w:hAnsi="Times New Roman" w:eastAsia="宋体" w:cs="Times New Roman"/>
                      <w:b/>
                      <w:color w:val="auto"/>
                      <w:kern w:val="0"/>
                      <w:sz w:val="21"/>
                      <w:szCs w:val="21"/>
                    </w:rPr>
                  </w:pPr>
                  <w:r>
                    <w:rPr>
                      <w:rFonts w:hint="default" w:ascii="Times New Roman" w:hAnsi="Times New Roman" w:eastAsia="宋体" w:cs="Times New Roman"/>
                      <w:b/>
                      <w:color w:val="auto"/>
                      <w:kern w:val="0"/>
                      <w:sz w:val="21"/>
                      <w:szCs w:val="21"/>
                    </w:rPr>
                    <w:t>分区</w:t>
                  </w:r>
                </w:p>
              </w:tc>
              <w:tc>
                <w:tcPr>
                  <w:tcW w:w="872" w:type="dxa"/>
                  <w:tcBorders>
                    <w:tl2br w:val="nil"/>
                    <w:tr2bl w:val="nil"/>
                  </w:tcBorders>
                  <w:vAlign w:val="center"/>
                </w:tcPr>
                <w:p w14:paraId="70F7701A">
                  <w:pPr>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包气带防污性能</w:t>
                  </w:r>
                </w:p>
              </w:tc>
              <w:tc>
                <w:tcPr>
                  <w:tcW w:w="922" w:type="dxa"/>
                  <w:tcBorders>
                    <w:tl2br w:val="nil"/>
                    <w:tr2bl w:val="nil"/>
                  </w:tcBorders>
                  <w:vAlign w:val="center"/>
                </w:tcPr>
                <w:p w14:paraId="21CD98A6">
                  <w:pPr>
                    <w:jc w:val="center"/>
                    <w:rPr>
                      <w:rFonts w:hint="default" w:ascii="Times New Roman" w:hAnsi="Times New Roman" w:eastAsia="宋体" w:cs="Times New Roman"/>
                      <w:b/>
                      <w:color w:val="auto"/>
                      <w:kern w:val="0"/>
                      <w:sz w:val="21"/>
                      <w:szCs w:val="21"/>
                    </w:rPr>
                  </w:pPr>
                  <w:r>
                    <w:rPr>
                      <w:rFonts w:hint="default" w:ascii="Times New Roman" w:hAnsi="Times New Roman" w:eastAsia="宋体" w:cs="Times New Roman"/>
                      <w:b/>
                      <w:color w:val="auto"/>
                      <w:kern w:val="0"/>
                      <w:sz w:val="21"/>
                      <w:szCs w:val="21"/>
                    </w:rPr>
                    <w:t>污染控制难易程度</w:t>
                  </w:r>
                </w:p>
              </w:tc>
              <w:tc>
                <w:tcPr>
                  <w:tcW w:w="1286" w:type="dxa"/>
                  <w:tcBorders>
                    <w:tl2br w:val="nil"/>
                    <w:tr2bl w:val="nil"/>
                  </w:tcBorders>
                  <w:vAlign w:val="center"/>
                </w:tcPr>
                <w:p w14:paraId="4CB3D7AE">
                  <w:pPr>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污染物类型</w:t>
                  </w:r>
                </w:p>
              </w:tc>
              <w:tc>
                <w:tcPr>
                  <w:tcW w:w="1543" w:type="dxa"/>
                  <w:tcBorders>
                    <w:tl2br w:val="nil"/>
                    <w:tr2bl w:val="nil"/>
                  </w:tcBorders>
                  <w:vAlign w:val="center"/>
                </w:tcPr>
                <w:p w14:paraId="2E56B7A2">
                  <w:pPr>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厂内分区</w:t>
                  </w:r>
                </w:p>
              </w:tc>
              <w:tc>
                <w:tcPr>
                  <w:tcW w:w="2037" w:type="dxa"/>
                  <w:tcBorders>
                    <w:tl2br w:val="nil"/>
                    <w:tr2bl w:val="nil"/>
                  </w:tcBorders>
                  <w:vAlign w:val="center"/>
                </w:tcPr>
                <w:p w14:paraId="7A5CF48E">
                  <w:pPr>
                    <w:jc w:val="center"/>
                    <w:rPr>
                      <w:rFonts w:hint="default" w:ascii="Times New Roman" w:hAnsi="Times New Roman" w:eastAsia="宋体" w:cs="Times New Roman"/>
                      <w:b/>
                      <w:color w:val="auto"/>
                      <w:kern w:val="0"/>
                      <w:sz w:val="21"/>
                      <w:szCs w:val="21"/>
                    </w:rPr>
                  </w:pPr>
                  <w:r>
                    <w:rPr>
                      <w:rFonts w:hint="default" w:ascii="Times New Roman" w:hAnsi="Times New Roman" w:eastAsia="宋体" w:cs="Times New Roman"/>
                      <w:b/>
                      <w:color w:val="auto"/>
                      <w:kern w:val="0"/>
                      <w:sz w:val="21"/>
                      <w:szCs w:val="21"/>
                    </w:rPr>
                    <w:t>防渗技术要求</w:t>
                  </w:r>
                </w:p>
              </w:tc>
              <w:tc>
                <w:tcPr>
                  <w:tcW w:w="1477" w:type="dxa"/>
                  <w:tcBorders>
                    <w:tl2br w:val="nil"/>
                    <w:tr2bl w:val="nil"/>
                  </w:tcBorders>
                  <w:vAlign w:val="center"/>
                </w:tcPr>
                <w:p w14:paraId="2FC63089">
                  <w:pPr>
                    <w:jc w:val="center"/>
                    <w:rPr>
                      <w:rFonts w:hint="default" w:ascii="Times New Roman" w:hAnsi="Times New Roman" w:eastAsia="宋体" w:cs="Times New Roman"/>
                      <w:b/>
                      <w:color w:val="auto"/>
                      <w:kern w:val="0"/>
                      <w:sz w:val="21"/>
                      <w:szCs w:val="21"/>
                      <w:lang w:val="en-US" w:eastAsia="zh-CN"/>
                    </w:rPr>
                  </w:pPr>
                  <w:r>
                    <w:rPr>
                      <w:rFonts w:hint="eastAsia" w:ascii="Times New Roman" w:hAnsi="Times New Roman" w:eastAsia="宋体" w:cs="Times New Roman"/>
                      <w:b/>
                      <w:color w:val="auto"/>
                      <w:kern w:val="0"/>
                      <w:sz w:val="21"/>
                      <w:szCs w:val="21"/>
                      <w:lang w:val="en-US" w:eastAsia="zh-CN"/>
                    </w:rPr>
                    <w:t>防渗措施</w:t>
                  </w:r>
                </w:p>
              </w:tc>
            </w:tr>
            <w:tr w14:paraId="0CB19C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76" w:hRule="atLeast"/>
                <w:jc w:val="center"/>
              </w:trPr>
              <w:tc>
                <w:tcPr>
                  <w:tcW w:w="1339" w:type="dxa"/>
                  <w:tcBorders>
                    <w:tl2br w:val="nil"/>
                    <w:tr2bl w:val="nil"/>
                  </w:tcBorders>
                  <w:vAlign w:val="center"/>
                </w:tcPr>
                <w:p w14:paraId="0724BC2B">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一般防渗区</w:t>
                  </w:r>
                </w:p>
              </w:tc>
              <w:tc>
                <w:tcPr>
                  <w:tcW w:w="872" w:type="dxa"/>
                  <w:tcBorders>
                    <w:tl2br w:val="nil"/>
                    <w:tr2bl w:val="nil"/>
                  </w:tcBorders>
                  <w:vAlign w:val="center"/>
                </w:tcPr>
                <w:p w14:paraId="1BC79BB1">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弱</w:t>
                  </w:r>
                </w:p>
              </w:tc>
              <w:tc>
                <w:tcPr>
                  <w:tcW w:w="922" w:type="dxa"/>
                  <w:tcBorders>
                    <w:tl2br w:val="nil"/>
                    <w:tr2bl w:val="nil"/>
                  </w:tcBorders>
                  <w:vAlign w:val="center"/>
                </w:tcPr>
                <w:p w14:paraId="277E7F30">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易</w:t>
                  </w:r>
                </w:p>
              </w:tc>
              <w:tc>
                <w:tcPr>
                  <w:tcW w:w="1286" w:type="dxa"/>
                  <w:tcBorders>
                    <w:tl2br w:val="nil"/>
                    <w:tr2bl w:val="nil"/>
                  </w:tcBorders>
                  <w:vAlign w:val="center"/>
                </w:tcPr>
                <w:p w14:paraId="15FEAF21">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其他类型</w:t>
                  </w:r>
                </w:p>
              </w:tc>
              <w:tc>
                <w:tcPr>
                  <w:tcW w:w="1543" w:type="dxa"/>
                  <w:tcBorders>
                    <w:tl2br w:val="nil"/>
                    <w:tr2bl w:val="nil"/>
                  </w:tcBorders>
                  <w:vAlign w:val="center"/>
                </w:tcPr>
                <w:p w14:paraId="41510DFC">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危废</w:t>
                  </w:r>
                  <w:r>
                    <w:rPr>
                      <w:rFonts w:hint="default" w:ascii="Times New Roman" w:hAnsi="Times New Roman" w:eastAsia="宋体" w:cs="Times New Roman"/>
                      <w:color w:val="auto"/>
                      <w:sz w:val="21"/>
                      <w:szCs w:val="21"/>
                      <w:lang w:val="en-US" w:eastAsia="zh-CN"/>
                    </w:rPr>
                    <w:t>仓库</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原料仓库、</w:t>
                  </w:r>
                  <w:r>
                    <w:rPr>
                      <w:rFonts w:hint="default" w:ascii="Times New Roman" w:hAnsi="Times New Roman" w:eastAsia="宋体" w:cs="Times New Roman"/>
                      <w:color w:val="auto"/>
                      <w:sz w:val="21"/>
                      <w:szCs w:val="21"/>
                      <w:lang w:val="en-US" w:eastAsia="zh-CN"/>
                    </w:rPr>
                    <w:t>生产车间</w:t>
                  </w:r>
                  <w:r>
                    <w:rPr>
                      <w:rFonts w:hint="eastAsia" w:ascii="Times New Roman" w:hAnsi="Times New Roman" w:cs="Times New Roman"/>
                      <w:color w:val="auto"/>
                      <w:sz w:val="21"/>
                      <w:szCs w:val="21"/>
                      <w:lang w:val="en-US" w:eastAsia="zh-CN"/>
                    </w:rPr>
                    <w:t>、缩呢车间</w:t>
                  </w:r>
                  <w:r>
                    <w:rPr>
                      <w:rFonts w:hint="default" w:ascii="Times New Roman" w:hAnsi="Times New Roman" w:eastAsia="宋体" w:cs="Times New Roman"/>
                      <w:color w:val="auto"/>
                      <w:sz w:val="21"/>
                      <w:szCs w:val="21"/>
                      <w:lang w:val="en-US" w:eastAsia="zh-CN"/>
                    </w:rPr>
                    <w:t>等</w:t>
                  </w:r>
                </w:p>
              </w:tc>
              <w:tc>
                <w:tcPr>
                  <w:tcW w:w="2037" w:type="dxa"/>
                  <w:tcBorders>
                    <w:tl2br w:val="nil"/>
                    <w:tr2bl w:val="nil"/>
                  </w:tcBorders>
                  <w:vAlign w:val="center"/>
                </w:tcPr>
                <w:p w14:paraId="554EE2B8">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等效黏土防渗层Mb≥1.5m，K≤1×10</w:t>
                  </w:r>
                  <w:r>
                    <w:rPr>
                      <w:rFonts w:hint="default" w:ascii="Times New Roman" w:hAnsi="Times New Roman" w:eastAsia="宋体" w:cs="Times New Roman"/>
                      <w:color w:val="auto"/>
                      <w:kern w:val="0"/>
                      <w:sz w:val="21"/>
                      <w:szCs w:val="21"/>
                      <w:vertAlign w:val="superscript"/>
                    </w:rPr>
                    <w:t>-7</w:t>
                  </w:r>
                  <w:r>
                    <w:rPr>
                      <w:rFonts w:hint="default" w:ascii="Times New Roman" w:hAnsi="Times New Roman" w:eastAsia="宋体" w:cs="Times New Roman"/>
                      <w:color w:val="auto"/>
                      <w:kern w:val="0"/>
                      <w:sz w:val="21"/>
                      <w:szCs w:val="21"/>
                    </w:rPr>
                    <w:t>cm/s；或参照GB16889执行</w:t>
                  </w:r>
                </w:p>
              </w:tc>
              <w:tc>
                <w:tcPr>
                  <w:tcW w:w="1477" w:type="dxa"/>
                  <w:tcBorders>
                    <w:tl2br w:val="nil"/>
                    <w:tr2bl w:val="nil"/>
                  </w:tcBorders>
                  <w:vAlign w:val="center"/>
                </w:tcPr>
                <w:p w14:paraId="1269483D">
                  <w:pPr>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粘土铺底+水泥硬化基础</w:t>
                  </w:r>
                </w:p>
              </w:tc>
            </w:tr>
            <w:tr w14:paraId="71E949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1339" w:type="dxa"/>
                  <w:tcBorders>
                    <w:tl2br w:val="nil"/>
                    <w:tr2bl w:val="nil"/>
                  </w:tcBorders>
                  <w:vAlign w:val="center"/>
                </w:tcPr>
                <w:p w14:paraId="15C56FFC">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简单防渗区</w:t>
                  </w:r>
                </w:p>
              </w:tc>
              <w:tc>
                <w:tcPr>
                  <w:tcW w:w="872" w:type="dxa"/>
                  <w:tcBorders>
                    <w:tl2br w:val="nil"/>
                    <w:tr2bl w:val="nil"/>
                  </w:tcBorders>
                  <w:vAlign w:val="center"/>
                </w:tcPr>
                <w:p w14:paraId="077F43A3">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弱</w:t>
                  </w:r>
                </w:p>
              </w:tc>
              <w:tc>
                <w:tcPr>
                  <w:tcW w:w="922" w:type="dxa"/>
                  <w:tcBorders>
                    <w:tl2br w:val="nil"/>
                    <w:tr2bl w:val="nil"/>
                  </w:tcBorders>
                  <w:vAlign w:val="center"/>
                </w:tcPr>
                <w:p w14:paraId="040532DF">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易</w:t>
                  </w:r>
                </w:p>
              </w:tc>
              <w:tc>
                <w:tcPr>
                  <w:tcW w:w="1286" w:type="dxa"/>
                  <w:tcBorders>
                    <w:tl2br w:val="nil"/>
                    <w:tr2bl w:val="nil"/>
                  </w:tcBorders>
                  <w:vAlign w:val="center"/>
                </w:tcPr>
                <w:p w14:paraId="42B86D09">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其他类型</w:t>
                  </w:r>
                </w:p>
              </w:tc>
              <w:tc>
                <w:tcPr>
                  <w:tcW w:w="1543" w:type="dxa"/>
                  <w:tcBorders>
                    <w:tl2br w:val="nil"/>
                    <w:tr2bl w:val="nil"/>
                  </w:tcBorders>
                  <w:vAlign w:val="center"/>
                </w:tcPr>
                <w:p w14:paraId="0E48F404">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一般固废堆场</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办公楼</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lang w:val="en-US" w:eastAsia="zh-CN"/>
                    </w:rPr>
                    <w:t>成品仓库</w:t>
                  </w:r>
                </w:p>
              </w:tc>
              <w:tc>
                <w:tcPr>
                  <w:tcW w:w="2037" w:type="dxa"/>
                  <w:tcBorders>
                    <w:tl2br w:val="nil"/>
                    <w:tr2bl w:val="nil"/>
                  </w:tcBorders>
                  <w:vAlign w:val="center"/>
                </w:tcPr>
                <w:p w14:paraId="5F6805C8">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一般地面硬化</w:t>
                  </w:r>
                </w:p>
              </w:tc>
              <w:tc>
                <w:tcPr>
                  <w:tcW w:w="1477" w:type="dxa"/>
                  <w:tcBorders>
                    <w:tl2br w:val="nil"/>
                    <w:tr2bl w:val="nil"/>
                  </w:tcBorders>
                  <w:vAlign w:val="center"/>
                </w:tcPr>
                <w:p w14:paraId="4F4DFD2B">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一般地面硬化</w:t>
                  </w:r>
                </w:p>
              </w:tc>
            </w:tr>
          </w:tbl>
          <w:p w14:paraId="667D9EC3">
            <w:pPr>
              <w:pageBreakBefore w:val="0"/>
              <w:kinsoku/>
              <w:wordWrap/>
              <w:overflowPunct/>
              <w:topLinePunct w:val="0"/>
              <w:autoSpaceDE/>
              <w:autoSpaceDN/>
              <w:bidi w:val="0"/>
              <w:adjustRightInd w:val="0"/>
              <w:snapToGrid w:val="0"/>
              <w:spacing w:beforeAutospacing="0" w:afterAutospacing="0" w:line="360" w:lineRule="auto"/>
              <w:ind w:firstLine="480" w:firstLineChars="200"/>
              <w:jc w:val="left"/>
              <w:textAlignment w:val="auto"/>
              <w:rPr>
                <w:rFonts w:hint="default" w:ascii="Times New Roman" w:hAnsi="Times New Roman" w:eastAsia="宋体" w:cs="Times New Roman"/>
                <w:color w:val="auto"/>
                <w:kern w:val="0"/>
                <w:sz w:val="24"/>
                <w:szCs w:val="24"/>
                <w:lang w:bidi="ar"/>
              </w:rPr>
            </w:pPr>
            <w:r>
              <w:rPr>
                <w:rFonts w:hint="default" w:ascii="Times New Roman" w:hAnsi="Times New Roman" w:eastAsia="宋体" w:cs="Times New Roman"/>
                <w:color w:val="auto"/>
                <w:kern w:val="0"/>
                <w:sz w:val="24"/>
                <w:szCs w:val="24"/>
                <w:lang w:bidi="ar"/>
              </w:rPr>
              <w:t>③加强管理</w:t>
            </w:r>
          </w:p>
          <w:p w14:paraId="52CB6D2C">
            <w:pPr>
              <w:pageBreakBefore w:val="0"/>
              <w:kinsoku/>
              <w:wordWrap/>
              <w:overflowPunct/>
              <w:topLinePunct w:val="0"/>
              <w:autoSpaceDE/>
              <w:autoSpaceDN/>
              <w:bidi w:val="0"/>
              <w:adjustRightInd w:val="0"/>
              <w:snapToGrid w:val="0"/>
              <w:spacing w:beforeAutospacing="0" w:afterAutospacing="0" w:line="360" w:lineRule="auto"/>
              <w:ind w:firstLine="480" w:firstLineChars="200"/>
              <w:jc w:val="left"/>
              <w:textAlignment w:val="auto"/>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除工程措施外，项目还需加强日常管理，避免发生事故造成影响，包括：</w:t>
            </w:r>
          </w:p>
          <w:p w14:paraId="4A7CB4A7">
            <w:pPr>
              <w:pageBreakBefore w:val="0"/>
              <w:kinsoku/>
              <w:wordWrap/>
              <w:overflowPunct/>
              <w:topLinePunct w:val="0"/>
              <w:autoSpaceDE/>
              <w:autoSpaceDN/>
              <w:bidi w:val="0"/>
              <w:adjustRightInd w:val="0"/>
              <w:snapToGrid w:val="0"/>
              <w:spacing w:beforeAutospacing="0" w:afterAutospacing="0" w:line="360" w:lineRule="auto"/>
              <w:ind w:firstLine="480" w:firstLineChars="200"/>
              <w:jc w:val="left"/>
              <w:textAlignment w:val="auto"/>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1）正常生产过程中应加强巡检及时处理污染物跑、冒、滴、漏，同时应加强定期对防渗工程的检查，若发现防渗密封材料老化或损坏，应及时维修更换；</w:t>
            </w:r>
          </w:p>
          <w:p w14:paraId="778CDCB4">
            <w:pPr>
              <w:pageBreakBefore w:val="0"/>
              <w:kinsoku/>
              <w:wordWrap/>
              <w:overflowPunct/>
              <w:topLinePunct w:val="0"/>
              <w:autoSpaceDE/>
              <w:autoSpaceDN/>
              <w:bidi w:val="0"/>
              <w:adjustRightInd w:val="0"/>
              <w:snapToGrid w:val="0"/>
              <w:spacing w:beforeAutospacing="0" w:afterAutospacing="0" w:line="360" w:lineRule="auto"/>
              <w:ind w:firstLine="480" w:firstLineChars="200"/>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kern w:val="0"/>
                <w:sz w:val="24"/>
                <w:szCs w:val="24"/>
              </w:rPr>
              <w:t>2）对工艺、设备等采取控制措施，防止污染物的跑、冒、滴、漏，将污染物泄漏的环境风险事故降到最低限度。</w:t>
            </w:r>
          </w:p>
          <w:p w14:paraId="5D31E49A">
            <w:pPr>
              <w:keepNext w:val="0"/>
              <w:keepLines w:val="0"/>
              <w:pageBreakBefore w:val="0"/>
              <w:widowControl w:val="0"/>
              <w:kinsoku/>
              <w:wordWrap/>
              <w:overflowPunct/>
              <w:topLinePunct w:val="0"/>
              <w:autoSpaceDE/>
              <w:autoSpaceDN/>
              <w:bidi w:val="0"/>
              <w:adjustRightInd w:val="0"/>
              <w:snapToGrid/>
              <w:spacing w:line="360" w:lineRule="auto"/>
              <w:textAlignment w:val="auto"/>
              <w:rPr>
                <w:rFonts w:ascii="Times New Roman" w:hAnsi="Times New Roman" w:cs="Times New Roman"/>
                <w:b/>
                <w:color w:val="auto"/>
                <w:sz w:val="24"/>
              </w:rPr>
            </w:pPr>
            <w:r>
              <w:rPr>
                <w:rFonts w:hint="eastAsia" w:ascii="Times New Roman" w:hAnsi="Times New Roman" w:cs="Times New Roman"/>
                <w:b/>
                <w:color w:val="auto"/>
                <w:sz w:val="24"/>
              </w:rPr>
              <w:t>6、生态环境</w:t>
            </w:r>
          </w:p>
          <w:p w14:paraId="79F9A447">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ascii="Times New Roman" w:hAnsi="Times New Roman" w:cs="Times New Roman"/>
                <w:color w:val="auto"/>
                <w:sz w:val="24"/>
              </w:rPr>
            </w:pPr>
            <w:r>
              <w:rPr>
                <w:rFonts w:hint="eastAsia" w:ascii="Times New Roman" w:hAnsi="Times New Roman" w:cs="Times New Roman"/>
                <w:color w:val="auto"/>
                <w:sz w:val="24"/>
              </w:rPr>
              <w:t>本项目</w:t>
            </w:r>
            <w:r>
              <w:rPr>
                <w:rFonts w:hint="eastAsia" w:ascii="Times New Roman" w:hAnsi="Times New Roman" w:cs="Times New Roman"/>
                <w:color w:val="auto"/>
                <w:sz w:val="24"/>
                <w:lang w:val="en-US" w:eastAsia="zh-CN"/>
              </w:rPr>
              <w:t>租用现有</w:t>
            </w:r>
            <w:r>
              <w:rPr>
                <w:rFonts w:hint="eastAsia" w:ascii="Times New Roman" w:hAnsi="Times New Roman" w:cs="Times New Roman"/>
                <w:color w:val="auto"/>
                <w:sz w:val="24"/>
              </w:rPr>
              <w:t>厂房进行建设，不新增用地，且项目建设用地范围内及周边均无生态环境保护目标，对周围生态环境基本无影响。</w:t>
            </w:r>
          </w:p>
          <w:p w14:paraId="6A79275A">
            <w:pPr>
              <w:keepNext w:val="0"/>
              <w:keepLines w:val="0"/>
              <w:pageBreakBefore w:val="0"/>
              <w:widowControl w:val="0"/>
              <w:kinsoku/>
              <w:wordWrap/>
              <w:overflowPunct/>
              <w:topLinePunct w:val="0"/>
              <w:autoSpaceDE/>
              <w:autoSpaceDN/>
              <w:bidi w:val="0"/>
              <w:adjustRightInd w:val="0"/>
              <w:snapToGrid/>
              <w:spacing w:line="360" w:lineRule="auto"/>
              <w:textAlignment w:val="auto"/>
              <w:rPr>
                <w:rFonts w:hint="default" w:ascii="Times New Roman" w:hAnsi="Times New Roman" w:cs="Times New Roman"/>
                <w:color w:val="auto"/>
                <w:sz w:val="24"/>
              </w:rPr>
            </w:pPr>
            <w:r>
              <w:rPr>
                <w:rFonts w:ascii="Times New Roman" w:hAnsi="Times New Roman" w:cs="Times New Roman"/>
                <w:b/>
                <w:color w:val="auto"/>
                <w:sz w:val="24"/>
              </w:rPr>
              <w:t>7、环境风险</w:t>
            </w:r>
          </w:p>
          <w:p w14:paraId="2DD23F4C">
            <w:pPr>
              <w:tabs>
                <w:tab w:val="left" w:pos="1002"/>
              </w:tabs>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在各环境风险防范措施落实到位的情况下，可降低本项目的环境风险，最大程度减少对环境可能造成的危害，项目对环境的风险影响可接受。</w:t>
            </w:r>
          </w:p>
          <w:p w14:paraId="792B197D">
            <w:pPr>
              <w:pStyle w:val="17"/>
              <w:rPr>
                <w:rFonts w:hint="default"/>
                <w:color w:val="auto"/>
              </w:rPr>
            </w:pPr>
          </w:p>
          <w:p w14:paraId="4B6096D8">
            <w:pPr>
              <w:keepNext w:val="0"/>
              <w:keepLines w:val="0"/>
              <w:pageBreakBefore w:val="0"/>
              <w:widowControl w:val="0"/>
              <w:kinsoku/>
              <w:wordWrap/>
              <w:overflowPunct/>
              <w:topLinePunct w:val="0"/>
              <w:autoSpaceDE/>
              <w:autoSpaceDN/>
              <w:bidi w:val="0"/>
              <w:snapToGrid/>
              <w:spacing w:line="360" w:lineRule="auto"/>
              <w:textAlignment w:val="auto"/>
              <w:rPr>
                <w:rFonts w:ascii="Times New Roman" w:hAnsi="Times New Roman" w:cs="Times New Roman"/>
                <w:b/>
                <w:color w:val="auto"/>
                <w:sz w:val="24"/>
              </w:rPr>
            </w:pPr>
            <w:r>
              <w:rPr>
                <w:rFonts w:hint="eastAsia" w:ascii="Times New Roman" w:hAnsi="Times New Roman" w:cs="Times New Roman"/>
                <w:b/>
                <w:color w:val="auto"/>
                <w:sz w:val="24"/>
                <w:lang w:val="en-US" w:eastAsia="zh-CN"/>
              </w:rPr>
              <w:t>8</w:t>
            </w:r>
            <w:r>
              <w:rPr>
                <w:rFonts w:hint="eastAsia" w:ascii="Times New Roman" w:hAnsi="Times New Roman" w:cs="Times New Roman"/>
                <w:b/>
                <w:color w:val="auto"/>
                <w:sz w:val="24"/>
              </w:rPr>
              <w:t>、电磁辐射</w:t>
            </w:r>
          </w:p>
          <w:p w14:paraId="46749415">
            <w:pPr>
              <w:keepNext w:val="0"/>
              <w:keepLines w:val="0"/>
              <w:pageBreakBefore w:val="0"/>
              <w:widowControl w:val="0"/>
              <w:kinsoku/>
              <w:wordWrap/>
              <w:overflowPunct/>
              <w:topLinePunct w:val="0"/>
              <w:autoSpaceDE/>
              <w:autoSpaceDN/>
              <w:bidi w:val="0"/>
              <w:snapToGrid/>
              <w:spacing w:line="360" w:lineRule="auto"/>
              <w:ind w:firstLine="480" w:firstLineChars="200"/>
              <w:textAlignment w:val="auto"/>
              <w:rPr>
                <w:color w:val="auto"/>
              </w:rPr>
            </w:pPr>
            <w:r>
              <w:rPr>
                <w:rFonts w:hint="eastAsia" w:ascii="Times New Roman" w:hAnsi="Times New Roman" w:cs="Times New Roman"/>
                <w:color w:val="auto"/>
                <w:sz w:val="24"/>
              </w:rPr>
              <w:t>本项目不涉及电磁辐射，无电磁辐射影响。</w:t>
            </w:r>
          </w:p>
        </w:tc>
      </w:tr>
    </w:tbl>
    <w:p w14:paraId="0B8CD065">
      <w:pPr>
        <w:spacing w:line="360" w:lineRule="auto"/>
        <w:jc w:val="center"/>
        <w:rPr>
          <w:rFonts w:ascii="宋体" w:hAnsi="宋体"/>
          <w:b/>
          <w:bCs/>
          <w:snapToGrid w:val="0"/>
          <w:color w:val="auto"/>
          <w:sz w:val="30"/>
          <w:szCs w:val="30"/>
        </w:rPr>
        <w:sectPr>
          <w:pgSz w:w="11906" w:h="16838"/>
          <w:pgMar w:top="1440" w:right="1800" w:bottom="1558" w:left="1800" w:header="851" w:footer="992" w:gutter="0"/>
          <w:pgBorders>
            <w:top w:val="none" w:sz="0" w:space="0"/>
            <w:left w:val="none" w:sz="0" w:space="0"/>
            <w:bottom w:val="none" w:sz="0" w:space="0"/>
            <w:right w:val="none" w:sz="0" w:space="0"/>
          </w:pgBorders>
          <w:cols w:space="720" w:num="1"/>
          <w:docGrid w:type="lines" w:linePitch="312" w:charSpace="0"/>
        </w:sectPr>
      </w:pPr>
    </w:p>
    <w:p w14:paraId="2557CB58">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0"/>
        <w:rPr>
          <w:rFonts w:hint="eastAsia" w:ascii="宋体" w:hAnsi="宋体" w:eastAsia="宋体"/>
          <w:b/>
          <w:bCs/>
          <w:snapToGrid w:val="0"/>
          <w:color w:val="auto"/>
          <w:sz w:val="30"/>
          <w:szCs w:val="30"/>
          <w:lang w:eastAsia="zh-CN"/>
        </w:rPr>
      </w:pPr>
      <w:r>
        <w:rPr>
          <w:rFonts w:hint="eastAsia" w:ascii="宋体" w:hAnsi="宋体"/>
          <w:b/>
          <w:bCs/>
          <w:snapToGrid w:val="0"/>
          <w:color w:val="auto"/>
          <w:sz w:val="30"/>
          <w:szCs w:val="30"/>
        </w:rPr>
        <w:t>五、</w:t>
      </w:r>
      <w:bookmarkStart w:id="1" w:name="_Hlk54167917"/>
      <w:r>
        <w:rPr>
          <w:rFonts w:hint="eastAsia" w:ascii="宋体" w:hAnsi="宋体"/>
          <w:b/>
          <w:bCs/>
          <w:snapToGrid w:val="0"/>
          <w:color w:val="auto"/>
          <w:sz w:val="30"/>
          <w:szCs w:val="30"/>
        </w:rPr>
        <w:t>环境保护措施监督检查清单</w:t>
      </w:r>
      <w:bookmarkEnd w:id="1"/>
      <w:r>
        <w:rPr>
          <w:rFonts w:hint="eastAsia" w:ascii="宋体" w:hAnsi="宋体"/>
          <w:b/>
          <w:bCs/>
          <w:snapToGrid w:val="0"/>
          <w:color w:val="auto"/>
          <w:sz w:val="30"/>
          <w:szCs w:val="30"/>
          <w:lang w:eastAsia="zh-CN"/>
        </w:rPr>
        <w:t>（</w:t>
      </w:r>
      <w:r>
        <w:rPr>
          <w:rFonts w:hint="eastAsia" w:ascii="宋体" w:hAnsi="宋体"/>
          <w:b/>
          <w:bCs/>
          <w:snapToGrid w:val="0"/>
          <w:color w:val="auto"/>
          <w:sz w:val="30"/>
          <w:szCs w:val="30"/>
          <w:lang w:val="en-US" w:eastAsia="zh-CN"/>
        </w:rPr>
        <w:t>全厂</w:t>
      </w:r>
      <w:r>
        <w:rPr>
          <w:rFonts w:hint="eastAsia" w:ascii="宋体" w:hAnsi="宋体"/>
          <w:b/>
          <w:bCs/>
          <w:snapToGrid w:val="0"/>
          <w:color w:val="auto"/>
          <w:sz w:val="30"/>
          <w:szCs w:val="30"/>
          <w:lang w:eastAsia="zh-CN"/>
        </w:rPr>
        <w:t>）</w:t>
      </w:r>
    </w:p>
    <w:tbl>
      <w:tblPr>
        <w:tblStyle w:val="38"/>
        <w:tblW w:w="1007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30"/>
        <w:gridCol w:w="1920"/>
        <w:gridCol w:w="1308"/>
        <w:gridCol w:w="1656"/>
        <w:gridCol w:w="1017"/>
        <w:gridCol w:w="1023"/>
        <w:gridCol w:w="1623"/>
      </w:tblGrid>
      <w:tr w14:paraId="3B69E3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0" w:type="dxa"/>
            <w:vMerge w:val="restart"/>
            <w:tcBorders>
              <w:tl2br w:val="single" w:color="auto" w:sz="4" w:space="0"/>
            </w:tcBorders>
          </w:tcPr>
          <w:p w14:paraId="491253F3">
            <w:pPr>
              <w:adjustRightInd w:val="0"/>
              <w:snapToGrid w:val="0"/>
              <w:ind w:firstLine="840"/>
              <w:rPr>
                <w:rFonts w:ascii="Times New Roman" w:hAnsi="Times New Roman"/>
                <w:b/>
                <w:color w:val="auto"/>
                <w:sz w:val="21"/>
                <w:szCs w:val="21"/>
              </w:rPr>
            </w:pPr>
          </w:p>
          <w:p w14:paraId="31D55FEB">
            <w:pPr>
              <w:adjustRightInd w:val="0"/>
              <w:snapToGrid w:val="0"/>
              <w:ind w:firstLine="840"/>
              <w:rPr>
                <w:rFonts w:ascii="Times New Roman" w:hAnsi="Times New Roman"/>
                <w:b/>
                <w:color w:val="auto"/>
                <w:sz w:val="21"/>
                <w:szCs w:val="21"/>
              </w:rPr>
            </w:pPr>
            <w:r>
              <w:rPr>
                <w:rFonts w:ascii="Times New Roman" w:hAnsi="Times New Roman"/>
                <w:b/>
                <w:color w:val="auto"/>
                <w:sz w:val="21"/>
                <w:szCs w:val="21"/>
              </w:rPr>
              <w:t>内容</w:t>
            </w:r>
          </w:p>
          <w:p w14:paraId="453E8710">
            <w:pPr>
              <w:adjustRightInd w:val="0"/>
              <w:snapToGrid w:val="0"/>
              <w:rPr>
                <w:rFonts w:ascii="Times New Roman" w:hAnsi="Times New Roman"/>
                <w:b/>
                <w:color w:val="auto"/>
                <w:sz w:val="21"/>
                <w:szCs w:val="21"/>
              </w:rPr>
            </w:pPr>
          </w:p>
          <w:p w14:paraId="5E3DBA97">
            <w:pPr>
              <w:adjustRightInd w:val="0"/>
              <w:snapToGrid w:val="0"/>
              <w:rPr>
                <w:rFonts w:ascii="Times New Roman" w:hAnsi="Times New Roman"/>
                <w:b/>
                <w:color w:val="auto"/>
                <w:sz w:val="21"/>
                <w:szCs w:val="21"/>
              </w:rPr>
            </w:pPr>
            <w:r>
              <w:rPr>
                <w:rFonts w:ascii="Times New Roman" w:hAnsi="Times New Roman"/>
                <w:b/>
                <w:color w:val="auto"/>
                <w:sz w:val="21"/>
                <w:szCs w:val="21"/>
              </w:rPr>
              <w:t>要素</w:t>
            </w:r>
          </w:p>
        </w:tc>
        <w:tc>
          <w:tcPr>
            <w:tcW w:w="1920" w:type="dxa"/>
            <w:vMerge w:val="restart"/>
            <w:vAlign w:val="center"/>
          </w:tcPr>
          <w:p w14:paraId="5493B465">
            <w:pPr>
              <w:adjustRightInd w:val="0"/>
              <w:snapToGrid w:val="0"/>
              <w:jc w:val="center"/>
              <w:rPr>
                <w:rFonts w:ascii="Times New Roman" w:hAnsi="Times New Roman"/>
                <w:b/>
                <w:color w:val="auto"/>
                <w:sz w:val="21"/>
                <w:szCs w:val="21"/>
              </w:rPr>
            </w:pPr>
            <w:r>
              <w:rPr>
                <w:rFonts w:ascii="Times New Roman" w:hAnsi="Times New Roman"/>
                <w:b/>
                <w:color w:val="auto"/>
                <w:sz w:val="21"/>
                <w:szCs w:val="21"/>
              </w:rPr>
              <w:t>排放口(编号、</w:t>
            </w:r>
          </w:p>
          <w:p w14:paraId="25CD7938">
            <w:pPr>
              <w:adjustRightInd w:val="0"/>
              <w:snapToGrid w:val="0"/>
              <w:jc w:val="center"/>
              <w:rPr>
                <w:rFonts w:ascii="Times New Roman" w:hAnsi="Times New Roman"/>
                <w:b/>
                <w:color w:val="auto"/>
                <w:sz w:val="21"/>
                <w:szCs w:val="21"/>
              </w:rPr>
            </w:pPr>
            <w:r>
              <w:rPr>
                <w:rFonts w:ascii="Times New Roman" w:hAnsi="Times New Roman"/>
                <w:b/>
                <w:color w:val="auto"/>
                <w:sz w:val="21"/>
                <w:szCs w:val="21"/>
              </w:rPr>
              <w:t>名称)/污染源</w:t>
            </w:r>
          </w:p>
        </w:tc>
        <w:tc>
          <w:tcPr>
            <w:tcW w:w="1308" w:type="dxa"/>
            <w:vMerge w:val="restart"/>
            <w:vAlign w:val="center"/>
          </w:tcPr>
          <w:p w14:paraId="55A3A53B">
            <w:pPr>
              <w:adjustRightInd w:val="0"/>
              <w:snapToGrid w:val="0"/>
              <w:jc w:val="center"/>
              <w:rPr>
                <w:rFonts w:ascii="Times New Roman" w:hAnsi="Times New Roman"/>
                <w:b/>
                <w:color w:val="auto"/>
                <w:sz w:val="21"/>
                <w:szCs w:val="21"/>
              </w:rPr>
            </w:pPr>
            <w:r>
              <w:rPr>
                <w:rFonts w:ascii="Times New Roman" w:hAnsi="Times New Roman"/>
                <w:b/>
                <w:color w:val="auto"/>
                <w:sz w:val="21"/>
                <w:szCs w:val="21"/>
              </w:rPr>
              <w:t>污染物项目</w:t>
            </w:r>
          </w:p>
        </w:tc>
        <w:tc>
          <w:tcPr>
            <w:tcW w:w="1656" w:type="dxa"/>
            <w:vMerge w:val="restart"/>
            <w:vAlign w:val="center"/>
          </w:tcPr>
          <w:p w14:paraId="0AFC33EB">
            <w:pPr>
              <w:adjustRightInd w:val="0"/>
              <w:snapToGrid w:val="0"/>
              <w:jc w:val="center"/>
              <w:rPr>
                <w:rFonts w:ascii="Times New Roman" w:hAnsi="Times New Roman"/>
                <w:b/>
                <w:color w:val="auto"/>
                <w:sz w:val="21"/>
                <w:szCs w:val="21"/>
              </w:rPr>
            </w:pPr>
            <w:r>
              <w:rPr>
                <w:rFonts w:ascii="Times New Roman" w:hAnsi="Times New Roman"/>
                <w:b/>
                <w:color w:val="auto"/>
                <w:sz w:val="21"/>
                <w:szCs w:val="21"/>
              </w:rPr>
              <w:t>环境保护措施</w:t>
            </w:r>
          </w:p>
        </w:tc>
        <w:tc>
          <w:tcPr>
            <w:tcW w:w="3663" w:type="dxa"/>
            <w:gridSpan w:val="3"/>
            <w:vAlign w:val="center"/>
          </w:tcPr>
          <w:p w14:paraId="11D3870E">
            <w:pPr>
              <w:adjustRightInd w:val="0"/>
              <w:snapToGrid w:val="0"/>
              <w:jc w:val="center"/>
              <w:rPr>
                <w:rFonts w:ascii="Times New Roman" w:hAnsi="Times New Roman"/>
                <w:b/>
                <w:color w:val="auto"/>
                <w:sz w:val="21"/>
                <w:szCs w:val="21"/>
              </w:rPr>
            </w:pPr>
            <w:r>
              <w:rPr>
                <w:rFonts w:ascii="Times New Roman" w:hAnsi="Times New Roman"/>
                <w:b/>
                <w:color w:val="auto"/>
                <w:sz w:val="21"/>
                <w:szCs w:val="21"/>
              </w:rPr>
              <w:t>执行标准</w:t>
            </w:r>
          </w:p>
        </w:tc>
      </w:tr>
      <w:tr w14:paraId="62894A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0" w:type="dxa"/>
            <w:vMerge w:val="continue"/>
            <w:tcBorders>
              <w:tl2br w:val="single" w:color="auto" w:sz="4" w:space="0"/>
            </w:tcBorders>
          </w:tcPr>
          <w:p w14:paraId="25ABDB24">
            <w:pPr>
              <w:adjustRightInd w:val="0"/>
              <w:snapToGrid w:val="0"/>
              <w:jc w:val="center"/>
              <w:rPr>
                <w:rFonts w:ascii="Times New Roman" w:hAnsi="Times New Roman"/>
                <w:b/>
                <w:color w:val="auto"/>
                <w:sz w:val="21"/>
                <w:szCs w:val="21"/>
              </w:rPr>
            </w:pPr>
          </w:p>
        </w:tc>
        <w:tc>
          <w:tcPr>
            <w:tcW w:w="1920" w:type="dxa"/>
            <w:vMerge w:val="continue"/>
            <w:vAlign w:val="center"/>
          </w:tcPr>
          <w:p w14:paraId="16191189">
            <w:pPr>
              <w:adjustRightInd w:val="0"/>
              <w:snapToGrid w:val="0"/>
              <w:jc w:val="center"/>
              <w:rPr>
                <w:rFonts w:ascii="Times New Roman" w:hAnsi="Times New Roman"/>
                <w:b/>
                <w:color w:val="auto"/>
                <w:sz w:val="21"/>
                <w:szCs w:val="21"/>
              </w:rPr>
            </w:pPr>
          </w:p>
        </w:tc>
        <w:tc>
          <w:tcPr>
            <w:tcW w:w="1308" w:type="dxa"/>
            <w:vMerge w:val="continue"/>
            <w:vAlign w:val="center"/>
          </w:tcPr>
          <w:p w14:paraId="1AA1CA93">
            <w:pPr>
              <w:adjustRightInd w:val="0"/>
              <w:snapToGrid w:val="0"/>
              <w:jc w:val="center"/>
              <w:rPr>
                <w:rFonts w:ascii="Times New Roman" w:hAnsi="Times New Roman"/>
                <w:b/>
                <w:color w:val="auto"/>
                <w:sz w:val="21"/>
                <w:szCs w:val="21"/>
              </w:rPr>
            </w:pPr>
          </w:p>
        </w:tc>
        <w:tc>
          <w:tcPr>
            <w:tcW w:w="1656" w:type="dxa"/>
            <w:vMerge w:val="continue"/>
            <w:vAlign w:val="center"/>
          </w:tcPr>
          <w:p w14:paraId="016207E0">
            <w:pPr>
              <w:adjustRightInd w:val="0"/>
              <w:snapToGrid w:val="0"/>
              <w:jc w:val="center"/>
              <w:rPr>
                <w:rFonts w:ascii="Times New Roman" w:hAnsi="Times New Roman"/>
                <w:b/>
                <w:color w:val="auto"/>
                <w:sz w:val="21"/>
                <w:szCs w:val="21"/>
              </w:rPr>
            </w:pPr>
          </w:p>
        </w:tc>
        <w:tc>
          <w:tcPr>
            <w:tcW w:w="1017" w:type="dxa"/>
            <w:vAlign w:val="center"/>
          </w:tcPr>
          <w:p w14:paraId="3EC52A8A">
            <w:pPr>
              <w:snapToGrid w:val="0"/>
              <w:ind w:left="-42" w:leftChars="-20" w:right="-42" w:rightChars="-20"/>
              <w:jc w:val="center"/>
              <w:rPr>
                <w:rFonts w:ascii="Times New Roman" w:hAnsi="Times New Roman"/>
                <w:b/>
                <w:color w:val="auto"/>
                <w:spacing w:val="-20"/>
                <w:sz w:val="21"/>
                <w:szCs w:val="21"/>
              </w:rPr>
            </w:pPr>
            <w:r>
              <w:rPr>
                <w:rFonts w:hint="eastAsia" w:ascii="Times New Roman" w:hAnsi="Times New Roman"/>
                <w:b/>
                <w:color w:val="auto"/>
                <w:spacing w:val="-20"/>
                <w:sz w:val="21"/>
                <w:szCs w:val="21"/>
              </w:rPr>
              <w:t>排放</w:t>
            </w:r>
            <w:r>
              <w:rPr>
                <w:rFonts w:ascii="Times New Roman" w:hAnsi="Times New Roman"/>
                <w:b/>
                <w:color w:val="auto"/>
                <w:spacing w:val="-20"/>
                <w:sz w:val="21"/>
                <w:szCs w:val="21"/>
              </w:rPr>
              <w:t>浓度</w:t>
            </w:r>
          </w:p>
          <w:p w14:paraId="023502EC">
            <w:pPr>
              <w:snapToGrid w:val="0"/>
              <w:ind w:left="-42" w:leftChars="-20" w:right="-42" w:rightChars="-20"/>
              <w:jc w:val="center"/>
              <w:rPr>
                <w:rFonts w:ascii="Times New Roman" w:hAnsi="Times New Roman"/>
                <w:b/>
                <w:color w:val="auto"/>
                <w:sz w:val="21"/>
                <w:szCs w:val="21"/>
              </w:rPr>
            </w:pPr>
            <w:r>
              <w:rPr>
                <w:rFonts w:ascii="Times New Roman" w:hAnsi="Times New Roman"/>
                <w:b/>
                <w:color w:val="auto"/>
                <w:spacing w:val="-20"/>
                <w:sz w:val="21"/>
                <w:szCs w:val="21"/>
              </w:rPr>
              <w:t>mg/m</w:t>
            </w:r>
            <w:r>
              <w:rPr>
                <w:rFonts w:ascii="Times New Roman" w:hAnsi="Times New Roman"/>
                <w:b/>
                <w:color w:val="auto"/>
                <w:spacing w:val="-20"/>
                <w:sz w:val="21"/>
                <w:szCs w:val="21"/>
                <w:vertAlign w:val="superscript"/>
              </w:rPr>
              <w:t>3</w:t>
            </w:r>
          </w:p>
        </w:tc>
        <w:tc>
          <w:tcPr>
            <w:tcW w:w="1023" w:type="dxa"/>
            <w:vAlign w:val="center"/>
          </w:tcPr>
          <w:p w14:paraId="5ECA42E5">
            <w:pPr>
              <w:snapToGrid w:val="0"/>
              <w:ind w:left="-42" w:leftChars="-20" w:right="-42" w:rightChars="-20"/>
              <w:jc w:val="center"/>
              <w:rPr>
                <w:rFonts w:ascii="Times New Roman" w:hAnsi="Times New Roman"/>
                <w:b/>
                <w:color w:val="auto"/>
                <w:spacing w:val="-20"/>
                <w:sz w:val="21"/>
                <w:szCs w:val="21"/>
              </w:rPr>
            </w:pPr>
            <w:r>
              <w:rPr>
                <w:rFonts w:hint="eastAsia" w:ascii="Times New Roman" w:hAnsi="Times New Roman"/>
                <w:b/>
                <w:color w:val="auto"/>
                <w:spacing w:val="-20"/>
                <w:sz w:val="21"/>
                <w:szCs w:val="21"/>
              </w:rPr>
              <w:t>排放</w:t>
            </w:r>
            <w:r>
              <w:rPr>
                <w:rFonts w:ascii="Times New Roman" w:hAnsi="Times New Roman"/>
                <w:b/>
                <w:color w:val="auto"/>
                <w:spacing w:val="-20"/>
                <w:sz w:val="21"/>
                <w:szCs w:val="21"/>
              </w:rPr>
              <w:t>速率</w:t>
            </w:r>
          </w:p>
          <w:p w14:paraId="6528385D">
            <w:pPr>
              <w:snapToGrid w:val="0"/>
              <w:ind w:left="-42" w:leftChars="-20" w:right="-42" w:rightChars="-20"/>
              <w:jc w:val="center"/>
              <w:rPr>
                <w:rFonts w:ascii="Times New Roman" w:hAnsi="Times New Roman"/>
                <w:b/>
                <w:color w:val="auto"/>
                <w:sz w:val="21"/>
                <w:szCs w:val="21"/>
              </w:rPr>
            </w:pPr>
            <w:r>
              <w:rPr>
                <w:rFonts w:ascii="Times New Roman" w:hAnsi="Times New Roman"/>
                <w:b/>
                <w:color w:val="auto"/>
                <w:spacing w:val="-20"/>
                <w:sz w:val="21"/>
                <w:szCs w:val="21"/>
              </w:rPr>
              <w:t>(kg/h)</w:t>
            </w:r>
          </w:p>
        </w:tc>
        <w:tc>
          <w:tcPr>
            <w:tcW w:w="1623" w:type="dxa"/>
            <w:vAlign w:val="center"/>
          </w:tcPr>
          <w:p w14:paraId="2C89EC65">
            <w:pPr>
              <w:adjustRightInd w:val="0"/>
              <w:snapToGrid w:val="0"/>
              <w:jc w:val="center"/>
              <w:rPr>
                <w:rFonts w:ascii="Times New Roman" w:hAnsi="Times New Roman"/>
                <w:b/>
                <w:color w:val="auto"/>
                <w:sz w:val="21"/>
                <w:szCs w:val="21"/>
              </w:rPr>
            </w:pPr>
            <w:r>
              <w:rPr>
                <w:rFonts w:hint="eastAsia" w:ascii="Times New Roman" w:hAnsi="Times New Roman"/>
                <w:b/>
                <w:color w:val="auto"/>
                <w:sz w:val="21"/>
                <w:szCs w:val="21"/>
              </w:rPr>
              <w:t>排放标准</w:t>
            </w:r>
          </w:p>
        </w:tc>
      </w:tr>
      <w:tr w14:paraId="656B95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3" w:hRule="exact"/>
          <w:jc w:val="center"/>
        </w:trPr>
        <w:tc>
          <w:tcPr>
            <w:tcW w:w="1530" w:type="dxa"/>
            <w:vMerge w:val="restart"/>
            <w:vAlign w:val="center"/>
          </w:tcPr>
          <w:p w14:paraId="6A5F6CB1">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大气环境</w:t>
            </w:r>
          </w:p>
        </w:tc>
        <w:tc>
          <w:tcPr>
            <w:tcW w:w="1920" w:type="dxa"/>
            <w:vMerge w:val="restart"/>
            <w:vAlign w:val="center"/>
          </w:tcPr>
          <w:p w14:paraId="011DF273">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DA00</w:t>
            </w:r>
            <w:r>
              <w:rPr>
                <w:rFonts w:hint="eastAsia" w:ascii="Times New Roman" w:hAnsi="Times New Roman" w:cs="Times New Roman"/>
                <w:color w:val="auto"/>
                <w:sz w:val="21"/>
                <w:szCs w:val="21"/>
                <w:lang w:val="en-US" w:eastAsia="zh-CN"/>
              </w:rPr>
              <w:t>1</w:t>
            </w:r>
            <w:r>
              <w:rPr>
                <w:rFonts w:hint="default" w:ascii="Times New Roman" w:hAnsi="Times New Roman" w:cs="Times New Roman"/>
                <w:color w:val="auto"/>
                <w:sz w:val="21"/>
                <w:szCs w:val="21"/>
              </w:rPr>
              <w:t>/</w:t>
            </w:r>
            <w:r>
              <w:rPr>
                <w:rFonts w:hint="eastAsia" w:ascii="Times New Roman" w:hAnsi="Times New Roman" w:cs="Times New Roman"/>
                <w:color w:val="auto"/>
                <w:sz w:val="21"/>
                <w:szCs w:val="21"/>
                <w:lang w:val="en-US" w:eastAsia="zh-CN"/>
              </w:rPr>
              <w:t>定型工序</w:t>
            </w:r>
          </w:p>
        </w:tc>
        <w:tc>
          <w:tcPr>
            <w:tcW w:w="1308" w:type="dxa"/>
            <w:vAlign w:val="center"/>
          </w:tcPr>
          <w:p w14:paraId="189467CB">
            <w:pPr>
              <w:adjustRightInd w:val="0"/>
              <w:snapToGrid w:val="0"/>
              <w:jc w:val="center"/>
              <w:rPr>
                <w:rFonts w:hint="eastAsia" w:ascii="Times New Roman" w:hAnsi="Times New Roman" w:cs="Times New Roman"/>
                <w:snapToGrid w:val="0"/>
                <w:color w:val="auto"/>
                <w:kern w:val="0"/>
                <w:sz w:val="21"/>
                <w:szCs w:val="21"/>
                <w:lang w:val="en-US" w:eastAsia="zh-CN"/>
              </w:rPr>
            </w:pPr>
            <w:r>
              <w:rPr>
                <w:rFonts w:hint="eastAsia" w:ascii="Times New Roman" w:hAnsi="Times New Roman" w:cs="Times New Roman"/>
                <w:snapToGrid w:val="0"/>
                <w:color w:val="auto"/>
                <w:kern w:val="0"/>
                <w:sz w:val="21"/>
                <w:szCs w:val="21"/>
                <w:lang w:val="en-US" w:eastAsia="zh-CN"/>
              </w:rPr>
              <w:t>颗粒物（含烟尘）</w:t>
            </w:r>
          </w:p>
        </w:tc>
        <w:tc>
          <w:tcPr>
            <w:tcW w:w="1656" w:type="dxa"/>
            <w:vMerge w:val="restart"/>
            <w:vAlign w:val="center"/>
          </w:tcPr>
          <w:p w14:paraId="148C6ECA">
            <w:pPr>
              <w:adjustRightInd w:val="0"/>
              <w:snapToGrid w:val="0"/>
              <w:jc w:val="center"/>
              <w:rPr>
                <w:rFonts w:hint="eastAsia" w:ascii="Times New Roman" w:hAnsi="Times New Roman" w:cs="Times New Roman"/>
                <w:color w:val="auto"/>
                <w:lang w:val="en-US" w:eastAsia="zh-CN"/>
              </w:rPr>
            </w:pPr>
            <w:r>
              <w:rPr>
                <w:rFonts w:hint="eastAsia" w:ascii="Times New Roman" w:hAnsi="Times New Roman" w:eastAsia="宋体"/>
                <w:color w:val="auto"/>
                <w:sz w:val="21"/>
                <w:szCs w:val="21"/>
                <w:lang w:val="en-US" w:eastAsia="zh-CN"/>
              </w:rPr>
              <w:t>水喷淋+静电除油装置</w:t>
            </w:r>
          </w:p>
        </w:tc>
        <w:tc>
          <w:tcPr>
            <w:tcW w:w="1017" w:type="dxa"/>
            <w:vAlign w:val="center"/>
          </w:tcPr>
          <w:p w14:paraId="6437E0E3">
            <w:pPr>
              <w:adjustRightInd w:val="0"/>
              <w:snapToGrid w:val="0"/>
              <w:jc w:val="center"/>
              <w:rPr>
                <w:rFonts w:hint="eastAsia" w:ascii="Times New Roman" w:hAnsi="Times New Roman" w:cs="Times New Roman"/>
                <w:snapToGrid w:val="0"/>
                <w:color w:val="auto"/>
                <w:kern w:val="0"/>
                <w:sz w:val="21"/>
                <w:szCs w:val="21"/>
                <w:lang w:val="en-US" w:eastAsia="zh-CN"/>
              </w:rPr>
            </w:pPr>
            <w:r>
              <w:rPr>
                <w:rFonts w:hint="eastAsia" w:ascii="Times New Roman" w:hAnsi="Times New Roman" w:cs="Times New Roman"/>
                <w:snapToGrid w:val="0"/>
                <w:color w:val="auto"/>
                <w:kern w:val="0"/>
                <w:sz w:val="21"/>
                <w:szCs w:val="21"/>
                <w:lang w:val="en-US" w:eastAsia="zh-CN"/>
              </w:rPr>
              <w:t>20</w:t>
            </w:r>
          </w:p>
        </w:tc>
        <w:tc>
          <w:tcPr>
            <w:tcW w:w="1023" w:type="dxa"/>
            <w:vAlign w:val="center"/>
          </w:tcPr>
          <w:p w14:paraId="38E5506E">
            <w:pPr>
              <w:adjustRightInd w:val="0"/>
              <w:snapToGrid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w:t>
            </w:r>
          </w:p>
        </w:tc>
        <w:tc>
          <w:tcPr>
            <w:tcW w:w="1623" w:type="dxa"/>
            <w:vMerge w:val="restart"/>
            <w:vAlign w:val="center"/>
          </w:tcPr>
          <w:p w14:paraId="3D5DE2D0">
            <w:pPr>
              <w:adjustRightInd w:val="0"/>
              <w:snapToGrid w:val="0"/>
              <w:jc w:val="center"/>
              <w:rPr>
                <w:rFonts w:hint="default" w:ascii="Times New Roman" w:hAnsi="Times New Roman" w:cs="Times New Roman"/>
                <w:color w:val="auto"/>
                <w:spacing w:val="-17"/>
                <w:sz w:val="21"/>
                <w:szCs w:val="21"/>
              </w:rPr>
            </w:pPr>
            <w:r>
              <w:rPr>
                <w:rFonts w:hint="default" w:ascii="Times New Roman" w:hAnsi="Times New Roman" w:cs="Times New Roman"/>
                <w:color w:val="auto"/>
                <w:sz w:val="21"/>
                <w:szCs w:val="21"/>
              </w:rPr>
              <w:t>《大气污染物综合排放标准》（DB32/4041-2021）表1标准</w:t>
            </w:r>
          </w:p>
        </w:tc>
      </w:tr>
      <w:tr w14:paraId="646AD3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8" w:hRule="exact"/>
          <w:jc w:val="center"/>
        </w:trPr>
        <w:tc>
          <w:tcPr>
            <w:tcW w:w="1530" w:type="dxa"/>
            <w:vMerge w:val="continue"/>
            <w:vAlign w:val="center"/>
          </w:tcPr>
          <w:p w14:paraId="3BEE8E91">
            <w:pPr>
              <w:adjustRightInd w:val="0"/>
              <w:snapToGrid w:val="0"/>
              <w:jc w:val="center"/>
              <w:rPr>
                <w:rFonts w:hint="eastAsia" w:ascii="Times New Roman" w:hAnsi="Times New Roman" w:cs="Times New Roman"/>
                <w:color w:val="auto"/>
                <w:sz w:val="21"/>
                <w:szCs w:val="21"/>
                <w:lang w:val="en-US" w:eastAsia="zh-CN"/>
              </w:rPr>
            </w:pPr>
          </w:p>
        </w:tc>
        <w:tc>
          <w:tcPr>
            <w:tcW w:w="1920" w:type="dxa"/>
            <w:vMerge w:val="continue"/>
            <w:vAlign w:val="center"/>
          </w:tcPr>
          <w:p w14:paraId="769AD0EA">
            <w:pPr>
              <w:adjustRightInd w:val="0"/>
              <w:snapToGrid w:val="0"/>
              <w:jc w:val="center"/>
              <w:rPr>
                <w:rFonts w:hint="default" w:ascii="Times New Roman" w:hAnsi="Times New Roman" w:cs="Times New Roman"/>
                <w:color w:val="auto"/>
                <w:sz w:val="21"/>
                <w:szCs w:val="21"/>
              </w:rPr>
            </w:pPr>
          </w:p>
        </w:tc>
        <w:tc>
          <w:tcPr>
            <w:tcW w:w="1308" w:type="dxa"/>
            <w:vAlign w:val="center"/>
          </w:tcPr>
          <w:p w14:paraId="41A4DC4C">
            <w:pPr>
              <w:adjustRightInd w:val="0"/>
              <w:snapToGrid w:val="0"/>
              <w:jc w:val="center"/>
              <w:rPr>
                <w:rFonts w:hint="eastAsia" w:ascii="Times New Roman" w:hAnsi="Times New Roman" w:cs="Times New Roman"/>
                <w:snapToGrid w:val="0"/>
                <w:color w:val="auto"/>
                <w:kern w:val="0"/>
                <w:sz w:val="21"/>
                <w:szCs w:val="21"/>
                <w:lang w:val="en-US" w:eastAsia="zh-CN"/>
              </w:rPr>
            </w:pPr>
            <w:r>
              <w:rPr>
                <w:rFonts w:hint="eastAsia" w:ascii="Times New Roman" w:hAnsi="Times New Roman" w:cs="Times New Roman"/>
                <w:snapToGrid w:val="0"/>
                <w:color w:val="auto"/>
                <w:kern w:val="0"/>
                <w:sz w:val="21"/>
                <w:szCs w:val="21"/>
                <w:lang w:val="en-US" w:eastAsia="zh-CN"/>
              </w:rPr>
              <w:t>非甲烷总烃</w:t>
            </w:r>
          </w:p>
        </w:tc>
        <w:tc>
          <w:tcPr>
            <w:tcW w:w="1656" w:type="dxa"/>
            <w:vMerge w:val="continue"/>
            <w:vAlign w:val="center"/>
          </w:tcPr>
          <w:p w14:paraId="2C486AB7">
            <w:pPr>
              <w:adjustRightInd w:val="0"/>
              <w:snapToGrid w:val="0"/>
              <w:jc w:val="center"/>
              <w:rPr>
                <w:rFonts w:hint="eastAsia" w:ascii="Times New Roman" w:hAnsi="Times New Roman" w:cs="Times New Roman"/>
                <w:color w:val="auto"/>
                <w:spacing w:val="-4"/>
                <w:sz w:val="21"/>
                <w:szCs w:val="21"/>
                <w:lang w:val="en-US" w:eastAsia="zh-CN"/>
              </w:rPr>
            </w:pPr>
          </w:p>
        </w:tc>
        <w:tc>
          <w:tcPr>
            <w:tcW w:w="1017" w:type="dxa"/>
            <w:vAlign w:val="center"/>
          </w:tcPr>
          <w:p w14:paraId="7986B4F0">
            <w:pPr>
              <w:adjustRightInd w:val="0"/>
              <w:snapToGrid w:val="0"/>
              <w:jc w:val="center"/>
              <w:rPr>
                <w:rFonts w:hint="default" w:ascii="Times New Roman" w:hAnsi="Times New Roman" w:cs="Times New Roman"/>
                <w:snapToGrid w:val="0"/>
                <w:color w:val="auto"/>
                <w:kern w:val="0"/>
                <w:sz w:val="21"/>
                <w:szCs w:val="21"/>
                <w:lang w:val="en-US" w:eastAsia="zh-CN"/>
              </w:rPr>
            </w:pPr>
            <w:r>
              <w:rPr>
                <w:rFonts w:hint="eastAsia" w:ascii="Times New Roman" w:hAnsi="Times New Roman" w:cs="Times New Roman"/>
                <w:snapToGrid w:val="0"/>
                <w:color w:val="auto"/>
                <w:kern w:val="0"/>
                <w:sz w:val="21"/>
                <w:szCs w:val="21"/>
                <w:lang w:val="en-US" w:eastAsia="zh-CN"/>
              </w:rPr>
              <w:t>60</w:t>
            </w:r>
          </w:p>
        </w:tc>
        <w:tc>
          <w:tcPr>
            <w:tcW w:w="1023" w:type="dxa"/>
            <w:vAlign w:val="center"/>
          </w:tcPr>
          <w:p w14:paraId="654D2E43">
            <w:pPr>
              <w:adjustRightInd w:val="0"/>
              <w:snapToGrid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3</w:t>
            </w:r>
          </w:p>
        </w:tc>
        <w:tc>
          <w:tcPr>
            <w:tcW w:w="1623" w:type="dxa"/>
            <w:vMerge w:val="continue"/>
            <w:vAlign w:val="center"/>
          </w:tcPr>
          <w:p w14:paraId="5D9DAB37">
            <w:pPr>
              <w:adjustRightInd w:val="0"/>
              <w:snapToGrid w:val="0"/>
              <w:jc w:val="center"/>
              <w:rPr>
                <w:rFonts w:hint="default" w:ascii="Times New Roman" w:hAnsi="Times New Roman" w:cs="Times New Roman"/>
                <w:color w:val="auto"/>
                <w:sz w:val="21"/>
                <w:szCs w:val="21"/>
              </w:rPr>
            </w:pPr>
          </w:p>
        </w:tc>
      </w:tr>
      <w:tr w14:paraId="3129C6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530" w:type="dxa"/>
            <w:vMerge w:val="continue"/>
            <w:vAlign w:val="center"/>
          </w:tcPr>
          <w:p w14:paraId="1A700848">
            <w:pPr>
              <w:adjustRightInd w:val="0"/>
              <w:snapToGrid w:val="0"/>
              <w:jc w:val="center"/>
              <w:rPr>
                <w:rFonts w:hint="eastAsia" w:ascii="Times New Roman" w:hAnsi="Times New Roman" w:cs="Times New Roman"/>
                <w:color w:val="auto"/>
                <w:sz w:val="21"/>
                <w:szCs w:val="21"/>
                <w:lang w:val="en-US" w:eastAsia="zh-CN"/>
              </w:rPr>
            </w:pPr>
          </w:p>
        </w:tc>
        <w:tc>
          <w:tcPr>
            <w:tcW w:w="1920" w:type="dxa"/>
            <w:vMerge w:val="continue"/>
            <w:vAlign w:val="center"/>
          </w:tcPr>
          <w:p w14:paraId="057CB398">
            <w:pPr>
              <w:adjustRightInd w:val="0"/>
              <w:snapToGrid w:val="0"/>
              <w:jc w:val="center"/>
              <w:rPr>
                <w:rFonts w:hint="default" w:ascii="Times New Roman" w:hAnsi="Times New Roman" w:cs="Times New Roman"/>
                <w:color w:val="auto"/>
                <w:sz w:val="21"/>
                <w:szCs w:val="21"/>
              </w:rPr>
            </w:pPr>
          </w:p>
        </w:tc>
        <w:tc>
          <w:tcPr>
            <w:tcW w:w="1308" w:type="dxa"/>
            <w:vAlign w:val="center"/>
          </w:tcPr>
          <w:p w14:paraId="70C20980">
            <w:pPr>
              <w:pStyle w:val="34"/>
              <w:spacing w:before="0" w:beforeAutospacing="0" w:after="0" w:afterAutospacing="0"/>
              <w:jc w:val="center"/>
              <w:outlineLvl w:val="0"/>
              <w:rPr>
                <w:rFonts w:hint="eastAsia" w:ascii="Times New Roman" w:hAnsi="Times New Roman" w:cs="Times New Roman"/>
                <w:snapToGrid w:val="0"/>
                <w:color w:val="auto"/>
                <w:kern w:val="0"/>
                <w:sz w:val="21"/>
                <w:szCs w:val="21"/>
                <w:lang w:val="en-US" w:eastAsia="zh-CN"/>
              </w:rPr>
            </w:pPr>
            <w:r>
              <w:rPr>
                <w:rFonts w:hint="eastAsia" w:ascii="Times New Roman" w:hAnsi="Times New Roman" w:eastAsia="宋体"/>
                <w:snapToGrid w:val="0"/>
                <w:color w:val="auto"/>
                <w:sz w:val="21"/>
                <w:lang w:val="en-US" w:eastAsia="zh-CN"/>
              </w:rPr>
              <w:t>SO</w:t>
            </w:r>
            <w:r>
              <w:rPr>
                <w:rFonts w:hint="eastAsia" w:ascii="Times New Roman" w:hAnsi="Times New Roman" w:eastAsia="宋体"/>
                <w:snapToGrid w:val="0"/>
                <w:color w:val="auto"/>
                <w:sz w:val="21"/>
                <w:vertAlign w:val="subscript"/>
                <w:lang w:val="en-US" w:eastAsia="zh-CN"/>
              </w:rPr>
              <w:t>2</w:t>
            </w:r>
          </w:p>
        </w:tc>
        <w:tc>
          <w:tcPr>
            <w:tcW w:w="1656" w:type="dxa"/>
            <w:vAlign w:val="center"/>
          </w:tcPr>
          <w:p w14:paraId="4728C259">
            <w:pPr>
              <w:adjustRightInd w:val="0"/>
              <w:snapToGrid w:val="0"/>
              <w:jc w:val="center"/>
              <w:rPr>
                <w:rFonts w:hint="default" w:ascii="Times New Roman" w:hAnsi="Times New Roman" w:cs="Times New Roman"/>
                <w:color w:val="auto"/>
                <w:spacing w:val="-4"/>
                <w:sz w:val="21"/>
                <w:szCs w:val="21"/>
                <w:lang w:val="en-US" w:eastAsia="zh-CN"/>
              </w:rPr>
            </w:pPr>
            <w:r>
              <w:rPr>
                <w:rFonts w:hint="eastAsia" w:ascii="Times New Roman" w:hAnsi="Times New Roman" w:cs="Times New Roman"/>
                <w:color w:val="auto"/>
                <w:spacing w:val="-4"/>
                <w:sz w:val="21"/>
                <w:szCs w:val="21"/>
                <w:lang w:val="en-US" w:eastAsia="zh-CN"/>
              </w:rPr>
              <w:t>-</w:t>
            </w:r>
          </w:p>
        </w:tc>
        <w:tc>
          <w:tcPr>
            <w:tcW w:w="1017" w:type="dxa"/>
            <w:vAlign w:val="center"/>
          </w:tcPr>
          <w:p w14:paraId="1A3B28A0">
            <w:pPr>
              <w:adjustRightInd w:val="0"/>
              <w:snapToGrid w:val="0"/>
              <w:jc w:val="center"/>
              <w:rPr>
                <w:rFonts w:hint="eastAsia" w:ascii="Times New Roman" w:hAnsi="Times New Roman" w:cs="Times New Roman"/>
                <w:snapToGrid w:val="0"/>
                <w:color w:val="auto"/>
                <w:kern w:val="0"/>
                <w:sz w:val="21"/>
                <w:szCs w:val="21"/>
                <w:lang w:val="en-US" w:eastAsia="zh-CN"/>
              </w:rPr>
            </w:pPr>
            <w:r>
              <w:rPr>
                <w:rFonts w:hint="eastAsia" w:ascii="Times New Roman" w:hAnsi="Times New Roman" w:cs="Times New Roman"/>
                <w:bCs/>
                <w:color w:val="auto"/>
                <w:szCs w:val="21"/>
                <w:lang w:val="en-US" w:eastAsia="zh-CN"/>
              </w:rPr>
              <w:t>80</w:t>
            </w:r>
          </w:p>
        </w:tc>
        <w:tc>
          <w:tcPr>
            <w:tcW w:w="1023" w:type="dxa"/>
            <w:vAlign w:val="center"/>
          </w:tcPr>
          <w:p w14:paraId="669FBD68">
            <w:pPr>
              <w:adjustRightInd w:val="0"/>
              <w:snapToGrid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bCs/>
                <w:color w:val="auto"/>
                <w:szCs w:val="21"/>
              </w:rPr>
              <w:t>/</w:t>
            </w:r>
          </w:p>
        </w:tc>
        <w:tc>
          <w:tcPr>
            <w:tcW w:w="1623" w:type="dxa"/>
            <w:vMerge w:val="restart"/>
            <w:vAlign w:val="center"/>
          </w:tcPr>
          <w:p w14:paraId="2748F3D2">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eastAsia="zh-CN"/>
              </w:rPr>
              <w:t>工业炉窑大气污染物排放标准</w:t>
            </w:r>
            <w:r>
              <w:rPr>
                <w:rFonts w:hint="default" w:ascii="Times New Roman" w:hAnsi="Times New Roman" w:cs="Times New Roman"/>
                <w:color w:val="auto"/>
                <w:sz w:val="21"/>
                <w:szCs w:val="21"/>
              </w:rPr>
              <w:t>》（DB</w:t>
            </w:r>
            <w:r>
              <w:rPr>
                <w:rFonts w:hint="default" w:ascii="Times New Roman" w:hAnsi="Times New Roman" w:cs="Times New Roman"/>
                <w:color w:val="auto"/>
                <w:sz w:val="21"/>
                <w:szCs w:val="21"/>
                <w:lang w:val="en-US" w:eastAsia="zh-CN"/>
              </w:rPr>
              <w:t>32/3728-2020</w:t>
            </w:r>
            <w:r>
              <w:rPr>
                <w:rFonts w:hint="default" w:ascii="Times New Roman" w:hAnsi="Times New Roman" w:cs="Times New Roman"/>
                <w:color w:val="auto"/>
                <w:sz w:val="21"/>
                <w:szCs w:val="21"/>
              </w:rPr>
              <w:t>）表1标准</w:t>
            </w:r>
          </w:p>
        </w:tc>
      </w:tr>
      <w:tr w14:paraId="6D73E4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0" w:hRule="exact"/>
          <w:jc w:val="center"/>
        </w:trPr>
        <w:tc>
          <w:tcPr>
            <w:tcW w:w="1530" w:type="dxa"/>
            <w:vMerge w:val="continue"/>
            <w:vAlign w:val="center"/>
          </w:tcPr>
          <w:p w14:paraId="6AD2FA6C">
            <w:pPr>
              <w:adjustRightInd w:val="0"/>
              <w:snapToGrid w:val="0"/>
              <w:jc w:val="center"/>
              <w:rPr>
                <w:rFonts w:hint="eastAsia" w:ascii="Times New Roman" w:hAnsi="Times New Roman" w:cs="Times New Roman"/>
                <w:color w:val="auto"/>
                <w:sz w:val="21"/>
                <w:szCs w:val="21"/>
                <w:lang w:val="en-US" w:eastAsia="zh-CN"/>
              </w:rPr>
            </w:pPr>
          </w:p>
        </w:tc>
        <w:tc>
          <w:tcPr>
            <w:tcW w:w="1920" w:type="dxa"/>
            <w:vMerge w:val="continue"/>
            <w:vAlign w:val="center"/>
          </w:tcPr>
          <w:p w14:paraId="56D5AB03">
            <w:pPr>
              <w:adjustRightInd w:val="0"/>
              <w:snapToGrid w:val="0"/>
              <w:jc w:val="center"/>
              <w:rPr>
                <w:rFonts w:hint="default" w:ascii="Times New Roman" w:hAnsi="Times New Roman" w:cs="Times New Roman"/>
                <w:color w:val="auto"/>
                <w:sz w:val="21"/>
                <w:szCs w:val="21"/>
              </w:rPr>
            </w:pPr>
          </w:p>
        </w:tc>
        <w:tc>
          <w:tcPr>
            <w:tcW w:w="1308" w:type="dxa"/>
            <w:vAlign w:val="center"/>
          </w:tcPr>
          <w:p w14:paraId="744A6831">
            <w:pPr>
              <w:pStyle w:val="34"/>
              <w:spacing w:before="0" w:beforeAutospacing="0" w:after="0" w:afterAutospacing="0"/>
              <w:jc w:val="center"/>
              <w:outlineLvl w:val="0"/>
              <w:rPr>
                <w:rFonts w:hint="eastAsia" w:ascii="Times New Roman" w:hAnsi="Times New Roman" w:cs="Times New Roman"/>
                <w:snapToGrid w:val="0"/>
                <w:color w:val="auto"/>
                <w:kern w:val="0"/>
                <w:sz w:val="21"/>
                <w:szCs w:val="21"/>
                <w:lang w:val="en-US" w:eastAsia="zh-CN"/>
              </w:rPr>
            </w:pPr>
            <w:r>
              <w:rPr>
                <w:rFonts w:hint="eastAsia" w:ascii="Times New Roman" w:hAnsi="Times New Roman" w:eastAsia="宋体"/>
                <w:snapToGrid w:val="0"/>
                <w:color w:val="auto"/>
                <w:sz w:val="21"/>
                <w:lang w:val="en-US" w:eastAsia="zh-CN"/>
              </w:rPr>
              <w:t>NO</w:t>
            </w:r>
            <w:r>
              <w:rPr>
                <w:rFonts w:hint="eastAsia" w:ascii="Times New Roman" w:hAnsi="Times New Roman" w:eastAsia="宋体"/>
                <w:snapToGrid w:val="0"/>
                <w:color w:val="auto"/>
                <w:sz w:val="21"/>
                <w:vertAlign w:val="subscript"/>
                <w:lang w:val="en-US" w:eastAsia="zh-CN"/>
              </w:rPr>
              <w:t>X</w:t>
            </w:r>
          </w:p>
        </w:tc>
        <w:tc>
          <w:tcPr>
            <w:tcW w:w="1656" w:type="dxa"/>
            <w:vAlign w:val="center"/>
          </w:tcPr>
          <w:p w14:paraId="220B843C">
            <w:pPr>
              <w:adjustRightInd w:val="0"/>
              <w:snapToGrid w:val="0"/>
              <w:jc w:val="center"/>
              <w:rPr>
                <w:rFonts w:hint="default" w:ascii="Times New Roman" w:hAnsi="Times New Roman" w:cs="Times New Roman"/>
                <w:color w:val="auto"/>
                <w:spacing w:val="-4"/>
                <w:sz w:val="21"/>
                <w:szCs w:val="21"/>
                <w:lang w:val="en-US" w:eastAsia="zh-CN"/>
              </w:rPr>
            </w:pPr>
            <w:r>
              <w:rPr>
                <w:rFonts w:hint="eastAsia" w:ascii="Times New Roman" w:hAnsi="Times New Roman" w:cs="Times New Roman"/>
                <w:color w:val="auto"/>
                <w:spacing w:val="-4"/>
                <w:sz w:val="21"/>
                <w:szCs w:val="21"/>
                <w:lang w:val="en-US" w:eastAsia="zh-CN"/>
              </w:rPr>
              <w:t>-</w:t>
            </w:r>
          </w:p>
        </w:tc>
        <w:tc>
          <w:tcPr>
            <w:tcW w:w="1017" w:type="dxa"/>
            <w:vAlign w:val="center"/>
          </w:tcPr>
          <w:p w14:paraId="295D8EC2">
            <w:pPr>
              <w:adjustRightInd w:val="0"/>
              <w:snapToGrid w:val="0"/>
              <w:jc w:val="center"/>
              <w:rPr>
                <w:rFonts w:hint="eastAsia" w:ascii="Times New Roman" w:hAnsi="Times New Roman" w:cs="Times New Roman"/>
                <w:snapToGrid w:val="0"/>
                <w:color w:val="auto"/>
                <w:kern w:val="0"/>
                <w:sz w:val="21"/>
                <w:szCs w:val="21"/>
                <w:lang w:val="en-US" w:eastAsia="zh-CN"/>
              </w:rPr>
            </w:pPr>
            <w:r>
              <w:rPr>
                <w:rFonts w:hint="eastAsia" w:ascii="Times New Roman" w:hAnsi="Times New Roman" w:cs="Times New Roman"/>
                <w:bCs/>
                <w:color w:val="auto"/>
                <w:szCs w:val="21"/>
                <w:lang w:val="en-US" w:eastAsia="zh-CN"/>
              </w:rPr>
              <w:t>180</w:t>
            </w:r>
          </w:p>
        </w:tc>
        <w:tc>
          <w:tcPr>
            <w:tcW w:w="1023" w:type="dxa"/>
            <w:vAlign w:val="center"/>
          </w:tcPr>
          <w:p w14:paraId="7D834CAF">
            <w:pPr>
              <w:adjustRightInd w:val="0"/>
              <w:snapToGrid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bCs/>
                <w:color w:val="auto"/>
                <w:szCs w:val="21"/>
              </w:rPr>
              <w:t>/</w:t>
            </w:r>
          </w:p>
        </w:tc>
        <w:tc>
          <w:tcPr>
            <w:tcW w:w="1623" w:type="dxa"/>
            <w:vMerge w:val="continue"/>
            <w:vAlign w:val="center"/>
          </w:tcPr>
          <w:p w14:paraId="71281135">
            <w:pPr>
              <w:adjustRightInd w:val="0"/>
              <w:snapToGrid w:val="0"/>
              <w:jc w:val="center"/>
              <w:rPr>
                <w:rFonts w:hint="default" w:ascii="Times New Roman" w:hAnsi="Times New Roman" w:cs="Times New Roman"/>
                <w:color w:val="auto"/>
                <w:sz w:val="21"/>
                <w:szCs w:val="21"/>
              </w:rPr>
            </w:pPr>
          </w:p>
        </w:tc>
      </w:tr>
      <w:tr w14:paraId="2A7262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3" w:hRule="exact"/>
          <w:jc w:val="center"/>
        </w:trPr>
        <w:tc>
          <w:tcPr>
            <w:tcW w:w="1530" w:type="dxa"/>
            <w:vMerge w:val="continue"/>
            <w:vAlign w:val="center"/>
          </w:tcPr>
          <w:p w14:paraId="3C44041C">
            <w:pPr>
              <w:adjustRightInd w:val="0"/>
              <w:snapToGrid w:val="0"/>
              <w:jc w:val="center"/>
              <w:rPr>
                <w:rFonts w:hint="default" w:ascii="Times New Roman" w:hAnsi="Times New Roman" w:cs="Times New Roman"/>
                <w:color w:val="auto"/>
                <w:sz w:val="21"/>
                <w:szCs w:val="21"/>
              </w:rPr>
            </w:pPr>
          </w:p>
        </w:tc>
        <w:tc>
          <w:tcPr>
            <w:tcW w:w="1920" w:type="dxa"/>
            <w:vMerge w:val="restart"/>
            <w:vAlign w:val="center"/>
          </w:tcPr>
          <w:p w14:paraId="7B50741F">
            <w:pPr>
              <w:adjustRightInd w:val="0"/>
              <w:snapToGrid w:val="0"/>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厂界</w:t>
            </w:r>
          </w:p>
        </w:tc>
        <w:tc>
          <w:tcPr>
            <w:tcW w:w="1308" w:type="dxa"/>
            <w:vAlign w:val="center"/>
          </w:tcPr>
          <w:p w14:paraId="6F86EF21">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snapToGrid w:val="0"/>
                <w:color w:val="auto"/>
                <w:kern w:val="0"/>
                <w:sz w:val="21"/>
                <w:szCs w:val="21"/>
              </w:rPr>
              <w:t>颗粒物</w:t>
            </w:r>
            <w:r>
              <w:rPr>
                <w:rFonts w:hint="eastAsia" w:ascii="Times New Roman" w:hAnsi="Times New Roman" w:cs="Times New Roman"/>
                <w:snapToGrid w:val="0"/>
                <w:color w:val="auto"/>
                <w:kern w:val="0"/>
                <w:sz w:val="21"/>
                <w:szCs w:val="21"/>
                <w:lang w:val="en-US" w:eastAsia="zh-CN"/>
              </w:rPr>
              <w:t>（含烟尘）</w:t>
            </w:r>
          </w:p>
        </w:tc>
        <w:tc>
          <w:tcPr>
            <w:tcW w:w="1656" w:type="dxa"/>
            <w:vMerge w:val="restart"/>
            <w:vAlign w:val="center"/>
          </w:tcPr>
          <w:p w14:paraId="6CE583E9">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加强车间通风</w:t>
            </w:r>
          </w:p>
        </w:tc>
        <w:tc>
          <w:tcPr>
            <w:tcW w:w="1017" w:type="dxa"/>
            <w:vAlign w:val="center"/>
          </w:tcPr>
          <w:p w14:paraId="49AF2482">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0.5</w:t>
            </w:r>
          </w:p>
        </w:tc>
        <w:tc>
          <w:tcPr>
            <w:tcW w:w="1023" w:type="dxa"/>
            <w:vAlign w:val="center"/>
          </w:tcPr>
          <w:p w14:paraId="1714833F">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623" w:type="dxa"/>
            <w:vMerge w:val="restart"/>
            <w:vAlign w:val="center"/>
          </w:tcPr>
          <w:p w14:paraId="40B64D5D">
            <w:pPr>
              <w:adjustRightInd w:val="0"/>
              <w:snapToGrid w:val="0"/>
              <w:jc w:val="center"/>
              <w:rPr>
                <w:rFonts w:hint="default" w:ascii="Times New Roman" w:hAnsi="Times New Roman" w:cs="Times New Roman"/>
                <w:snapToGrid w:val="0"/>
                <w:color w:val="auto"/>
                <w:kern w:val="0"/>
                <w:sz w:val="21"/>
                <w:szCs w:val="21"/>
              </w:rPr>
            </w:pPr>
            <w:r>
              <w:rPr>
                <w:rFonts w:hint="default" w:ascii="Times New Roman" w:hAnsi="Times New Roman" w:cs="Times New Roman"/>
                <w:color w:val="auto"/>
                <w:sz w:val="21"/>
                <w:szCs w:val="21"/>
              </w:rPr>
              <w:t>《大气污染物综合排放标准》（DB32/4041-2021）表3标准</w:t>
            </w:r>
          </w:p>
        </w:tc>
      </w:tr>
      <w:tr w14:paraId="5658F6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5" w:hRule="exact"/>
          <w:jc w:val="center"/>
        </w:trPr>
        <w:tc>
          <w:tcPr>
            <w:tcW w:w="1530" w:type="dxa"/>
            <w:vMerge w:val="continue"/>
            <w:vAlign w:val="center"/>
          </w:tcPr>
          <w:p w14:paraId="161FDFDA">
            <w:pPr>
              <w:adjustRightInd w:val="0"/>
              <w:snapToGrid w:val="0"/>
              <w:jc w:val="center"/>
              <w:rPr>
                <w:rFonts w:hint="default" w:ascii="Times New Roman" w:hAnsi="Times New Roman" w:cs="Times New Roman"/>
                <w:color w:val="auto"/>
                <w:sz w:val="21"/>
                <w:szCs w:val="21"/>
              </w:rPr>
            </w:pPr>
          </w:p>
        </w:tc>
        <w:tc>
          <w:tcPr>
            <w:tcW w:w="1920" w:type="dxa"/>
            <w:vMerge w:val="continue"/>
            <w:vAlign w:val="center"/>
          </w:tcPr>
          <w:p w14:paraId="2B62FA21">
            <w:pPr>
              <w:adjustRightInd w:val="0"/>
              <w:snapToGrid w:val="0"/>
              <w:jc w:val="center"/>
              <w:rPr>
                <w:rFonts w:hint="default" w:ascii="Times New Roman" w:hAnsi="Times New Roman" w:eastAsia="宋体" w:cs="Times New Roman"/>
                <w:color w:val="auto"/>
                <w:sz w:val="21"/>
                <w:szCs w:val="21"/>
                <w:lang w:val="en-US" w:eastAsia="zh-CN"/>
              </w:rPr>
            </w:pPr>
          </w:p>
        </w:tc>
        <w:tc>
          <w:tcPr>
            <w:tcW w:w="1308" w:type="dxa"/>
            <w:vAlign w:val="center"/>
          </w:tcPr>
          <w:p w14:paraId="431B87F0">
            <w:pPr>
              <w:adjustRightInd w:val="0"/>
              <w:snapToGrid w:val="0"/>
              <w:jc w:val="center"/>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非甲烷总烃</w:t>
            </w:r>
          </w:p>
        </w:tc>
        <w:tc>
          <w:tcPr>
            <w:tcW w:w="1656" w:type="dxa"/>
            <w:vMerge w:val="continue"/>
            <w:vAlign w:val="center"/>
          </w:tcPr>
          <w:p w14:paraId="2F7410D2">
            <w:pPr>
              <w:adjustRightInd w:val="0"/>
              <w:snapToGrid w:val="0"/>
              <w:jc w:val="center"/>
              <w:rPr>
                <w:rFonts w:hint="default" w:ascii="Times New Roman" w:hAnsi="Times New Roman" w:cs="Times New Roman"/>
                <w:color w:val="auto"/>
                <w:sz w:val="21"/>
                <w:szCs w:val="21"/>
              </w:rPr>
            </w:pPr>
          </w:p>
        </w:tc>
        <w:tc>
          <w:tcPr>
            <w:tcW w:w="1017" w:type="dxa"/>
            <w:vAlign w:val="center"/>
          </w:tcPr>
          <w:p w14:paraId="6255DC3F">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4.0</w:t>
            </w:r>
          </w:p>
        </w:tc>
        <w:tc>
          <w:tcPr>
            <w:tcW w:w="1023" w:type="dxa"/>
            <w:vAlign w:val="center"/>
          </w:tcPr>
          <w:p w14:paraId="36A2DF3F">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623" w:type="dxa"/>
            <w:vMerge w:val="continue"/>
            <w:vAlign w:val="center"/>
          </w:tcPr>
          <w:p w14:paraId="1F692F42">
            <w:pPr>
              <w:adjustRightInd w:val="0"/>
              <w:snapToGrid w:val="0"/>
              <w:jc w:val="center"/>
              <w:rPr>
                <w:rFonts w:hint="default" w:ascii="Times New Roman" w:hAnsi="Times New Roman" w:cs="Times New Roman"/>
                <w:color w:val="auto"/>
                <w:sz w:val="21"/>
                <w:szCs w:val="21"/>
              </w:rPr>
            </w:pPr>
          </w:p>
        </w:tc>
      </w:tr>
      <w:tr w14:paraId="37E86D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72" w:hRule="atLeast"/>
          <w:jc w:val="center"/>
        </w:trPr>
        <w:tc>
          <w:tcPr>
            <w:tcW w:w="1530" w:type="dxa"/>
            <w:vMerge w:val="continue"/>
            <w:vAlign w:val="center"/>
          </w:tcPr>
          <w:p w14:paraId="2B32E16E">
            <w:pPr>
              <w:adjustRightInd w:val="0"/>
              <w:snapToGrid w:val="0"/>
              <w:jc w:val="center"/>
              <w:rPr>
                <w:rFonts w:hint="default" w:ascii="Times New Roman" w:hAnsi="Times New Roman" w:cs="Times New Roman"/>
                <w:color w:val="auto"/>
                <w:sz w:val="21"/>
                <w:szCs w:val="21"/>
              </w:rPr>
            </w:pPr>
          </w:p>
        </w:tc>
        <w:tc>
          <w:tcPr>
            <w:tcW w:w="1920" w:type="dxa"/>
            <w:vMerge w:val="restart"/>
            <w:vAlign w:val="center"/>
          </w:tcPr>
          <w:p w14:paraId="24995148">
            <w:pPr>
              <w:adjustRightInd w:val="0"/>
              <w:snapToGrid w:val="0"/>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厂区内</w:t>
            </w:r>
          </w:p>
        </w:tc>
        <w:tc>
          <w:tcPr>
            <w:tcW w:w="1308" w:type="dxa"/>
            <w:vMerge w:val="restart"/>
            <w:vAlign w:val="center"/>
          </w:tcPr>
          <w:p w14:paraId="65697817">
            <w:pPr>
              <w:adjustRightInd w:val="0"/>
              <w:snapToGrid w:val="0"/>
              <w:jc w:val="center"/>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非甲烷总烃</w:t>
            </w:r>
          </w:p>
        </w:tc>
        <w:tc>
          <w:tcPr>
            <w:tcW w:w="1656" w:type="dxa"/>
            <w:vMerge w:val="restart"/>
            <w:vAlign w:val="center"/>
          </w:tcPr>
          <w:p w14:paraId="6C8EA699">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加强间通风</w:t>
            </w:r>
          </w:p>
        </w:tc>
        <w:tc>
          <w:tcPr>
            <w:tcW w:w="1017" w:type="dxa"/>
            <w:vAlign w:val="center"/>
          </w:tcPr>
          <w:p w14:paraId="37FCD983">
            <w:pPr>
              <w:adjustRightInd w:val="0"/>
              <w:snapToGrid w:val="0"/>
              <w:spacing w:line="240" w:lineRule="exact"/>
              <w:jc w:val="center"/>
              <w:rPr>
                <w:rFonts w:hint="eastAsia" w:ascii="Times New Roman" w:hAnsi="Times New Roman" w:eastAsia="宋体" w:cs="仿宋_GB2312"/>
                <w:color w:val="auto"/>
                <w:kern w:val="2"/>
                <w:sz w:val="21"/>
                <w:szCs w:val="21"/>
                <w:lang w:val="en-US" w:eastAsia="zh-CN" w:bidi="ar-SA"/>
              </w:rPr>
            </w:pPr>
            <w:r>
              <w:rPr>
                <w:rFonts w:ascii="Times New Roman" w:hAnsi="Times New Roman" w:cs="仿宋_GB2312"/>
                <w:color w:val="auto"/>
              </w:rPr>
              <w:t>6</w:t>
            </w:r>
            <w:r>
              <w:rPr>
                <w:rFonts w:hint="eastAsia" w:ascii="Times New Roman" w:hAnsi="Times New Roman" w:cs="仿宋_GB2312"/>
                <w:color w:val="auto"/>
                <w:lang w:eastAsia="zh-CN"/>
              </w:rPr>
              <w:t>（</w:t>
            </w:r>
            <w:r>
              <w:rPr>
                <w:rFonts w:ascii="Times New Roman" w:hAnsi="Times New Roman" w:cs="仿宋_GB2312"/>
                <w:color w:val="auto"/>
              </w:rPr>
              <w:t>监控点处1h平均浓度值</w:t>
            </w:r>
            <w:r>
              <w:rPr>
                <w:rFonts w:hint="eastAsia" w:ascii="Times New Roman" w:hAnsi="Times New Roman" w:cs="仿宋_GB2312"/>
                <w:color w:val="auto"/>
                <w:lang w:eastAsia="zh-CN"/>
              </w:rPr>
              <w:t>）</w:t>
            </w:r>
          </w:p>
        </w:tc>
        <w:tc>
          <w:tcPr>
            <w:tcW w:w="1023" w:type="dxa"/>
            <w:vAlign w:val="center"/>
          </w:tcPr>
          <w:p w14:paraId="1E9D12A5">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623" w:type="dxa"/>
            <w:vMerge w:val="restart"/>
            <w:vAlign w:val="center"/>
          </w:tcPr>
          <w:p w14:paraId="4CE9F512">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江苏省地方标准</w:t>
            </w:r>
            <w:r>
              <w:rPr>
                <w:rFonts w:hint="eastAsia" w:ascii="Times New Roman" w:hAnsi="Times New Roman"/>
                <w:color w:val="auto"/>
                <w:lang w:eastAsia="zh-CN"/>
              </w:rPr>
              <w:t>《</w:t>
            </w:r>
            <w:r>
              <w:rPr>
                <w:rFonts w:ascii="Times New Roman" w:hAnsi="Times New Roman"/>
                <w:color w:val="auto"/>
              </w:rPr>
              <w:t>大气污染物综合排放标准》（DB32/4041-2021）表2标准</w:t>
            </w:r>
          </w:p>
        </w:tc>
      </w:tr>
      <w:tr w14:paraId="3CB775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7" w:hRule="atLeast"/>
          <w:jc w:val="center"/>
        </w:trPr>
        <w:tc>
          <w:tcPr>
            <w:tcW w:w="1530" w:type="dxa"/>
            <w:vMerge w:val="continue"/>
            <w:vAlign w:val="center"/>
          </w:tcPr>
          <w:p w14:paraId="45E8572D">
            <w:pPr>
              <w:adjustRightInd w:val="0"/>
              <w:snapToGrid w:val="0"/>
              <w:jc w:val="center"/>
              <w:rPr>
                <w:rFonts w:hint="default" w:ascii="Times New Roman" w:hAnsi="Times New Roman" w:cs="Times New Roman"/>
                <w:color w:val="auto"/>
                <w:sz w:val="21"/>
                <w:szCs w:val="21"/>
              </w:rPr>
            </w:pPr>
          </w:p>
        </w:tc>
        <w:tc>
          <w:tcPr>
            <w:tcW w:w="1920" w:type="dxa"/>
            <w:vMerge w:val="continue"/>
            <w:vAlign w:val="center"/>
          </w:tcPr>
          <w:p w14:paraId="1F23E87E">
            <w:pPr>
              <w:adjustRightInd w:val="0"/>
              <w:snapToGrid w:val="0"/>
              <w:jc w:val="center"/>
              <w:rPr>
                <w:rFonts w:hint="eastAsia" w:ascii="Times New Roman" w:hAnsi="Times New Roman" w:cs="Times New Roman"/>
                <w:color w:val="auto"/>
                <w:sz w:val="21"/>
                <w:szCs w:val="21"/>
                <w:lang w:val="en-US" w:eastAsia="zh-CN"/>
              </w:rPr>
            </w:pPr>
          </w:p>
        </w:tc>
        <w:tc>
          <w:tcPr>
            <w:tcW w:w="1308" w:type="dxa"/>
            <w:vMerge w:val="continue"/>
            <w:vAlign w:val="center"/>
          </w:tcPr>
          <w:p w14:paraId="0474D6B5">
            <w:pPr>
              <w:adjustRightInd w:val="0"/>
              <w:snapToGrid w:val="0"/>
              <w:jc w:val="center"/>
              <w:rPr>
                <w:rFonts w:hint="default" w:ascii="Times New Roman" w:hAnsi="Times New Roman" w:cs="Times New Roman"/>
                <w:snapToGrid w:val="0"/>
                <w:color w:val="auto"/>
                <w:kern w:val="0"/>
                <w:sz w:val="21"/>
                <w:szCs w:val="21"/>
              </w:rPr>
            </w:pPr>
          </w:p>
        </w:tc>
        <w:tc>
          <w:tcPr>
            <w:tcW w:w="1656" w:type="dxa"/>
            <w:vMerge w:val="continue"/>
            <w:vAlign w:val="center"/>
          </w:tcPr>
          <w:p w14:paraId="5E9B7667">
            <w:pPr>
              <w:adjustRightInd w:val="0"/>
              <w:snapToGrid w:val="0"/>
              <w:jc w:val="center"/>
              <w:rPr>
                <w:rFonts w:hint="default" w:ascii="Times New Roman" w:hAnsi="Times New Roman" w:cs="Times New Roman"/>
                <w:color w:val="auto"/>
                <w:sz w:val="21"/>
                <w:szCs w:val="21"/>
              </w:rPr>
            </w:pPr>
          </w:p>
        </w:tc>
        <w:tc>
          <w:tcPr>
            <w:tcW w:w="1017" w:type="dxa"/>
            <w:vAlign w:val="center"/>
          </w:tcPr>
          <w:p w14:paraId="3441201A">
            <w:pPr>
              <w:adjustRightInd w:val="0"/>
              <w:snapToGrid w:val="0"/>
              <w:spacing w:line="240" w:lineRule="exact"/>
              <w:jc w:val="center"/>
              <w:rPr>
                <w:rFonts w:hint="eastAsia" w:ascii="Times New Roman" w:hAnsi="Times New Roman" w:eastAsia="宋体" w:cs="仿宋_GB2312"/>
                <w:color w:val="auto"/>
                <w:kern w:val="2"/>
                <w:sz w:val="21"/>
                <w:szCs w:val="21"/>
                <w:lang w:val="en-US" w:eastAsia="zh-CN" w:bidi="ar-SA"/>
              </w:rPr>
            </w:pPr>
            <w:r>
              <w:rPr>
                <w:rFonts w:ascii="Times New Roman" w:hAnsi="Times New Roman" w:cs="仿宋_GB2312"/>
                <w:color w:val="auto"/>
              </w:rPr>
              <w:t>20</w:t>
            </w:r>
            <w:r>
              <w:rPr>
                <w:rFonts w:hint="eastAsia" w:ascii="Times New Roman" w:hAnsi="Times New Roman" w:cs="仿宋_GB2312"/>
                <w:color w:val="auto"/>
                <w:lang w:eastAsia="zh-CN"/>
              </w:rPr>
              <w:t>（</w:t>
            </w:r>
            <w:r>
              <w:rPr>
                <w:rFonts w:ascii="Times New Roman" w:hAnsi="Times New Roman" w:cs="仿宋_GB2312"/>
                <w:color w:val="auto"/>
              </w:rPr>
              <w:t>监控点处任意一次浓度值</w:t>
            </w:r>
            <w:r>
              <w:rPr>
                <w:rFonts w:hint="eastAsia" w:ascii="Times New Roman" w:hAnsi="Times New Roman" w:cs="仿宋_GB2312"/>
                <w:color w:val="auto"/>
                <w:lang w:eastAsia="zh-CN"/>
              </w:rPr>
              <w:t>）</w:t>
            </w:r>
          </w:p>
        </w:tc>
        <w:tc>
          <w:tcPr>
            <w:tcW w:w="1023" w:type="dxa"/>
            <w:vAlign w:val="center"/>
          </w:tcPr>
          <w:p w14:paraId="06F2BD68">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623" w:type="dxa"/>
            <w:vMerge w:val="continue"/>
            <w:vAlign w:val="center"/>
          </w:tcPr>
          <w:p w14:paraId="7D24B5DD">
            <w:pPr>
              <w:adjustRightInd w:val="0"/>
              <w:snapToGrid w:val="0"/>
              <w:jc w:val="center"/>
              <w:rPr>
                <w:rFonts w:hint="default" w:ascii="Times New Roman" w:hAnsi="Times New Roman" w:cs="Times New Roman"/>
                <w:color w:val="auto"/>
                <w:sz w:val="21"/>
                <w:szCs w:val="21"/>
              </w:rPr>
            </w:pPr>
          </w:p>
        </w:tc>
      </w:tr>
      <w:tr w14:paraId="12F8E3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530" w:type="dxa"/>
            <w:vMerge w:val="restart"/>
            <w:vAlign w:val="center"/>
          </w:tcPr>
          <w:p w14:paraId="7399B365">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地表水环境</w:t>
            </w:r>
          </w:p>
        </w:tc>
        <w:tc>
          <w:tcPr>
            <w:tcW w:w="1920" w:type="dxa"/>
            <w:vMerge w:val="restart"/>
            <w:vAlign w:val="center"/>
          </w:tcPr>
          <w:p w14:paraId="710F6A8F">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snapToGrid w:val="0"/>
                <w:color w:val="auto"/>
                <w:kern w:val="0"/>
                <w:sz w:val="21"/>
                <w:szCs w:val="21"/>
              </w:rPr>
              <w:t>DW001、</w:t>
            </w:r>
            <w:r>
              <w:rPr>
                <w:rFonts w:hint="eastAsia" w:ascii="Times New Roman" w:hAnsi="Times New Roman" w:cs="Times New Roman"/>
                <w:snapToGrid w:val="0"/>
                <w:color w:val="auto"/>
                <w:kern w:val="0"/>
                <w:sz w:val="21"/>
                <w:szCs w:val="21"/>
                <w:lang w:val="en-US" w:eastAsia="zh-CN"/>
              </w:rPr>
              <w:t>生活污水</w:t>
            </w:r>
            <w:r>
              <w:rPr>
                <w:rFonts w:hint="eastAsia"/>
                <w:color w:val="auto"/>
              </w:rPr>
              <w:t>接管口/生活废水</w:t>
            </w:r>
          </w:p>
        </w:tc>
        <w:tc>
          <w:tcPr>
            <w:tcW w:w="1308" w:type="dxa"/>
            <w:vAlign w:val="center"/>
          </w:tcPr>
          <w:p w14:paraId="084668F4">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COD</w:t>
            </w:r>
          </w:p>
        </w:tc>
        <w:tc>
          <w:tcPr>
            <w:tcW w:w="1656" w:type="dxa"/>
            <w:vMerge w:val="restart"/>
            <w:vAlign w:val="center"/>
          </w:tcPr>
          <w:p w14:paraId="6DD36B44">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经化粪池预处理后接入</w:t>
            </w:r>
            <w:r>
              <w:rPr>
                <w:rFonts w:hint="eastAsia" w:ascii="Times New Roman" w:hAnsi="Times New Roman"/>
                <w:bCs/>
                <w:color w:val="auto"/>
                <w:sz w:val="21"/>
                <w:szCs w:val="21"/>
                <w:lang w:val="en-US" w:eastAsia="zh-CN"/>
              </w:rPr>
              <w:t>江阴市周北污水处理有限公司</w:t>
            </w:r>
            <w:r>
              <w:rPr>
                <w:rFonts w:hint="eastAsia" w:ascii="Times New Roman" w:hAnsi="Times New Roman" w:eastAsia="宋体"/>
                <w:bCs/>
                <w:color w:val="auto"/>
                <w:sz w:val="21"/>
                <w:szCs w:val="21"/>
              </w:rPr>
              <w:t>集中处理后排入</w:t>
            </w:r>
            <w:r>
              <w:rPr>
                <w:rFonts w:hint="eastAsia" w:ascii="Times New Roman" w:hAnsi="Times New Roman" w:eastAsia="宋体"/>
                <w:bCs/>
                <w:color w:val="auto"/>
                <w:sz w:val="21"/>
                <w:szCs w:val="21"/>
                <w:lang w:val="en-US" w:eastAsia="zh-CN"/>
              </w:rPr>
              <w:t>张家港河</w:t>
            </w:r>
          </w:p>
        </w:tc>
        <w:tc>
          <w:tcPr>
            <w:tcW w:w="1017" w:type="dxa"/>
            <w:vAlign w:val="center"/>
          </w:tcPr>
          <w:p w14:paraId="7DBDAF35">
            <w:pPr>
              <w:adjustRightInd w:val="0"/>
              <w:snapToGrid w:val="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500mg/L</w:t>
            </w:r>
          </w:p>
        </w:tc>
        <w:tc>
          <w:tcPr>
            <w:tcW w:w="2646" w:type="dxa"/>
            <w:gridSpan w:val="2"/>
            <w:vMerge w:val="restart"/>
            <w:vAlign w:val="center"/>
          </w:tcPr>
          <w:p w14:paraId="385227E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snapToGrid w:val="0"/>
                <w:color w:val="auto"/>
                <w:spacing w:val="-17"/>
                <w:kern w:val="0"/>
                <w:sz w:val="21"/>
                <w:szCs w:val="21"/>
              </w:rPr>
            </w:pPr>
            <w:r>
              <w:rPr>
                <w:rFonts w:hint="default" w:ascii="Times New Roman" w:hAnsi="Times New Roman" w:cs="Times New Roman"/>
                <w:snapToGrid w:val="0"/>
                <w:color w:val="auto"/>
                <w:spacing w:val="-6"/>
                <w:kern w:val="0"/>
                <w:sz w:val="21"/>
                <w:szCs w:val="21"/>
                <w:lang w:val="en-US" w:eastAsia="zh-CN"/>
              </w:rPr>
              <w:t>COD和SS执行《污水综合排放标准》(GB8978-1996)中表4三级标准，氨氮、总磷和总氮执行《污水排入城镇下水道水质标准》(GB/T31962-2015)表1中B等级标准</w:t>
            </w:r>
          </w:p>
        </w:tc>
      </w:tr>
      <w:tr w14:paraId="626C31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530" w:type="dxa"/>
            <w:vMerge w:val="continue"/>
            <w:vAlign w:val="center"/>
          </w:tcPr>
          <w:p w14:paraId="66748E80">
            <w:pPr>
              <w:adjustRightInd w:val="0"/>
              <w:snapToGrid w:val="0"/>
              <w:jc w:val="center"/>
              <w:rPr>
                <w:rFonts w:hint="default" w:ascii="Times New Roman" w:hAnsi="Times New Roman" w:cs="Times New Roman"/>
                <w:color w:val="auto"/>
                <w:sz w:val="21"/>
                <w:szCs w:val="21"/>
              </w:rPr>
            </w:pPr>
          </w:p>
        </w:tc>
        <w:tc>
          <w:tcPr>
            <w:tcW w:w="1920" w:type="dxa"/>
            <w:vMerge w:val="continue"/>
            <w:vAlign w:val="center"/>
          </w:tcPr>
          <w:p w14:paraId="3F9945CF">
            <w:pPr>
              <w:adjustRightInd w:val="0"/>
              <w:snapToGrid w:val="0"/>
              <w:jc w:val="center"/>
              <w:rPr>
                <w:rFonts w:hint="default" w:ascii="Times New Roman" w:hAnsi="Times New Roman" w:cs="Times New Roman"/>
                <w:color w:val="auto"/>
                <w:sz w:val="21"/>
                <w:szCs w:val="21"/>
              </w:rPr>
            </w:pPr>
          </w:p>
        </w:tc>
        <w:tc>
          <w:tcPr>
            <w:tcW w:w="1308" w:type="dxa"/>
            <w:vAlign w:val="center"/>
          </w:tcPr>
          <w:p w14:paraId="43BFD3EB">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SS</w:t>
            </w:r>
          </w:p>
        </w:tc>
        <w:tc>
          <w:tcPr>
            <w:tcW w:w="1656" w:type="dxa"/>
            <w:vMerge w:val="continue"/>
            <w:vAlign w:val="center"/>
          </w:tcPr>
          <w:p w14:paraId="3B00A9EE">
            <w:pPr>
              <w:adjustRightInd w:val="0"/>
              <w:snapToGrid w:val="0"/>
              <w:jc w:val="center"/>
              <w:rPr>
                <w:rFonts w:hint="default" w:ascii="Times New Roman" w:hAnsi="Times New Roman" w:cs="Times New Roman"/>
                <w:color w:val="auto"/>
                <w:sz w:val="21"/>
                <w:szCs w:val="21"/>
              </w:rPr>
            </w:pPr>
          </w:p>
        </w:tc>
        <w:tc>
          <w:tcPr>
            <w:tcW w:w="1017" w:type="dxa"/>
            <w:vAlign w:val="center"/>
          </w:tcPr>
          <w:p w14:paraId="1D7D0F6C">
            <w:pPr>
              <w:adjustRightInd w:val="0"/>
              <w:snapToGrid w:val="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400mg/L</w:t>
            </w:r>
          </w:p>
        </w:tc>
        <w:tc>
          <w:tcPr>
            <w:tcW w:w="2646" w:type="dxa"/>
            <w:gridSpan w:val="2"/>
            <w:vMerge w:val="continue"/>
            <w:vAlign w:val="center"/>
          </w:tcPr>
          <w:p w14:paraId="27583368">
            <w:pPr>
              <w:adjustRightInd w:val="0"/>
              <w:snapToGrid w:val="0"/>
              <w:jc w:val="center"/>
              <w:rPr>
                <w:rFonts w:hint="default" w:ascii="Times New Roman" w:hAnsi="Times New Roman" w:cs="Times New Roman"/>
                <w:color w:val="auto"/>
                <w:spacing w:val="-17"/>
                <w:sz w:val="21"/>
                <w:szCs w:val="21"/>
              </w:rPr>
            </w:pPr>
          </w:p>
        </w:tc>
      </w:tr>
      <w:tr w14:paraId="4B87CA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530" w:type="dxa"/>
            <w:vMerge w:val="continue"/>
            <w:vAlign w:val="center"/>
          </w:tcPr>
          <w:p w14:paraId="7BB98C8C">
            <w:pPr>
              <w:adjustRightInd w:val="0"/>
              <w:snapToGrid w:val="0"/>
              <w:jc w:val="center"/>
              <w:rPr>
                <w:rFonts w:hint="default" w:ascii="Times New Roman" w:hAnsi="Times New Roman" w:cs="Times New Roman"/>
                <w:color w:val="auto"/>
                <w:sz w:val="21"/>
                <w:szCs w:val="21"/>
              </w:rPr>
            </w:pPr>
          </w:p>
        </w:tc>
        <w:tc>
          <w:tcPr>
            <w:tcW w:w="1920" w:type="dxa"/>
            <w:vMerge w:val="continue"/>
            <w:vAlign w:val="center"/>
          </w:tcPr>
          <w:p w14:paraId="5B344765">
            <w:pPr>
              <w:adjustRightInd w:val="0"/>
              <w:snapToGrid w:val="0"/>
              <w:jc w:val="center"/>
              <w:rPr>
                <w:rFonts w:hint="default" w:ascii="Times New Roman" w:hAnsi="Times New Roman" w:cs="Times New Roman"/>
                <w:color w:val="auto"/>
                <w:sz w:val="21"/>
                <w:szCs w:val="21"/>
              </w:rPr>
            </w:pPr>
          </w:p>
        </w:tc>
        <w:tc>
          <w:tcPr>
            <w:tcW w:w="1308" w:type="dxa"/>
            <w:vAlign w:val="center"/>
          </w:tcPr>
          <w:p w14:paraId="739CC688">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氨氮</w:t>
            </w:r>
          </w:p>
        </w:tc>
        <w:tc>
          <w:tcPr>
            <w:tcW w:w="1656" w:type="dxa"/>
            <w:vMerge w:val="continue"/>
            <w:vAlign w:val="center"/>
          </w:tcPr>
          <w:p w14:paraId="761831F4">
            <w:pPr>
              <w:adjustRightInd w:val="0"/>
              <w:snapToGrid w:val="0"/>
              <w:jc w:val="center"/>
              <w:rPr>
                <w:rFonts w:hint="default" w:ascii="Times New Roman" w:hAnsi="Times New Roman" w:cs="Times New Roman"/>
                <w:color w:val="auto"/>
                <w:sz w:val="21"/>
                <w:szCs w:val="21"/>
              </w:rPr>
            </w:pPr>
          </w:p>
        </w:tc>
        <w:tc>
          <w:tcPr>
            <w:tcW w:w="1017" w:type="dxa"/>
            <w:vAlign w:val="center"/>
          </w:tcPr>
          <w:p w14:paraId="40E5DE42">
            <w:pPr>
              <w:adjustRightInd w:val="0"/>
              <w:snapToGrid w:val="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45mg/L</w:t>
            </w:r>
          </w:p>
        </w:tc>
        <w:tc>
          <w:tcPr>
            <w:tcW w:w="2646" w:type="dxa"/>
            <w:gridSpan w:val="2"/>
            <w:vMerge w:val="continue"/>
            <w:vAlign w:val="center"/>
          </w:tcPr>
          <w:p w14:paraId="682EFE6B">
            <w:pPr>
              <w:adjustRightInd w:val="0"/>
              <w:snapToGrid w:val="0"/>
              <w:jc w:val="center"/>
              <w:rPr>
                <w:rFonts w:hint="default" w:ascii="Times New Roman" w:hAnsi="Times New Roman" w:cs="Times New Roman"/>
                <w:color w:val="auto"/>
                <w:spacing w:val="-17"/>
                <w:sz w:val="21"/>
                <w:szCs w:val="21"/>
              </w:rPr>
            </w:pPr>
          </w:p>
        </w:tc>
      </w:tr>
      <w:tr w14:paraId="32FAE8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530" w:type="dxa"/>
            <w:vMerge w:val="continue"/>
            <w:vAlign w:val="center"/>
          </w:tcPr>
          <w:p w14:paraId="7D4893B2">
            <w:pPr>
              <w:adjustRightInd w:val="0"/>
              <w:snapToGrid w:val="0"/>
              <w:jc w:val="center"/>
              <w:rPr>
                <w:rFonts w:hint="default" w:ascii="Times New Roman" w:hAnsi="Times New Roman" w:cs="Times New Roman"/>
                <w:color w:val="auto"/>
                <w:sz w:val="21"/>
                <w:szCs w:val="21"/>
              </w:rPr>
            </w:pPr>
          </w:p>
        </w:tc>
        <w:tc>
          <w:tcPr>
            <w:tcW w:w="1920" w:type="dxa"/>
            <w:vMerge w:val="continue"/>
            <w:vAlign w:val="center"/>
          </w:tcPr>
          <w:p w14:paraId="6F9E91E3">
            <w:pPr>
              <w:adjustRightInd w:val="0"/>
              <w:snapToGrid w:val="0"/>
              <w:jc w:val="center"/>
              <w:rPr>
                <w:rFonts w:hint="default" w:ascii="Times New Roman" w:hAnsi="Times New Roman" w:cs="Times New Roman"/>
                <w:color w:val="auto"/>
                <w:sz w:val="21"/>
                <w:szCs w:val="21"/>
              </w:rPr>
            </w:pPr>
          </w:p>
        </w:tc>
        <w:tc>
          <w:tcPr>
            <w:tcW w:w="1308" w:type="dxa"/>
            <w:vAlign w:val="center"/>
          </w:tcPr>
          <w:p w14:paraId="30C22D32">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总磷</w:t>
            </w:r>
          </w:p>
        </w:tc>
        <w:tc>
          <w:tcPr>
            <w:tcW w:w="1656" w:type="dxa"/>
            <w:vMerge w:val="continue"/>
            <w:vAlign w:val="center"/>
          </w:tcPr>
          <w:p w14:paraId="01865CA7">
            <w:pPr>
              <w:adjustRightInd w:val="0"/>
              <w:snapToGrid w:val="0"/>
              <w:jc w:val="center"/>
              <w:rPr>
                <w:rFonts w:hint="default" w:ascii="Times New Roman" w:hAnsi="Times New Roman" w:cs="Times New Roman"/>
                <w:color w:val="auto"/>
                <w:sz w:val="21"/>
                <w:szCs w:val="21"/>
              </w:rPr>
            </w:pPr>
          </w:p>
        </w:tc>
        <w:tc>
          <w:tcPr>
            <w:tcW w:w="1017" w:type="dxa"/>
            <w:vAlign w:val="center"/>
          </w:tcPr>
          <w:p w14:paraId="637333BE">
            <w:pPr>
              <w:adjustRightInd w:val="0"/>
              <w:snapToGrid w:val="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8mg/L</w:t>
            </w:r>
          </w:p>
        </w:tc>
        <w:tc>
          <w:tcPr>
            <w:tcW w:w="2646" w:type="dxa"/>
            <w:gridSpan w:val="2"/>
            <w:vMerge w:val="continue"/>
            <w:vAlign w:val="center"/>
          </w:tcPr>
          <w:p w14:paraId="33891EBC">
            <w:pPr>
              <w:adjustRightInd w:val="0"/>
              <w:snapToGrid w:val="0"/>
              <w:jc w:val="center"/>
              <w:rPr>
                <w:rFonts w:hint="default" w:ascii="Times New Roman" w:hAnsi="Times New Roman" w:cs="Times New Roman"/>
                <w:color w:val="auto"/>
                <w:spacing w:val="-17"/>
                <w:sz w:val="21"/>
                <w:szCs w:val="21"/>
              </w:rPr>
            </w:pPr>
          </w:p>
        </w:tc>
      </w:tr>
      <w:tr w14:paraId="1D3D5E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530" w:type="dxa"/>
            <w:vMerge w:val="continue"/>
            <w:vAlign w:val="center"/>
          </w:tcPr>
          <w:p w14:paraId="485EF4B3">
            <w:pPr>
              <w:adjustRightInd w:val="0"/>
              <w:snapToGrid w:val="0"/>
              <w:jc w:val="center"/>
              <w:rPr>
                <w:rFonts w:hint="default" w:ascii="Times New Roman" w:hAnsi="Times New Roman" w:cs="Times New Roman"/>
                <w:color w:val="auto"/>
                <w:sz w:val="21"/>
                <w:szCs w:val="21"/>
              </w:rPr>
            </w:pPr>
          </w:p>
        </w:tc>
        <w:tc>
          <w:tcPr>
            <w:tcW w:w="1920" w:type="dxa"/>
            <w:vMerge w:val="continue"/>
            <w:vAlign w:val="center"/>
          </w:tcPr>
          <w:p w14:paraId="30D73116">
            <w:pPr>
              <w:adjustRightInd w:val="0"/>
              <w:snapToGrid w:val="0"/>
              <w:jc w:val="center"/>
              <w:rPr>
                <w:rFonts w:hint="default" w:ascii="Times New Roman" w:hAnsi="Times New Roman" w:cs="Times New Roman"/>
                <w:color w:val="auto"/>
                <w:sz w:val="21"/>
                <w:szCs w:val="21"/>
              </w:rPr>
            </w:pPr>
          </w:p>
        </w:tc>
        <w:tc>
          <w:tcPr>
            <w:tcW w:w="1308" w:type="dxa"/>
            <w:vAlign w:val="center"/>
          </w:tcPr>
          <w:p w14:paraId="47834522">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总氮</w:t>
            </w:r>
          </w:p>
        </w:tc>
        <w:tc>
          <w:tcPr>
            <w:tcW w:w="1656" w:type="dxa"/>
            <w:vMerge w:val="continue"/>
            <w:vAlign w:val="center"/>
          </w:tcPr>
          <w:p w14:paraId="57B603C7">
            <w:pPr>
              <w:adjustRightInd w:val="0"/>
              <w:snapToGrid w:val="0"/>
              <w:jc w:val="center"/>
              <w:rPr>
                <w:rFonts w:hint="default" w:ascii="Times New Roman" w:hAnsi="Times New Roman" w:cs="Times New Roman"/>
                <w:color w:val="auto"/>
                <w:sz w:val="21"/>
                <w:szCs w:val="21"/>
              </w:rPr>
            </w:pPr>
          </w:p>
        </w:tc>
        <w:tc>
          <w:tcPr>
            <w:tcW w:w="1017" w:type="dxa"/>
            <w:vAlign w:val="center"/>
          </w:tcPr>
          <w:p w14:paraId="2DEA6766">
            <w:pPr>
              <w:adjustRightInd w:val="0"/>
              <w:snapToGrid w:val="0"/>
              <w:jc w:val="center"/>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70mg/L</w:t>
            </w:r>
          </w:p>
        </w:tc>
        <w:tc>
          <w:tcPr>
            <w:tcW w:w="2646" w:type="dxa"/>
            <w:gridSpan w:val="2"/>
            <w:vMerge w:val="continue"/>
            <w:vAlign w:val="center"/>
          </w:tcPr>
          <w:p w14:paraId="305F134B">
            <w:pPr>
              <w:adjustRightInd w:val="0"/>
              <w:snapToGrid w:val="0"/>
              <w:jc w:val="center"/>
              <w:rPr>
                <w:rFonts w:hint="default" w:ascii="Times New Roman" w:hAnsi="Times New Roman" w:cs="Times New Roman"/>
                <w:color w:val="auto"/>
                <w:spacing w:val="-17"/>
                <w:sz w:val="21"/>
                <w:szCs w:val="21"/>
              </w:rPr>
            </w:pPr>
          </w:p>
        </w:tc>
      </w:tr>
      <w:tr w14:paraId="27DD93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74" w:hRule="atLeast"/>
          <w:jc w:val="center"/>
        </w:trPr>
        <w:tc>
          <w:tcPr>
            <w:tcW w:w="1530" w:type="dxa"/>
            <w:vAlign w:val="center"/>
          </w:tcPr>
          <w:p w14:paraId="44ABC406">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声环境</w:t>
            </w:r>
          </w:p>
        </w:tc>
        <w:tc>
          <w:tcPr>
            <w:tcW w:w="1920" w:type="dxa"/>
            <w:vAlign w:val="center"/>
          </w:tcPr>
          <w:p w14:paraId="50D125E6">
            <w:pP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lang w:val="en-US" w:eastAsia="zh-CN"/>
              </w:rPr>
              <w:t>起毛机、</w:t>
            </w:r>
            <w:r>
              <w:rPr>
                <w:rFonts w:hint="eastAsia" w:ascii="Times New Roman" w:hAnsi="Times New Roman" w:cs="Times New Roman"/>
                <w:bCs/>
                <w:color w:val="auto"/>
                <w:kern w:val="0"/>
                <w:sz w:val="21"/>
                <w:szCs w:val="21"/>
                <w:lang w:val="en-US" w:eastAsia="zh-CN"/>
              </w:rPr>
              <w:t>刷毛机、</w:t>
            </w:r>
            <w:r>
              <w:rPr>
                <w:rFonts w:hint="default" w:ascii="Times New Roman" w:hAnsi="Times New Roman" w:cs="Times New Roman"/>
                <w:bCs/>
                <w:color w:val="auto"/>
                <w:kern w:val="0"/>
                <w:sz w:val="21"/>
                <w:szCs w:val="21"/>
                <w:lang w:val="en-US" w:eastAsia="zh-CN"/>
              </w:rPr>
              <w:t>剪毛机、定型</w:t>
            </w:r>
            <w:r>
              <w:rPr>
                <w:rFonts w:hint="eastAsia" w:ascii="Times New Roman" w:hAnsi="Times New Roman" w:cs="Times New Roman"/>
                <w:bCs/>
                <w:color w:val="auto"/>
                <w:kern w:val="0"/>
                <w:sz w:val="21"/>
                <w:szCs w:val="21"/>
                <w:lang w:val="en-US" w:eastAsia="zh-CN"/>
              </w:rPr>
              <w:t>机</w:t>
            </w:r>
            <w:r>
              <w:rPr>
                <w:rFonts w:hint="default" w:ascii="Times New Roman" w:hAnsi="Times New Roman" w:cs="Times New Roman"/>
                <w:bCs/>
                <w:color w:val="auto"/>
                <w:kern w:val="0"/>
                <w:sz w:val="21"/>
                <w:szCs w:val="21"/>
              </w:rPr>
              <w:t>等生产设备及</w:t>
            </w:r>
            <w:r>
              <w:rPr>
                <w:rFonts w:hint="default" w:ascii="Times New Roman" w:hAnsi="Times New Roman" w:cs="Times New Roman"/>
                <w:bCs/>
                <w:color w:val="auto"/>
                <w:kern w:val="0"/>
                <w:sz w:val="21"/>
                <w:szCs w:val="21"/>
                <w:lang w:val="en-US" w:eastAsia="zh-CN"/>
              </w:rPr>
              <w:t>水泵、风机</w:t>
            </w:r>
            <w:r>
              <w:rPr>
                <w:rFonts w:hint="default" w:ascii="Times New Roman" w:hAnsi="Times New Roman" w:cs="Times New Roman"/>
                <w:bCs/>
                <w:color w:val="auto"/>
                <w:kern w:val="0"/>
                <w:sz w:val="21"/>
                <w:szCs w:val="21"/>
              </w:rPr>
              <w:t>等辅助设备</w:t>
            </w:r>
          </w:p>
        </w:tc>
        <w:tc>
          <w:tcPr>
            <w:tcW w:w="1308" w:type="dxa"/>
            <w:vAlign w:val="center"/>
          </w:tcPr>
          <w:p w14:paraId="4C754922">
            <w:pPr>
              <w:spacing w:line="240" w:lineRule="atLeast"/>
              <w:jc w:val="center"/>
              <w:rPr>
                <w:rFonts w:hint="default" w:ascii="Times New Roman" w:hAnsi="Times New Roman" w:cs="Times New Roman"/>
                <w:bCs/>
                <w:color w:val="auto"/>
                <w:kern w:val="0"/>
                <w:sz w:val="21"/>
                <w:szCs w:val="21"/>
              </w:rPr>
            </w:pPr>
            <w:r>
              <w:rPr>
                <w:rFonts w:hint="default" w:ascii="Times New Roman" w:hAnsi="Times New Roman" w:cs="Times New Roman"/>
                <w:color w:val="auto"/>
                <w:sz w:val="21"/>
                <w:szCs w:val="21"/>
              </w:rPr>
              <w:t>噪声</w:t>
            </w:r>
          </w:p>
        </w:tc>
        <w:tc>
          <w:tcPr>
            <w:tcW w:w="2673" w:type="dxa"/>
            <w:gridSpan w:val="2"/>
            <w:vAlign w:val="center"/>
          </w:tcPr>
          <w:p w14:paraId="12A3C07F">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选用低噪声设备，车间采用实体墙，设备均设置在车间内，加强管理等</w:t>
            </w:r>
          </w:p>
        </w:tc>
        <w:tc>
          <w:tcPr>
            <w:tcW w:w="2646" w:type="dxa"/>
            <w:gridSpan w:val="2"/>
            <w:vAlign w:val="center"/>
          </w:tcPr>
          <w:p w14:paraId="5C5B846D">
            <w:pPr>
              <w:adjustRightInd w:val="0"/>
              <w:snapToGrid w:val="0"/>
              <w:jc w:val="both"/>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pacing w:val="-6"/>
                <w:sz w:val="21"/>
                <w:szCs w:val="21"/>
                <w:lang w:val="en-US" w:eastAsia="zh-CN"/>
              </w:rPr>
              <w:t>执行</w:t>
            </w:r>
            <w:r>
              <w:rPr>
                <w:rFonts w:hint="default" w:ascii="Times New Roman" w:hAnsi="Times New Roman" w:cs="Times New Roman"/>
                <w:color w:val="auto"/>
                <w:spacing w:val="-6"/>
                <w:sz w:val="21"/>
                <w:szCs w:val="21"/>
              </w:rPr>
              <w:t>《工业企业厂界环境噪声排放标准》（GB12348-2008）中</w:t>
            </w:r>
            <w:r>
              <w:rPr>
                <w:rFonts w:hint="eastAsia" w:ascii="Times New Roman" w:hAnsi="Times New Roman" w:cs="Times New Roman"/>
                <w:color w:val="auto"/>
                <w:spacing w:val="-6"/>
                <w:sz w:val="21"/>
                <w:szCs w:val="21"/>
                <w:lang w:val="en-US" w:eastAsia="zh-CN"/>
              </w:rPr>
              <w:t>2</w:t>
            </w:r>
            <w:r>
              <w:rPr>
                <w:rFonts w:hint="default" w:ascii="Times New Roman" w:hAnsi="Times New Roman" w:cs="Times New Roman"/>
                <w:color w:val="auto"/>
                <w:spacing w:val="-6"/>
                <w:sz w:val="21"/>
                <w:szCs w:val="21"/>
              </w:rPr>
              <w:t>类标准，即昼间（6:00-22:00）≤</w:t>
            </w:r>
            <w:r>
              <w:rPr>
                <w:rFonts w:hint="eastAsia" w:ascii="Times New Roman" w:hAnsi="Times New Roman" w:cs="Times New Roman"/>
                <w:color w:val="auto"/>
                <w:spacing w:val="-6"/>
                <w:sz w:val="21"/>
                <w:szCs w:val="21"/>
                <w:lang w:val="en-US" w:eastAsia="zh-CN"/>
              </w:rPr>
              <w:t>60</w:t>
            </w:r>
            <w:r>
              <w:rPr>
                <w:rFonts w:hint="default" w:ascii="Times New Roman" w:hAnsi="Times New Roman" w:cs="Times New Roman"/>
                <w:color w:val="auto"/>
                <w:spacing w:val="-6"/>
                <w:sz w:val="21"/>
                <w:szCs w:val="21"/>
              </w:rPr>
              <w:t>dB(A)，夜间（</w:t>
            </w:r>
            <w:r>
              <w:rPr>
                <w:rFonts w:hint="eastAsia" w:ascii="Times New Roman" w:hAnsi="Times New Roman" w:cs="Times New Roman"/>
                <w:color w:val="auto"/>
                <w:spacing w:val="-6"/>
                <w:sz w:val="21"/>
                <w:szCs w:val="21"/>
                <w:lang w:val="en-US" w:eastAsia="zh-CN"/>
              </w:rPr>
              <w:t>22</w:t>
            </w:r>
            <w:r>
              <w:rPr>
                <w:rFonts w:hint="default" w:ascii="Times New Roman" w:hAnsi="Times New Roman" w:cs="Times New Roman"/>
                <w:color w:val="auto"/>
                <w:spacing w:val="-6"/>
                <w:sz w:val="21"/>
                <w:szCs w:val="21"/>
              </w:rPr>
              <w:t>:00-</w:t>
            </w:r>
            <w:r>
              <w:rPr>
                <w:rFonts w:hint="eastAsia" w:ascii="Times New Roman" w:hAnsi="Times New Roman" w:cs="Times New Roman"/>
                <w:color w:val="auto"/>
                <w:spacing w:val="-6"/>
                <w:sz w:val="21"/>
                <w:szCs w:val="21"/>
                <w:lang w:val="en-US" w:eastAsia="zh-CN"/>
              </w:rPr>
              <w:t>6</w:t>
            </w:r>
            <w:r>
              <w:rPr>
                <w:rFonts w:hint="default" w:ascii="Times New Roman" w:hAnsi="Times New Roman" w:cs="Times New Roman"/>
                <w:color w:val="auto"/>
                <w:spacing w:val="-6"/>
                <w:sz w:val="21"/>
                <w:szCs w:val="21"/>
              </w:rPr>
              <w:t>:00）≤</w:t>
            </w:r>
            <w:r>
              <w:rPr>
                <w:rFonts w:hint="eastAsia" w:ascii="Times New Roman" w:hAnsi="Times New Roman" w:cs="Times New Roman"/>
                <w:color w:val="auto"/>
                <w:spacing w:val="-6"/>
                <w:sz w:val="21"/>
                <w:szCs w:val="21"/>
                <w:lang w:val="en-US" w:eastAsia="zh-CN"/>
              </w:rPr>
              <w:t>50</w:t>
            </w:r>
            <w:r>
              <w:rPr>
                <w:rFonts w:hint="default" w:ascii="Times New Roman" w:hAnsi="Times New Roman" w:cs="Times New Roman"/>
                <w:color w:val="auto"/>
                <w:spacing w:val="-6"/>
                <w:sz w:val="21"/>
                <w:szCs w:val="21"/>
              </w:rPr>
              <w:t>dB(A)</w:t>
            </w:r>
          </w:p>
        </w:tc>
      </w:tr>
      <w:tr w14:paraId="723C90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530" w:type="dxa"/>
            <w:vAlign w:val="center"/>
          </w:tcPr>
          <w:p w14:paraId="16E8A9AE">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电磁辐射</w:t>
            </w:r>
          </w:p>
        </w:tc>
        <w:tc>
          <w:tcPr>
            <w:tcW w:w="1920" w:type="dxa"/>
            <w:vAlign w:val="center"/>
          </w:tcPr>
          <w:p w14:paraId="1DBE44E7">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308" w:type="dxa"/>
            <w:vAlign w:val="center"/>
          </w:tcPr>
          <w:p w14:paraId="415702A2">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2673" w:type="dxa"/>
            <w:gridSpan w:val="2"/>
            <w:vAlign w:val="center"/>
          </w:tcPr>
          <w:p w14:paraId="54B41700">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2646" w:type="dxa"/>
            <w:gridSpan w:val="2"/>
            <w:vAlign w:val="center"/>
          </w:tcPr>
          <w:p w14:paraId="1B64C17A">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796187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0" w:type="dxa"/>
            <w:vAlign w:val="center"/>
          </w:tcPr>
          <w:p w14:paraId="101AC630">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固体废物</w:t>
            </w:r>
          </w:p>
        </w:tc>
        <w:tc>
          <w:tcPr>
            <w:tcW w:w="8547" w:type="dxa"/>
            <w:gridSpan w:val="6"/>
            <w:vAlign w:val="center"/>
          </w:tcPr>
          <w:p w14:paraId="0A23DEE5">
            <w:pPr>
              <w:pStyle w:val="21"/>
              <w:ind w:left="0" w:leftChars="0" w:firstLine="0" w:firstLineChars="0"/>
              <w:rPr>
                <w:rFonts w:hint="default" w:eastAsia="宋体"/>
                <w:color w:val="auto"/>
                <w:lang w:val="en-US" w:eastAsia="zh-CN"/>
              </w:rPr>
            </w:pPr>
            <w:r>
              <w:rPr>
                <w:rFonts w:hint="default"/>
                <w:color w:val="auto"/>
              </w:rPr>
              <w:t>项目产生的</w:t>
            </w:r>
            <w:r>
              <w:rPr>
                <w:rFonts w:hint="eastAsia"/>
                <w:color w:val="auto"/>
                <w:lang w:val="en-US" w:eastAsia="zh-CN"/>
              </w:rPr>
              <w:t>废绒毛、废布、废布袋</w:t>
            </w:r>
            <w:r>
              <w:rPr>
                <w:rFonts w:hint="default"/>
                <w:color w:val="auto"/>
              </w:rPr>
              <w:t>一般固废送废品回收站外售综合利用</w:t>
            </w:r>
            <w:r>
              <w:rPr>
                <w:rFonts w:hint="eastAsia"/>
                <w:color w:val="auto"/>
                <w:lang w:eastAsia="zh-CN"/>
              </w:rPr>
              <w:t>；</w:t>
            </w:r>
            <w:r>
              <w:rPr>
                <w:rFonts w:hint="eastAsia"/>
                <w:color w:val="auto"/>
                <w:lang w:val="en-US" w:eastAsia="zh-CN"/>
              </w:rPr>
              <w:t>废油（包括废机油）、喷淋废液、废过滤网、废包装桶</w:t>
            </w:r>
            <w:r>
              <w:rPr>
                <w:rFonts w:hint="default"/>
                <w:color w:val="auto"/>
              </w:rPr>
              <w:t>委托有资质单位处置</w:t>
            </w:r>
            <w:r>
              <w:rPr>
                <w:rFonts w:hint="eastAsia"/>
                <w:color w:val="auto"/>
                <w:szCs w:val="21"/>
              </w:rPr>
              <w:t>；生活垃圾由环卫部门收集后统一处置。</w:t>
            </w:r>
          </w:p>
        </w:tc>
      </w:tr>
      <w:tr w14:paraId="36F734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0" w:type="dxa"/>
            <w:vAlign w:val="center"/>
          </w:tcPr>
          <w:p w14:paraId="592DC793">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土壤及地下水污染防治措施</w:t>
            </w:r>
          </w:p>
        </w:tc>
        <w:tc>
          <w:tcPr>
            <w:tcW w:w="8547" w:type="dxa"/>
            <w:gridSpan w:val="6"/>
            <w:vAlign w:val="center"/>
          </w:tcPr>
          <w:p w14:paraId="5A7ABB31">
            <w:pPr>
              <w:numPr>
                <w:ilvl w:val="0"/>
                <w:numId w:val="0"/>
              </w:numPr>
              <w:adjustRightInd w:val="0"/>
              <w:snapToGrid w:val="0"/>
              <w:jc w:val="center"/>
              <w:rPr>
                <w:rFonts w:hint="default" w:ascii="Times New Roman" w:hAnsi="Times New Roman" w:cs="Times New Roman"/>
                <w:color w:val="auto"/>
                <w:sz w:val="21"/>
                <w:szCs w:val="21"/>
              </w:rPr>
            </w:pPr>
            <w:r>
              <w:rPr>
                <w:rFonts w:hint="eastAsia" w:ascii="Times New Roman" w:hAnsi="Times New Roman" w:cs="Times New Roman"/>
                <w:color w:val="auto"/>
                <w:lang w:val="en-US" w:eastAsia="zh-CN"/>
              </w:rPr>
              <w:t>危废仓库、原料仓库、</w:t>
            </w:r>
            <w:r>
              <w:rPr>
                <w:rFonts w:hint="default" w:ascii="Times New Roman" w:hAnsi="Times New Roman" w:eastAsia="宋体" w:cs="Times New Roman"/>
                <w:color w:val="auto"/>
                <w:sz w:val="21"/>
                <w:szCs w:val="21"/>
                <w:lang w:val="en-US" w:eastAsia="zh-CN"/>
              </w:rPr>
              <w:t>生产车间</w:t>
            </w:r>
            <w:r>
              <w:rPr>
                <w:rFonts w:hint="eastAsia" w:ascii="Times New Roman" w:hAnsi="Times New Roman" w:cs="Times New Roman"/>
                <w:color w:val="auto"/>
                <w:sz w:val="21"/>
                <w:szCs w:val="21"/>
                <w:lang w:val="en-US" w:eastAsia="zh-CN"/>
              </w:rPr>
              <w:t>、缩呢车间</w:t>
            </w:r>
            <w:r>
              <w:rPr>
                <w:rFonts w:hint="eastAsia"/>
                <w:bCs/>
                <w:color w:val="auto"/>
                <w:szCs w:val="21"/>
              </w:rPr>
              <w:t>按</w:t>
            </w:r>
            <w:r>
              <w:rPr>
                <w:rFonts w:hint="eastAsia"/>
                <w:bCs/>
                <w:color w:val="auto"/>
                <w:szCs w:val="21"/>
                <w:lang w:val="en-US" w:eastAsia="zh-CN"/>
              </w:rPr>
              <w:t>一般</w:t>
            </w:r>
            <w:r>
              <w:rPr>
                <w:bCs/>
                <w:color w:val="auto"/>
                <w:szCs w:val="21"/>
              </w:rPr>
              <w:t>防渗区要求设置防渗措施</w:t>
            </w:r>
            <w:r>
              <w:rPr>
                <w:rFonts w:hint="eastAsia"/>
                <w:bCs/>
                <w:color w:val="auto"/>
                <w:szCs w:val="21"/>
              </w:rPr>
              <w:t>，</w:t>
            </w:r>
            <w:r>
              <w:rPr>
                <w:rFonts w:hint="default" w:ascii="Times New Roman" w:hAnsi="Times New Roman" w:cs="Times New Roman"/>
                <w:color w:val="auto"/>
              </w:rPr>
              <w:t>一般固废堆场</w:t>
            </w: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办公楼、成品仓库</w:t>
            </w:r>
            <w:r>
              <w:rPr>
                <w:bCs/>
                <w:color w:val="auto"/>
                <w:szCs w:val="21"/>
              </w:rPr>
              <w:t>设置为简单防渗区，做好</w:t>
            </w:r>
            <w:r>
              <w:rPr>
                <w:color w:val="auto"/>
                <w:szCs w:val="21"/>
              </w:rPr>
              <w:t>一般地面硬化。</w:t>
            </w:r>
          </w:p>
        </w:tc>
      </w:tr>
      <w:tr w14:paraId="5A9872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1530" w:type="dxa"/>
            <w:vAlign w:val="center"/>
          </w:tcPr>
          <w:p w14:paraId="26383E0A">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生态保护措施</w:t>
            </w:r>
          </w:p>
        </w:tc>
        <w:tc>
          <w:tcPr>
            <w:tcW w:w="8547" w:type="dxa"/>
            <w:gridSpan w:val="6"/>
            <w:vAlign w:val="center"/>
          </w:tcPr>
          <w:p w14:paraId="2398A80D">
            <w:pPr>
              <w:adjustRightInd w:val="0"/>
              <w:snapToGrid w:val="0"/>
              <w:jc w:val="center"/>
              <w:rPr>
                <w:rFonts w:hint="default" w:ascii="Times New Roman" w:hAnsi="Times New Roman" w:cs="Times New Roman"/>
                <w:color w:val="auto"/>
                <w:sz w:val="21"/>
                <w:szCs w:val="21"/>
              </w:rPr>
            </w:pPr>
            <w:r>
              <w:rPr>
                <w:color w:val="auto"/>
                <w:szCs w:val="21"/>
              </w:rPr>
              <w:t>本项目</w:t>
            </w:r>
            <w:r>
              <w:rPr>
                <w:rFonts w:hint="eastAsia"/>
                <w:color w:val="auto"/>
                <w:szCs w:val="21"/>
              </w:rPr>
              <w:t>租</w:t>
            </w:r>
            <w:r>
              <w:rPr>
                <w:color w:val="auto"/>
                <w:szCs w:val="21"/>
              </w:rPr>
              <w:t>用</w:t>
            </w:r>
            <w:r>
              <w:rPr>
                <w:rFonts w:hint="eastAsia"/>
                <w:color w:val="auto"/>
                <w:szCs w:val="21"/>
              </w:rPr>
              <w:t>现有</w:t>
            </w:r>
            <w:r>
              <w:rPr>
                <w:color w:val="auto"/>
                <w:szCs w:val="21"/>
              </w:rPr>
              <w:t>厂房建设，未新增用地且用地范围内无生态保护目标，故不涉及生态环境影响。</w:t>
            </w:r>
          </w:p>
        </w:tc>
      </w:tr>
      <w:tr w14:paraId="18F301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0" w:type="dxa"/>
            <w:vAlign w:val="center"/>
          </w:tcPr>
          <w:p w14:paraId="1882466D">
            <w:pPr>
              <w:adjustRightInd w:val="0"/>
              <w:snapToGrid w:val="0"/>
              <w:jc w:val="center"/>
              <w:rPr>
                <w:rFonts w:hint="default" w:ascii="Times New Roman" w:hAnsi="Times New Roman" w:cs="Times New Roman"/>
                <w:color w:val="auto"/>
                <w:spacing w:val="-8"/>
                <w:sz w:val="21"/>
                <w:szCs w:val="21"/>
              </w:rPr>
            </w:pPr>
            <w:r>
              <w:rPr>
                <w:rFonts w:hint="default" w:ascii="Times New Roman" w:hAnsi="Times New Roman" w:cs="Times New Roman"/>
                <w:color w:val="auto"/>
                <w:spacing w:val="-8"/>
                <w:sz w:val="21"/>
                <w:szCs w:val="21"/>
              </w:rPr>
              <w:t>环境风险</w:t>
            </w:r>
          </w:p>
          <w:p w14:paraId="7FB9D9C4">
            <w:pPr>
              <w:adjustRightInd w:val="0"/>
              <w:snapToGrid w:val="0"/>
              <w:jc w:val="center"/>
              <w:rPr>
                <w:rFonts w:hint="default" w:ascii="Times New Roman" w:hAnsi="Times New Roman" w:cs="Times New Roman"/>
                <w:color w:val="auto"/>
                <w:spacing w:val="-8"/>
                <w:sz w:val="21"/>
                <w:szCs w:val="21"/>
              </w:rPr>
            </w:pPr>
            <w:r>
              <w:rPr>
                <w:rFonts w:hint="default" w:ascii="Times New Roman" w:hAnsi="Times New Roman" w:cs="Times New Roman"/>
                <w:color w:val="auto"/>
                <w:spacing w:val="-8"/>
                <w:sz w:val="21"/>
                <w:szCs w:val="21"/>
              </w:rPr>
              <w:t>防范措施</w:t>
            </w:r>
          </w:p>
        </w:tc>
        <w:tc>
          <w:tcPr>
            <w:tcW w:w="8547" w:type="dxa"/>
            <w:gridSpan w:val="6"/>
            <w:vAlign w:val="center"/>
          </w:tcPr>
          <w:p w14:paraId="3EEEF737">
            <w:pPr>
              <w:widowControl w:val="0"/>
              <w:tabs>
                <w:tab w:val="left" w:pos="1002"/>
              </w:tabs>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①设置安全环保部门，负责全公司的环保安全工作，制定各项安全生产管理制度、严格的生产操作规则和完善的事故应急计划及相应的应急处理手段和设施。</w:t>
            </w:r>
          </w:p>
          <w:p w14:paraId="10ABBD50">
            <w:pPr>
              <w:widowControl w:val="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②车间内严禁烟火，严格操作规范，制定一系列的防火规章制度，厂内车间应在进口处的明显位置设有醒目的严禁烟火的标志。</w:t>
            </w:r>
          </w:p>
          <w:p w14:paraId="6F821C9A">
            <w:pPr>
              <w:widowControl w:val="0"/>
              <w:tabs>
                <w:tab w:val="left" w:pos="1002"/>
              </w:tabs>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③加强职工安全环保教育，增强操作人员的责任心，防止和减少因人为因素造成的事故。</w:t>
            </w:r>
          </w:p>
          <w:p w14:paraId="12EEF0E6">
            <w:pPr>
              <w:widowControl w:val="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④定期检查</w:t>
            </w:r>
            <w:r>
              <w:rPr>
                <w:rFonts w:hint="eastAsia" w:ascii="Times New Roman" w:hAnsi="Times New Roman" w:cs="Times New Roman"/>
                <w:color w:val="auto"/>
                <w:szCs w:val="21"/>
                <w:lang w:val="en-US" w:eastAsia="zh-CN"/>
              </w:rPr>
              <w:t>危废仓库</w:t>
            </w:r>
            <w:r>
              <w:rPr>
                <w:rFonts w:hint="default" w:ascii="Times New Roman" w:hAnsi="Times New Roman" w:cs="Times New Roman"/>
                <w:color w:val="auto"/>
                <w:szCs w:val="21"/>
              </w:rPr>
              <w:t>，加强风险源监控，贮存场所设置防风、防雨、防渗等措施。</w:t>
            </w:r>
          </w:p>
          <w:p w14:paraId="0561FE96">
            <w:pPr>
              <w:widowControl w:val="0"/>
              <w:tabs>
                <w:tab w:val="left" w:pos="1002"/>
              </w:tabs>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⑤</w:t>
            </w:r>
            <w:r>
              <w:rPr>
                <w:rFonts w:hint="eastAsia" w:ascii="Times New Roman" w:hAnsi="Times New Roman" w:cs="Times New Roman"/>
                <w:color w:val="auto"/>
                <w:szCs w:val="21"/>
                <w:lang w:val="en-US" w:eastAsia="zh-CN"/>
              </w:rPr>
              <w:t>危废仓库</w:t>
            </w:r>
            <w:r>
              <w:rPr>
                <w:rFonts w:hint="default" w:ascii="Times New Roman" w:hAnsi="Times New Roman" w:cs="Times New Roman"/>
                <w:color w:val="auto"/>
                <w:szCs w:val="21"/>
              </w:rPr>
              <w:t>、</w:t>
            </w:r>
            <w:r>
              <w:rPr>
                <w:rFonts w:hint="eastAsia" w:ascii="Times New Roman" w:hAnsi="Times New Roman" w:cs="Times New Roman"/>
                <w:bCs/>
                <w:color w:val="auto"/>
                <w:szCs w:val="21"/>
                <w:lang w:val="en-US" w:eastAsia="zh-CN"/>
              </w:rPr>
              <w:t>机</w:t>
            </w:r>
            <w:r>
              <w:rPr>
                <w:rFonts w:hint="default" w:ascii="Times New Roman" w:hAnsi="Times New Roman" w:cs="Times New Roman"/>
                <w:bCs/>
                <w:color w:val="auto"/>
                <w:szCs w:val="21"/>
              </w:rPr>
              <w:t>油</w:t>
            </w:r>
            <w:r>
              <w:rPr>
                <w:rFonts w:hint="default" w:ascii="Times New Roman" w:hAnsi="Times New Roman" w:cs="Times New Roman"/>
                <w:color w:val="auto"/>
                <w:szCs w:val="21"/>
              </w:rPr>
              <w:t>储存区等按照相应要求设置防渗措施、消防设施及其他应急物资。</w:t>
            </w:r>
          </w:p>
          <w:p w14:paraId="0426A5DC">
            <w:pPr>
              <w:widowControl w:val="0"/>
              <w:textAlignment w:val="auto"/>
              <w:rPr>
                <w:rFonts w:hint="eastAsia" w:eastAsia="宋体"/>
                <w:color w:val="auto"/>
                <w:lang w:val="en-US" w:eastAsia="zh-CN"/>
              </w:rPr>
            </w:pPr>
            <w:r>
              <w:rPr>
                <w:rFonts w:hint="default" w:ascii="Times New Roman" w:hAnsi="Times New Roman" w:cs="Times New Roman"/>
                <w:color w:val="auto"/>
                <w:szCs w:val="21"/>
              </w:rPr>
              <w:t>⑥在雨水口设置截流阀，发生事故时关闭截流阀，防止事故废水通过雨水管网进入地表水造成水环境的污染。</w:t>
            </w:r>
          </w:p>
        </w:tc>
      </w:tr>
      <w:tr w14:paraId="2B1946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81" w:hRule="atLeast"/>
          <w:jc w:val="center"/>
        </w:trPr>
        <w:tc>
          <w:tcPr>
            <w:tcW w:w="1530" w:type="dxa"/>
            <w:vAlign w:val="center"/>
          </w:tcPr>
          <w:p w14:paraId="4B54CADE">
            <w:pPr>
              <w:adjustRightInd w:val="0"/>
              <w:snapToGrid w:val="0"/>
              <w:jc w:val="center"/>
              <w:rPr>
                <w:rFonts w:hint="default" w:ascii="Times New Roman" w:hAnsi="Times New Roman" w:cs="Times New Roman"/>
                <w:color w:val="auto"/>
                <w:spacing w:val="-8"/>
                <w:sz w:val="21"/>
                <w:szCs w:val="21"/>
              </w:rPr>
            </w:pPr>
            <w:r>
              <w:rPr>
                <w:rFonts w:hint="default" w:ascii="Times New Roman" w:hAnsi="Times New Roman" w:cs="Times New Roman"/>
                <w:color w:val="auto"/>
                <w:spacing w:val="-8"/>
                <w:sz w:val="21"/>
                <w:szCs w:val="21"/>
              </w:rPr>
              <w:t>其他环境</w:t>
            </w:r>
          </w:p>
          <w:p w14:paraId="0101E8BB">
            <w:pPr>
              <w:adjustRightInd w:val="0"/>
              <w:snapToGrid w:val="0"/>
              <w:jc w:val="center"/>
              <w:rPr>
                <w:rFonts w:hint="default" w:ascii="Times New Roman" w:hAnsi="Times New Roman" w:cs="Times New Roman"/>
                <w:color w:val="auto"/>
                <w:spacing w:val="-8"/>
                <w:sz w:val="21"/>
                <w:szCs w:val="21"/>
              </w:rPr>
            </w:pPr>
            <w:r>
              <w:rPr>
                <w:rFonts w:hint="default" w:ascii="Times New Roman" w:hAnsi="Times New Roman" w:cs="Times New Roman"/>
                <w:color w:val="auto"/>
                <w:spacing w:val="-8"/>
                <w:sz w:val="21"/>
                <w:szCs w:val="21"/>
              </w:rPr>
              <w:t>管理要求</w:t>
            </w:r>
          </w:p>
        </w:tc>
        <w:tc>
          <w:tcPr>
            <w:tcW w:w="8547" w:type="dxa"/>
            <w:gridSpan w:val="6"/>
            <w:vAlign w:val="center"/>
          </w:tcPr>
          <w:p w14:paraId="293A97FD">
            <w:pPr>
              <w:pStyle w:val="21"/>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rPr>
                <w:rFonts w:hint="default"/>
                <w:color w:val="auto"/>
                <w:lang w:val="en-US" w:eastAsia="zh-CN"/>
              </w:rPr>
            </w:pPr>
          </w:p>
          <w:p w14:paraId="7743EBDD">
            <w:pPr>
              <w:pStyle w:val="21"/>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rPr>
                <w:rFonts w:hint="default"/>
                <w:color w:val="auto"/>
                <w:lang w:val="en-US" w:eastAsia="zh-CN"/>
              </w:rPr>
            </w:pPr>
          </w:p>
          <w:p w14:paraId="78B8B9C1">
            <w:pPr>
              <w:pStyle w:val="21"/>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default"/>
                <w:color w:val="auto"/>
                <w:lang w:val="en-US" w:eastAsia="zh-CN"/>
              </w:rPr>
            </w:pPr>
          </w:p>
          <w:p w14:paraId="0DA1E2F8">
            <w:pPr>
              <w:pStyle w:val="21"/>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rPr>
                <w:rFonts w:hint="default"/>
                <w:color w:val="auto"/>
                <w:lang w:val="en-US" w:eastAsia="zh-CN"/>
              </w:rPr>
            </w:pPr>
          </w:p>
          <w:p w14:paraId="1E9CFED5">
            <w:pPr>
              <w:pStyle w:val="21"/>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rPr>
                <w:rFonts w:hint="default"/>
                <w:color w:val="auto"/>
                <w:lang w:val="en-US" w:eastAsia="zh-CN"/>
              </w:rPr>
            </w:pPr>
          </w:p>
          <w:p w14:paraId="2D3E8852">
            <w:pPr>
              <w:pStyle w:val="21"/>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rPr>
                <w:rFonts w:hint="default"/>
                <w:color w:val="auto"/>
                <w:lang w:val="en-US" w:eastAsia="zh-CN"/>
              </w:rPr>
            </w:pPr>
          </w:p>
          <w:p w14:paraId="253D44FB">
            <w:pPr>
              <w:pStyle w:val="21"/>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rPr>
                <w:rFonts w:hint="default"/>
                <w:color w:val="auto"/>
                <w:lang w:val="en-US" w:eastAsia="zh-CN"/>
              </w:rPr>
            </w:pPr>
          </w:p>
          <w:p w14:paraId="58151F89">
            <w:pPr>
              <w:pStyle w:val="21"/>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rPr>
                <w:rFonts w:hint="default"/>
                <w:color w:val="auto"/>
                <w:lang w:val="en-US" w:eastAsia="zh-CN"/>
              </w:rPr>
            </w:pPr>
          </w:p>
          <w:p w14:paraId="7AF24D8F">
            <w:pPr>
              <w:pStyle w:val="21"/>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rPr>
                <w:rFonts w:hint="default"/>
                <w:color w:val="auto"/>
                <w:lang w:val="en-US" w:eastAsia="zh-CN"/>
              </w:rPr>
            </w:pPr>
          </w:p>
          <w:p w14:paraId="45159466">
            <w:pPr>
              <w:pStyle w:val="21"/>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rPr>
                <w:rFonts w:hint="default"/>
                <w:color w:val="auto"/>
                <w:lang w:val="en-US" w:eastAsia="zh-CN"/>
              </w:rPr>
            </w:pPr>
          </w:p>
          <w:p w14:paraId="6DBFC26C">
            <w:pPr>
              <w:pStyle w:val="21"/>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rPr>
                <w:rFonts w:hint="default"/>
                <w:color w:val="auto"/>
                <w:lang w:val="en-US" w:eastAsia="zh-CN"/>
              </w:rPr>
            </w:pPr>
          </w:p>
          <w:p w14:paraId="6B521045">
            <w:pPr>
              <w:pStyle w:val="21"/>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rPr>
                <w:rFonts w:hint="default"/>
                <w:color w:val="auto"/>
                <w:lang w:val="en-US" w:eastAsia="zh-CN"/>
              </w:rPr>
            </w:pPr>
          </w:p>
          <w:p w14:paraId="26ABD9AA">
            <w:pPr>
              <w:pStyle w:val="21"/>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rPr>
                <w:rFonts w:hint="default"/>
                <w:color w:val="auto"/>
                <w:lang w:val="en-US" w:eastAsia="zh-CN"/>
              </w:rPr>
            </w:pPr>
          </w:p>
          <w:p w14:paraId="68E8AF0A">
            <w:pPr>
              <w:pStyle w:val="21"/>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rPr>
                <w:rFonts w:hint="default"/>
                <w:color w:val="auto"/>
                <w:lang w:val="en-US" w:eastAsia="zh-CN"/>
              </w:rPr>
            </w:pPr>
          </w:p>
          <w:p w14:paraId="7B74D123">
            <w:pPr>
              <w:pStyle w:val="21"/>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rPr>
                <w:rFonts w:hint="default"/>
                <w:color w:val="auto"/>
                <w:lang w:val="en-US" w:eastAsia="zh-CN"/>
              </w:rPr>
            </w:pPr>
          </w:p>
          <w:p w14:paraId="352FC26F">
            <w:pPr>
              <w:pStyle w:val="21"/>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420" w:firstLineChars="200"/>
              <w:jc w:val="left"/>
              <w:textAlignment w:val="auto"/>
              <w:rPr>
                <w:rFonts w:hint="default" w:ascii="Times New Roman" w:hAnsi="Times New Roman" w:cs="Times New Roman"/>
                <w:color w:val="auto"/>
              </w:rPr>
            </w:pPr>
            <w:r>
              <w:rPr>
                <w:rFonts w:hint="default" w:ascii="Times New Roman" w:hAnsi="Times New Roman" w:cs="Times New Roman"/>
                <w:color w:val="auto"/>
                <w:szCs w:val="21"/>
              </w:rPr>
              <w:t>项目申报后，建设单位应依据国家、江阴市相关环保要求按时申请并获得排污许可证或进行排污登记。根据</w:t>
            </w:r>
            <w:r>
              <w:rPr>
                <w:rFonts w:hint="default" w:ascii="Times New Roman" w:hAnsi="Times New Roman" w:cs="Times New Roman"/>
                <w:color w:val="auto"/>
                <w:szCs w:val="21"/>
                <w:lang w:eastAsia="zh-CN"/>
              </w:rPr>
              <w:t>《</w:t>
            </w:r>
            <w:r>
              <w:rPr>
                <w:rFonts w:hint="default" w:ascii="Times New Roman" w:hAnsi="Times New Roman" w:cs="Times New Roman"/>
                <w:color w:val="auto"/>
                <w:szCs w:val="21"/>
              </w:rPr>
              <w:t>固定污染源排污许可分类管理名录（2019年版）</w:t>
            </w:r>
            <w:r>
              <w:rPr>
                <w:rFonts w:hint="default" w:ascii="Times New Roman" w:hAnsi="Times New Roman" w:cs="Times New Roman"/>
                <w:color w:val="auto"/>
                <w:szCs w:val="21"/>
                <w:lang w:eastAsia="zh-CN"/>
              </w:rPr>
              <w:t>》</w:t>
            </w:r>
            <w:r>
              <w:rPr>
                <w:rFonts w:hint="default" w:ascii="Times New Roman" w:hAnsi="Times New Roman" w:cs="Times New Roman"/>
                <w:color w:val="auto"/>
                <w:szCs w:val="21"/>
              </w:rPr>
              <w:t>，本项目属于“十二、纺织业17”中“25毛纺织及染整精加工172 仅含整理工序的”，属于排污简化管理类别</w:t>
            </w:r>
            <w:r>
              <w:rPr>
                <w:rFonts w:hint="default" w:ascii="Times New Roman" w:hAnsi="Times New Roman" w:cs="Times New Roman"/>
                <w:color w:val="auto"/>
                <w:lang w:val="en-US" w:eastAsia="zh-CN"/>
              </w:rPr>
              <w:t>。</w:t>
            </w:r>
            <w:r>
              <w:rPr>
                <w:rFonts w:hint="default" w:ascii="Times New Roman" w:hAnsi="Times New Roman" w:cs="Times New Roman"/>
                <w:color w:val="auto"/>
              </w:rPr>
              <w:t>建设单位需加强环境管理，建立一套完善的环保监督、管理制度，包括原辅材料储运管理制度、水电能源节能降耗制度、污染防治措施维护管理制度、排污许可制度、信息公开制度等。切实落实各项环保治理措施，并保证正常运行，确保各项污染物达标排放。</w:t>
            </w:r>
          </w:p>
          <w:p w14:paraId="0DB5483D">
            <w:pPr>
              <w:pStyle w:val="28"/>
              <w:jc w:val="both"/>
              <w:rPr>
                <w:rFonts w:hint="eastAsia"/>
                <w:color w:val="auto"/>
                <w:lang w:val="en-US" w:eastAsia="zh-CN"/>
              </w:rPr>
            </w:pPr>
          </w:p>
          <w:p w14:paraId="68A1067D">
            <w:pPr>
              <w:pStyle w:val="29"/>
              <w:rPr>
                <w:rFonts w:hint="eastAsia"/>
                <w:color w:val="auto"/>
                <w:lang w:val="en-US" w:eastAsia="zh-CN"/>
              </w:rPr>
            </w:pPr>
          </w:p>
          <w:p w14:paraId="4F3A8501">
            <w:pPr>
              <w:rPr>
                <w:rFonts w:hint="eastAsia"/>
                <w:color w:val="auto"/>
                <w:lang w:val="en-US" w:eastAsia="zh-CN"/>
              </w:rPr>
            </w:pPr>
          </w:p>
          <w:p w14:paraId="31E87402">
            <w:pPr>
              <w:pStyle w:val="17"/>
              <w:rPr>
                <w:rFonts w:hint="eastAsia"/>
                <w:color w:val="auto"/>
                <w:lang w:val="en-US" w:eastAsia="zh-CN"/>
              </w:rPr>
            </w:pPr>
          </w:p>
          <w:p w14:paraId="49D496B1">
            <w:pPr>
              <w:pStyle w:val="18"/>
              <w:widowControl w:val="0"/>
              <w:numPr>
                <w:ilvl w:val="0"/>
                <w:numId w:val="0"/>
              </w:numPr>
              <w:jc w:val="both"/>
              <w:rPr>
                <w:rFonts w:hint="eastAsia"/>
                <w:color w:val="auto"/>
                <w:lang w:val="en-US" w:eastAsia="zh-CN"/>
              </w:rPr>
            </w:pPr>
          </w:p>
          <w:p w14:paraId="02A06A36">
            <w:pPr>
              <w:pStyle w:val="18"/>
              <w:widowControl w:val="0"/>
              <w:numPr>
                <w:ilvl w:val="0"/>
                <w:numId w:val="0"/>
              </w:numPr>
              <w:jc w:val="both"/>
              <w:rPr>
                <w:rFonts w:hint="eastAsia"/>
                <w:color w:val="auto"/>
                <w:lang w:val="en-US" w:eastAsia="zh-CN"/>
              </w:rPr>
            </w:pPr>
          </w:p>
          <w:p w14:paraId="64473CE0">
            <w:pPr>
              <w:pStyle w:val="18"/>
              <w:widowControl w:val="0"/>
              <w:numPr>
                <w:ilvl w:val="0"/>
                <w:numId w:val="0"/>
              </w:numPr>
              <w:jc w:val="both"/>
              <w:rPr>
                <w:rFonts w:hint="eastAsia"/>
                <w:color w:val="auto"/>
                <w:lang w:val="en-US" w:eastAsia="zh-CN"/>
              </w:rPr>
            </w:pPr>
          </w:p>
          <w:p w14:paraId="13A3E44C">
            <w:pPr>
              <w:pStyle w:val="18"/>
              <w:widowControl w:val="0"/>
              <w:numPr>
                <w:ilvl w:val="0"/>
                <w:numId w:val="0"/>
              </w:numPr>
              <w:jc w:val="both"/>
              <w:rPr>
                <w:rFonts w:hint="eastAsia"/>
                <w:color w:val="auto"/>
                <w:lang w:val="en-US" w:eastAsia="zh-CN"/>
              </w:rPr>
            </w:pPr>
          </w:p>
          <w:p w14:paraId="5B0B7E9B">
            <w:pPr>
              <w:pStyle w:val="18"/>
              <w:widowControl w:val="0"/>
              <w:numPr>
                <w:ilvl w:val="0"/>
                <w:numId w:val="0"/>
              </w:numPr>
              <w:jc w:val="both"/>
              <w:rPr>
                <w:rFonts w:hint="eastAsia"/>
                <w:color w:val="auto"/>
                <w:lang w:val="en-US" w:eastAsia="zh-CN"/>
              </w:rPr>
            </w:pPr>
          </w:p>
        </w:tc>
      </w:tr>
    </w:tbl>
    <w:p w14:paraId="38B4B9F0">
      <w:pPr>
        <w:spacing w:line="360" w:lineRule="auto"/>
        <w:rPr>
          <w:rFonts w:ascii="宋体" w:hAnsi="宋体"/>
          <w:b/>
          <w:bCs/>
          <w:snapToGrid w:val="0"/>
          <w:color w:val="auto"/>
          <w:sz w:val="30"/>
          <w:szCs w:val="30"/>
        </w:rPr>
        <w:sectPr>
          <w:pgSz w:w="11906" w:h="16838"/>
          <w:pgMar w:top="1440" w:right="1800" w:bottom="1558" w:left="1800" w:header="851" w:footer="992" w:gutter="0"/>
          <w:pgBorders>
            <w:top w:val="none" w:sz="0" w:space="0"/>
            <w:left w:val="none" w:sz="0" w:space="0"/>
            <w:bottom w:val="none" w:sz="0" w:space="0"/>
            <w:right w:val="none" w:sz="0" w:space="0"/>
          </w:pgBorders>
          <w:cols w:space="720" w:num="1"/>
          <w:docGrid w:type="lines" w:linePitch="312" w:charSpace="0"/>
        </w:sectPr>
      </w:pPr>
    </w:p>
    <w:p w14:paraId="2C8E0AD1">
      <w:pPr>
        <w:spacing w:line="360" w:lineRule="auto"/>
        <w:jc w:val="center"/>
        <w:rPr>
          <w:rFonts w:ascii="宋体" w:hAnsi="宋体"/>
          <w:b/>
          <w:bCs/>
          <w:snapToGrid w:val="0"/>
          <w:color w:val="auto"/>
          <w:sz w:val="30"/>
          <w:szCs w:val="30"/>
        </w:rPr>
      </w:pPr>
      <w:r>
        <w:rPr>
          <w:rFonts w:hint="eastAsia" w:ascii="宋体" w:hAnsi="宋体"/>
          <w:b/>
          <w:bCs/>
          <w:snapToGrid w:val="0"/>
          <w:color w:val="auto"/>
          <w:sz w:val="30"/>
          <w:szCs w:val="30"/>
        </w:rPr>
        <w:t>六、结论</w:t>
      </w:r>
    </w:p>
    <w:tbl>
      <w:tblPr>
        <w:tblStyle w:val="38"/>
        <w:tblW w:w="990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904"/>
      </w:tblGrid>
      <w:tr w14:paraId="1F4EF6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22" w:hRule="atLeast"/>
          <w:jc w:val="center"/>
        </w:trPr>
        <w:tc>
          <w:tcPr>
            <w:tcW w:w="9904" w:type="dxa"/>
            <w:vAlign w:val="center"/>
          </w:tcPr>
          <w:p w14:paraId="471075A4">
            <w:pPr>
              <w:adjustRightInd w:val="0"/>
              <w:snapToGrid w:val="0"/>
              <w:spacing w:line="360" w:lineRule="auto"/>
              <w:ind w:firstLine="480" w:firstLineChars="200"/>
              <w:rPr>
                <w:rFonts w:ascii="宋体"/>
                <w:color w:val="auto"/>
                <w:sz w:val="24"/>
              </w:rPr>
            </w:pPr>
            <w:r>
              <w:rPr>
                <w:rFonts w:hint="eastAsia" w:ascii="Times New Roman" w:hAnsi="Times New Roman" w:cs="Times New Roman"/>
                <w:color w:val="auto"/>
                <w:sz w:val="24"/>
              </w:rPr>
              <w:t>综上所述，本项目</w:t>
            </w:r>
            <w:r>
              <w:rPr>
                <w:rFonts w:ascii="Times New Roman" w:hAnsi="Times New Roman" w:cs="Times New Roman"/>
                <w:color w:val="auto"/>
                <w:sz w:val="24"/>
              </w:rPr>
              <w:t>从环保的角度出发，在坚持“三同时”原则并按照本报告中提出的各项环保措施治理后是可行的。</w:t>
            </w:r>
          </w:p>
        </w:tc>
      </w:tr>
    </w:tbl>
    <w:p w14:paraId="7A5A6878">
      <w:pPr>
        <w:adjustRightInd w:val="0"/>
        <w:snapToGrid w:val="0"/>
        <w:jc w:val="both"/>
        <w:rPr>
          <w:rFonts w:hint="eastAsia" w:ascii="宋体"/>
          <w:b/>
          <w:bCs/>
          <w:color w:val="auto"/>
          <w:sz w:val="32"/>
          <w:szCs w:val="32"/>
          <w:highlight w:val="none"/>
        </w:rPr>
      </w:pPr>
    </w:p>
    <w:p w14:paraId="7CC3E1E2">
      <w:pPr>
        <w:numPr>
          <w:ilvl w:val="0"/>
          <w:numId w:val="0"/>
        </w:numPr>
        <w:rPr>
          <w:rFonts w:hint="default" w:eastAsia="宋体"/>
          <w:color w:val="auto"/>
          <w:lang w:val="en-US" w:eastAsia="zh-CN"/>
        </w:rPr>
        <w:sectPr>
          <w:footerReference r:id="rId7" w:type="default"/>
          <w:pgSz w:w="11906" w:h="16838"/>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pPr>
    </w:p>
    <w:p w14:paraId="4B06DC07">
      <w:pPr>
        <w:spacing w:line="360" w:lineRule="auto"/>
        <w:rPr>
          <w:color w:val="auto"/>
          <w:sz w:val="24"/>
        </w:rPr>
      </w:pPr>
      <w:r>
        <w:rPr>
          <w:color w:val="auto"/>
          <w:sz w:val="24"/>
        </w:rPr>
        <w:pict>
          <v:group id="Group 13862" o:spid="_x0000_s2117" o:spt="203" style="position:absolute;left:0pt;margin-left:-6.75pt;margin-top:20.65pt;height:48.6pt;width:41.5pt;z-index:251688960;mso-width-relative:page;mso-height-relative:page;" coordsize="813,897">
            <o:lock v:ext="edit" aspectratio="f"/>
            <v:shape id="FreeForm 13863" o:spid="_x0000_s2118" style="position:absolute;left:222;top:9;height:457;width:205;" fillcolor="#99CC00" filled="t" stroked="t" coordsize="466,1151" o:gfxdata="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CvrKEptAAAANsAAAAPAAAA&#10;AAAAAAEAIAAAACIAAABkcnMvZG93bnJldi54bWxQSwECFAAUAAAACACHTuJAMy8FnjsAAAA5AAAA&#10;EAAAAAAAAAABACAAAAADAQAAZHJzL3NoYXBleG1sLnhtbFBLBQYAAAAABgAGAFsBAACtAwAAAAA=&#10;" path="m0,637l466,0,0,1151,0,637xe">
              <v:fill on="t" color2="#FFFFFF" focussize="0,0"/>
              <v:stroke weight="0.25pt" color="#000000" joinstyle="round"/>
              <v:imagedata o:title=""/>
              <o:lock v:ext="edit" aspectratio="f"/>
            </v:shape>
            <v:shape id="FreeForm 13864" o:spid="_x0000_s2119" style="position:absolute;left:212;top:243;height:218;width:601;" fillcolor="#FF9900" filled="t" stroked="t" coordsize="1367,550" o:gfxdata="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gDhki/&#10;AAAA2wAAAA8AAAAAAAAAAQAgAAAAIgAAAGRycy9kb3ducmV2LnhtbFBLAQIUABQAAAAIAIdO4kAz&#10;LwWeOwAAADkAAAAQAAAAAAAAAAEAIAAAAA4BAABkcnMvc2hhcGV4bWwueG1sUEsFBgAAAAAGAAYA&#10;WwEAALgDAAAAAA==&#10;" path="m0,550l1367,0,486,91,0,550xe">
              <v:fill on="t" color2="#FFFFFF" focussize="0,0"/>
              <v:stroke weight="0.25pt" color="#000000" joinstyle="round"/>
              <v:imagedata o:title=""/>
              <o:lock v:ext="edit" aspectratio="f"/>
            </v:shape>
            <v:shape id="FreeForm 13865" o:spid="_x0000_s2120" style="position:absolute;left:222;top:460;height:190;width:465;" fillcolor="#FFFF00" filled="t" stroked="t" coordsize="1059,479" o:gfxdata="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5UL474A&#10;AADbAAAADwAAAAAAAAABACAAAAAiAAAAZHJzL2Rvd25yZXYueG1sUEsBAhQAFAAAAAgAh07iQDMv&#10;BZ47AAAAOQAAABAAAAAAAAAAAQAgAAAADQEAAGRycy9zaGFwZXhtbC54bWxQSwUGAAAAAAYABgBb&#10;AQAAtwMAAAAA&#10;" path="m0,0l647,37,1059,479,0,0xe">
              <v:fill on="t" color2="#FFFFFF" focussize="0,0"/>
              <v:stroke weight="0.25pt" color="#000000" joinstyle="round"/>
              <v:imagedata o:title=""/>
              <o:lock v:ext="edit" aspectratio="f"/>
            </v:shape>
            <v:shape id="FreeForm 13866" o:spid="_x0000_s2121" style="position:absolute;left:213;top:462;height:429;width:229;" fillcolor="#00CCFF" filled="t" stroked="t" coordsize="521,1080" o:gfxdata="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WypKUugAAANsA&#10;AAAPAAAAAAAAAAEAIAAAACIAAABkcnMvZG93bnJldi54bWxQSwECFAAUAAAACACHTuJAMy8FnjsA&#10;AAA5AAAAEAAAAAAAAAABACAAAAAJAQAAZHJzL3NoYXBleG1sLnhtbFBLBQYAAAAABgAGAFsBAACz&#10;AwAAAAA=&#10;" path="m0,0l521,533,432,1080,0,0xe">
              <v:fill on="t" color2="#FFFFFF" focussize="0,0"/>
              <v:stroke weight="0.25pt" color="#000000" joinstyle="round"/>
              <v:imagedata o:title=""/>
              <o:lock v:ext="edit" aspectratio="f"/>
            </v:shape>
            <v:shape id="FreeForm 13867" o:spid="_x0000_s2122" style="position:absolute;left:150;top:460;height:169;width:72;" fillcolor="#FFCC99" filled="t" stroked="t" coordsize="164,426" o:gfxdata="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GMX2+/&#10;AAAA2wAAAA8AAAAAAAAAAQAgAAAAIgAAAGRycy9kb3ducmV2LnhtbFBLAQIUABQAAAAIAIdO4kAz&#10;LwWeOwAAADkAAAAQAAAAAAAAAAEAIAAAAA4BAABkcnMvc2hhcGV4bWwueG1sUEsFBgAAAAAGAAYA&#10;WwEAALgDAAAAAA==&#10;" path="m164,0l164,372,0,426,164,0xe">
              <v:fill on="t" color2="#FFFFFF" focussize="0,0"/>
              <v:stroke weight="0.25pt" color="#000000" joinstyle="round"/>
              <v:imagedata o:title=""/>
              <o:lock v:ext="edit" aspectratio="f"/>
            </v:shape>
            <v:shape id="FreeForm 13868" o:spid="_x0000_s2123" style="position:absolute;left:40;top:460;height:91;width:182;" fillcolor="#993366" filled="t" stroked="t" coordsize="415,230" o:gfxdata="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FYOpr4A&#10;AADbAAAADwAAAAAAAAABACAAAAAiAAAAZHJzL2Rvd25yZXYueG1sUEsBAhQAFAAAAAgAh07iQDMv&#10;BZ47AAAAOQAAABAAAAAAAAAAAQAgAAAADQEAAGRycy9zaGFwZXhtbC54bWxQSwUGAAAAAAYABgBb&#10;AQAAtwMAAAAA&#10;" path="m415,0l199,230,0,179,415,0xe">
              <v:fill on="t" color2="#FFFFFF" focussize="0,0"/>
              <v:stroke weight="0.25pt" color="#000000" joinstyle="round"/>
              <v:imagedata o:title=""/>
              <o:lock v:ext="edit" aspectratio="f"/>
            </v:shape>
            <v:shape id="FreeForm 13869" o:spid="_x0000_s2124" style="position:absolute;left:8;top:376;height:84;width:214;" fillcolor="#CC99FF" filled="t" stroked="t" coordsize="487,212" o:gfxdata="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fZLy28AAAA&#10;2wAAAA8AAAAAAAAAAQAgAAAAIgAAAGRycy9kb3ducmV2LnhtbFBLAQIUABQAAAAIAIdO4kAzLwWe&#10;OwAAADkAAAAQAAAAAAAAAAEAIAAAAAsBAABkcnMvc2hhcGV4bWwueG1sUEsFBgAAAAAGAAYAWwEA&#10;ALUDAAAAAA==&#10;" path="m487,212l90,212,0,0,487,212xe">
              <v:fill on="t" color2="#FFFFFF" focussize="0,0"/>
              <v:stroke weight="0.25pt" color="#000000" joinstyle="round"/>
              <v:imagedata o:title=""/>
              <o:lock v:ext="edit" aspectratio="f"/>
            </v:shape>
            <v:shape id="FreeForm 13870" o:spid="_x0000_s2125" style="position:absolute;left:87;top:165;height:295;width:135;" fillcolor="#000080" filled="t" stroked="t" coordsize="308,742" o:gfxdata="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Ui04b4A&#10;AADbAAAADwAAAAAAAAABACAAAAAiAAAAZHJzL2Rvd25yZXYueG1sUEsBAhQAFAAAAAgAh07iQDMv&#10;BZ47AAAAOQAAABAAAAAAAAAAAQAgAAAADQEAAGRycy9zaGFwZXhtbC54bWxQSwUGAAAAAAYABgBb&#10;AQAAtwMAAAAA&#10;" path="m308,742l20,0,0,425,308,742xe">
              <v:fill on="t" color2="#FFFFFF" focussize="0,0"/>
              <v:stroke weight="0.25pt" color="#000000" joinstyle="round"/>
              <v:imagedata o:title=""/>
              <o:lock v:ext="edit" aspectratio="f"/>
            </v:shape>
            <v:group id="Group 13871" o:spid="_x0000_s2126" o:spt="203" style="position:absolute;left:190;top:42;height:855;width:66;" coordsize="150,2154" o:gfxdata="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ZGQo1boAAADbAAAADwAAAAAAAAABACAAAAAiAAAAZHJzL2Rvd25yZXYueG1sUEsB&#10;AhQAFAAAAAgAh07iQDMvBZ47AAAAOQAAABUAAAAAAAAAAQAgAAAACQEAAGRycy9ncm91cHNoYXBl&#10;eG1sLnhtbFBLBQYAAAAABgAGAGABAADGAwAAAAA=&#10;">
              <o:lock v:ext="edit" aspectratio="f"/>
              <v:shape id="FreeForm 13872" o:spid="_x0000_s2127" style="position:absolute;left:43;top:340;height:1814;width:49;" fillcolor="#000000" filled="t" stroked="f" coordsize="49,1814" o:gfxdata="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E+2KBO2AAAA2wAAAA8A&#10;AAAAAAAAAQAgAAAAIgAAAGRycy9kb3ducmV2LnhtbFBLAQIUABQAAAAIAIdO4kAzLwWeOwAAADkA&#10;AAAQAAAAAAAAAAEAIAAAAAUBAABkcnMvc2hhcGV4bWwueG1sUEsFBgAAAAAGAAYAWwEAAK8DAAAA&#10;AA==&#10;" path="m0,1814l35,1814,49,0,15,0,0,1814xe">
                <v:path/>
                <v:fill on="t" color2="#FFFFFF" focussize="0,0"/>
                <v:stroke on="f"/>
                <v:imagedata o:title=""/>
                <o:lock v:ext="edit" aspectratio="f"/>
              </v:shape>
              <v:shape id="FreeForm 13873" o:spid="_x0000_s2128" style="position:absolute;left:0;top:0;height:348;width:150;" fillcolor="#000000" filled="t" stroked="f" coordsize="150,348" o:gfxdata="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rU7lW8AAAA&#10;2wAAAA8AAAAAAAAAAQAgAAAAIgAAAGRycy9kb3ducmV2LnhtbFBLAQIUABQAAAAIAIdO4kAzLwWe&#10;OwAAADkAAAAQAAAAAAAAAAEAIAAAAAsBAABkcnMvc2hhcGV4bWwueG1sUEsFBgAAAAAGAAYAWwEA&#10;ALUDAAAAAA==&#10;" path="m150,348l78,0,0,348,150,348xe">
                <v:path/>
                <v:fill on="t" color2="#FFFFFF" focussize="0,0"/>
                <v:stroke on="f"/>
                <v:imagedata o:title=""/>
                <o:lock v:ext="edit" aspectratio="f"/>
              </v:shape>
            </v:group>
            <v:line id="Line 13874" o:spid="_x0000_s2129" o:spt="20" style="position:absolute;left:426;top:9;flip:x;height:266;width:0;" filled="f" stroked="t" coordsize="21600,21600" o:gfxdata="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g3Ije8AAAA&#10;2wAAAA8AAAAAAAAAAQAgAAAAIgAAAGRycy9kb3ducmV2LnhtbFBLAQIUABQAAAAIAIdO4kAzLwWe&#10;OwAAADkAAAAQAAAAAAAAAAEAIAAAAAsBAABkcnMvc2hhcGV4bWwueG1sUEsFBgAAAAAGAAYAWwEA&#10;ALUDAAAAAA==&#10;">
              <v:path arrowok="t"/>
              <v:fill on="f" focussize="0,0"/>
              <v:stroke weight="0.25pt" color="#000000"/>
              <v:imagedata o:title=""/>
              <o:lock v:ext="edit" aspectratio="f"/>
            </v:line>
            <v:line id="Line 13875" o:spid="_x0000_s2130" o:spt="20" style="position:absolute;left:426;top:652;flip:x;height:7;width:270;" filled="f" stroked="t" coordsize="21600,21600" o:gfxdata="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jlvEC8AAAA&#10;2wAAAA8AAAAAAAAAAQAgAAAAIgAAAGRycy9kb3ducmV2LnhtbFBLAQIUABQAAAAIAIdO4kAzLwWe&#10;OwAAADkAAAAQAAAAAAAAAAEAIAAAAAsBAABkcnMvc2hhcGV4bWwueG1sUEsFBgAAAAAGAAYAWwEA&#10;ALUDAAAAAA==&#10;">
              <v:path arrowok="t"/>
              <v:fill on="f" focussize="0,0"/>
              <v:stroke weight="0.25pt" color="#000000"/>
              <v:imagedata o:title=""/>
              <o:lock v:ext="edit" aspectratio="f"/>
            </v:line>
            <v:line id="Line 13876" o:spid="_x0000_s2131" o:spt="20" style="position:absolute;left:207;top:605;flip:x y;height:286;width:186;" filled="f" stroked="t" coordsize="21600,21600" o:gfxdata="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6UqgvQAA&#10;ANsAAAAPAAAAAAAAAAEAIAAAACIAAABkcnMvZG93bnJldi54bWxQSwECFAAUAAAACACHTuJAMy8F&#10;njsAAAA5AAAAEAAAAAAAAAABACAAAAAMAQAAZHJzL3NoYXBleG1sLnhtbFBLBQYAAAAABgAGAFsB&#10;AAC2AwAAAAA=&#10;">
              <v:path arrowok="t"/>
              <v:fill on="f" focussize="0,0"/>
              <v:stroke weight="0.25pt" color="#000000"/>
              <v:imagedata o:title=""/>
              <o:lock v:ext="edit" aspectratio="f"/>
            </v:line>
            <v:line id="Line 13877" o:spid="_x0000_s2132" o:spt="20" style="position:absolute;left:496;top:247;flip:x;height:215;width:317;" filled="f" stroked="t" coordsize="21600,21600" o:gfxdata="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YQIGvvQAA&#10;ANsAAAAPAAAAAAAAAAEAIAAAACIAAABkcnMvZG93bnJldi54bWxQSwECFAAUAAAACACHTuJAMy8F&#10;njsAAAA5AAAAEAAAAAAAAAABACAAAAAMAQAAZHJzL3NoYXBleG1sLnhtbFBLBQYAAAAABgAGAFsB&#10;AAC2AwAAAAA=&#10;">
              <v:path arrowok="t"/>
              <v:fill on="f" focussize="0,0"/>
              <v:stroke weight="0.25pt" color="#000000"/>
              <v:imagedata o:title=""/>
              <o:lock v:ext="edit" aspectratio="f"/>
            </v:line>
            <v:line id="Line 13878" o:spid="_x0000_s2133" o:spt="20" style="position:absolute;left:96;top:164;height:78;width:117;" filled="f" stroked="t" coordsize="21600,21600" o:gfxdata="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23Sm74A&#10;AADbAAAADwAAAAAAAAABACAAAAAiAAAAZHJzL2Rvd25yZXYueG1sUEsBAhQAFAAAAAgAh07iQDMv&#10;BZ47AAAAOQAAABAAAAAAAAAAAQAgAAAADQEAAGRycy9zaGFwZXhtbC54bWxQSwUGAAAAAAYABgBb&#10;AQAAtwMAAAAA&#10;">
              <v:path arrowok="t"/>
              <v:fill on="f" focussize="0,0"/>
              <v:stroke weight="0.25pt" color="#000000"/>
              <v:imagedata o:title=""/>
              <o:lock v:ext="edit" aspectratio="f"/>
            </v:line>
            <v:line id="Line 13879" o:spid="_x0000_s2134" o:spt="20" style="position:absolute;left:0;top:337;flip:y;height:41;width:84;" filled="f" stroked="t" coordsize="21600,21600" o:gfxdata="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feukO8AAAA&#10;2wAAAA8AAAAAAAAAAQAgAAAAIgAAAGRycy9kb3ducmV2LnhtbFBLAQIUABQAAAAIAIdO4kAzLwWe&#10;OwAAADkAAAAQAAAAAAAAAAEAIAAAAAsBAABkcnMvc2hhcGV4bWwueG1sUEsFBgAAAAAGAAYAWwEA&#10;ALUDAAAAAA==&#10;">
              <v:path arrowok="t"/>
              <v:fill on="f" focussize="0,0"/>
              <v:stroke weight="0.25pt" color="#000000"/>
              <v:imagedata o:title=""/>
              <o:lock v:ext="edit" aspectratio="f"/>
            </v:line>
            <v:line id="Line 13880" o:spid="_x0000_s2135" o:spt="20" style="position:absolute;left:39;top:456;flip:y;height:77;width:6;" filled="f" stroked="t" coordsize="21600,21600" o:gfxdata="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kh/YvQAA&#10;ANsAAAAPAAAAAAAAAAEAIAAAACIAAABkcnMvZG93bnJldi54bWxQSwECFAAUAAAACACHTuJAMy8F&#10;njsAAAA5AAAAEAAAAAAAAAABACAAAAAMAQAAZHJzL3NoYXBleG1sLnhtbFBLBQYAAAAABgAGAFsB&#10;AAC2AwAAAAA=&#10;">
              <v:path arrowok="t"/>
              <v:fill on="f" focussize="0,0"/>
              <v:stroke weight="0.25pt" color="#000000"/>
              <v:imagedata o:title=""/>
              <o:lock v:ext="edit" aspectratio="f"/>
            </v:line>
            <v:line id="Line 13881" o:spid="_x0000_s2136" o:spt="20" style="position:absolute;left:115;top:551;height:64;width:28;" filled="f" stroked="t" coordsize="21600,21600" o:gfxdata="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Wx9BbsAAADb&#10;AAAADwAAAAAAAAABACAAAAAiAAAAZHJzL2Rvd25yZXYueG1sUEsBAhQAFAAAAAgAh07iQDMvBZ47&#10;AAAAOQAAABAAAAAAAAAAAQAgAAAACgEAAGRycy9zaGFwZXhtbC54bWxQSwUGAAAAAAYABgBbAQAA&#10;tAMAAAAA&#10;">
              <v:path arrowok="t"/>
              <v:fill on="f" focussize="0,0"/>
              <v:stroke weight="0.25pt" color="#000000"/>
              <v:imagedata o:title=""/>
              <o:lock v:ext="edit" aspectratio="f"/>
            </v:line>
            <v:shape id="Text Box 13882" o:spid="_x0000_s2137" o:spt="202" type="#_x0000_t202" style="position:absolute;left:51;top:0;height:546;width:277;" filled="f" stroked="f" coordsize="21600,21600" o:gfxdata="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45arvQAA&#10;ANsAAAAPAAAAAAAAAAEAIAAAACIAAABkcnMvZG93bnJldi54bWxQSwECFAAUAAAACACHTuJAMy8F&#10;njsAAAA5AAAAEAAAAAAAAAABACAAAAAMAQAAZHJzL3NoYXBleG1sLnhtbFBLBQYAAAAABgAGAFsB&#10;AAC2AwAAAAA=&#10;">
              <v:path/>
              <v:fill on="f" focussize="0,0"/>
              <v:stroke on="f"/>
              <v:imagedata o:title=""/>
              <o:lock v:ext="edit" aspectratio="f"/>
            </v:shape>
          </v:group>
        </w:pict>
      </w:r>
      <w:r>
        <w:rPr>
          <w:color w:val="auto"/>
          <w:sz w:val="24"/>
        </w:rPr>
        <w:pict>
          <v:shape id="Picture 13844" o:spid="_x0000_s2115" o:spt="75" alt="周庄" type="#_x0000_t75" style="position:absolute;left:0pt;margin-left:-14.4pt;margin-top:14.05pt;height:645.25pt;width:444.75pt;z-index:251687936;mso-width-relative:page;mso-height-relative:page;" filled="f" o:preferrelative="t" stroked="t" coordsize="21600,21600">
            <v:path/>
            <v:fill on="f" focussize="0,0"/>
            <v:stroke weight="1.5pt" color="#000000" joinstyle="miter"/>
            <v:imagedata r:id="rId12" o:title="周庄"/>
            <o:lock v:ext="edit" aspectratio="t"/>
          </v:shape>
        </w:pict>
      </w:r>
    </w:p>
    <w:p w14:paraId="34101701">
      <w:pPr>
        <w:spacing w:line="360" w:lineRule="auto"/>
        <w:rPr>
          <w:color w:val="auto"/>
          <w:sz w:val="24"/>
        </w:rPr>
      </w:pPr>
    </w:p>
    <w:p w14:paraId="1F3DF253">
      <w:pPr>
        <w:spacing w:line="360" w:lineRule="auto"/>
        <w:rPr>
          <w:color w:val="auto"/>
          <w:sz w:val="24"/>
        </w:rPr>
      </w:pPr>
    </w:p>
    <w:p w14:paraId="44B5345D">
      <w:pPr>
        <w:spacing w:line="360" w:lineRule="auto"/>
        <w:rPr>
          <w:color w:val="auto"/>
          <w:sz w:val="24"/>
        </w:rPr>
      </w:pPr>
      <w:r>
        <w:rPr>
          <w:color w:val="auto"/>
          <w:sz w:val="24"/>
        </w:rPr>
        <w:pict>
          <v:shape id="Text Box 13856" o:spid="_x0000_s2148" o:spt="202" type="#_x0000_t202" style="position:absolute;left:0pt;margin-left:18.6pt;margin-top:13.9pt;height:9.85pt;width:27.4pt;z-index:251693056;mso-width-relative:page;mso-height-relative:page;" filled="f" stroked="f" coordsize="21600,21600">
            <v:path/>
            <v:fill on="f" focussize="0,0"/>
            <v:stroke on="f"/>
            <v:imagedata o:title=""/>
            <o:lock v:ext="edit" aspectratio="f"/>
            <v:textbox inset="0mm,0mm,0mm,0mm">
              <w:txbxContent>
                <w:p w14:paraId="758D1B9E">
                  <w:pPr>
                    <w:spacing w:line="200" w:lineRule="exact"/>
                    <w:jc w:val="center"/>
                    <w:rPr>
                      <w:rFonts w:ascii="宋体" w:hAnsi="宋体"/>
                      <w:sz w:val="18"/>
                      <w:szCs w:val="18"/>
                    </w:rPr>
                  </w:pPr>
                  <w:r>
                    <w:rPr>
                      <w:rFonts w:hint="eastAsia" w:ascii="宋体" w:hAnsi="宋体"/>
                      <w:sz w:val="18"/>
                      <w:szCs w:val="18"/>
                    </w:rPr>
                    <w:t>1000m</w:t>
                  </w:r>
                </w:p>
              </w:txbxContent>
            </v:textbox>
          </v:shape>
        </w:pict>
      </w:r>
      <w:r>
        <w:rPr>
          <w:color w:val="auto"/>
          <w:sz w:val="24"/>
        </w:rPr>
        <w:pict>
          <v:shape id="Text Box 13855" o:spid="_x0000_s2147" o:spt="202" type="#_x0000_t202" style="position:absolute;left:0pt;margin-left:-12.45pt;margin-top:13.75pt;height:9.85pt;width:9.4pt;z-index:251692032;mso-width-relative:page;mso-height-relative:page;" filled="f" stroked="f" coordsize="21600,21600">
            <v:path/>
            <v:fill on="f" focussize="0,0"/>
            <v:stroke on="f"/>
            <v:imagedata o:title=""/>
            <o:lock v:ext="edit" aspectratio="f"/>
            <v:textbox inset="0mm,0mm,0mm,0mm">
              <w:txbxContent>
                <w:p w14:paraId="7E286174">
                  <w:pPr>
                    <w:spacing w:line="200" w:lineRule="exact"/>
                    <w:jc w:val="center"/>
                    <w:rPr>
                      <w:rFonts w:ascii="宋体" w:hAnsi="宋体"/>
                      <w:sz w:val="18"/>
                      <w:szCs w:val="18"/>
                    </w:rPr>
                  </w:pPr>
                  <w:r>
                    <w:rPr>
                      <w:rFonts w:hint="eastAsia" w:ascii="宋体" w:hAnsi="宋体"/>
                      <w:sz w:val="18"/>
                      <w:szCs w:val="18"/>
                    </w:rPr>
                    <w:t>0</w:t>
                  </w:r>
                </w:p>
              </w:txbxContent>
            </v:textbox>
          </v:shape>
        </w:pict>
      </w:r>
      <w:r>
        <w:rPr>
          <w:color w:val="auto"/>
          <w:sz w:val="24"/>
        </w:rPr>
        <w:pict>
          <v:shape id="Text Box 13854" o:spid="_x0000_s2146" o:spt="202" type="#_x0000_t202" style="position:absolute;left:0pt;margin-left:0.85pt;margin-top:14.95pt;height:8.35pt;width:17.65pt;z-index:251691008;mso-width-relative:page;mso-height-relative:page;" filled="f" stroked="f" coordsize="21600,21600">
            <v:path/>
            <v:fill on="f" focussize="0,0"/>
            <v:stroke on="f"/>
            <v:imagedata o:title=""/>
            <o:lock v:ext="edit" aspectratio="f"/>
            <v:textbox inset="0mm,0mm,0mm,0mm">
              <w:txbxContent>
                <w:p w14:paraId="660F209B">
                  <w:pPr>
                    <w:spacing w:line="200" w:lineRule="exact"/>
                    <w:jc w:val="center"/>
                    <w:rPr>
                      <w:rFonts w:ascii="宋体" w:hAnsi="宋体"/>
                      <w:sz w:val="18"/>
                      <w:szCs w:val="18"/>
                    </w:rPr>
                  </w:pPr>
                  <w:r>
                    <w:rPr>
                      <w:rFonts w:hint="eastAsia" w:ascii="宋体" w:hAnsi="宋体"/>
                      <w:sz w:val="18"/>
                      <w:szCs w:val="18"/>
                    </w:rPr>
                    <w:t>500</w:t>
                  </w:r>
                </w:p>
              </w:txbxContent>
            </v:textbox>
          </v:shape>
        </w:pict>
      </w:r>
      <w:r>
        <w:rPr>
          <w:color w:val="auto"/>
          <w:sz w:val="24"/>
        </w:rPr>
        <w:pict>
          <v:group id="Group 13846" o:spid="_x0000_s2138" o:spt="203" style="position:absolute;left:0pt;margin-left:-11.25pt;margin-top:9.7pt;height:2.85pt;width:44.8pt;z-index:251689984;mso-width-relative:page;mso-height-relative:page;" coordsize="1165,58">
            <o:lock v:ext="edit" aspectratio="f"/>
            <v:shape id="Text Box 13847" o:spid="_x0000_s2139" o:spt="202" type="#_x0000_t202" style="position:absolute;left:0;top:0;height:28;width:283;" fillcolor="#000000" filled="t" stroked="t" coordsize="21600,21600" o:gfxdata="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bx0iL4A&#10;AADbAAAADwAAAAAAAAABACAAAAAiAAAAZHJzL2Rvd25yZXYueG1sUEsBAhQAFAAAAAgAh07iQDMv&#10;BZ47AAAAOQAAABAAAAAAAAAAAQAgAAAADQEAAGRycy9zaGFwZXhtbC54bWxQSwUGAAAAAAYABgBb&#10;AQAAtwMAAAAA&#10;">
              <v:path/>
              <v:fill on="t" color2="#FFFFFF" focussize="0,0"/>
              <v:stroke color="#808080" joinstyle="miter"/>
              <v:imagedata o:title=""/>
              <o:lock v:ext="edit" aspectratio="f"/>
              <v:textbox inset="0mm,0mm,0mm,0mm">
                <w:txbxContent>
                  <w:p w14:paraId="0667D4C9"/>
                </w:txbxContent>
              </v:textbox>
            </v:shape>
            <v:group id="Group 13848" o:spid="_x0000_s2140" o:spt="203" style="position:absolute;left:0;top:0;height:58;width:1165;" coordsize="1165,58" o:gfxdata="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b3aO6+AAAA2wAAAA8AAAAAAAAAAQAgAAAAIgAAAGRycy9kb3ducmV2Lnht&#10;bFBLAQIUABQAAAAIAIdO4kAzLwWeOwAAADkAAAAVAAAAAAAAAAEAIAAAAA0BAABkcnMvZ3JvdXBz&#10;aGFwZXhtbC54bWxQSwUGAAAAAAYABgBgAQAAygMAAAAA&#10;">
              <o:lock v:ext="edit" aspectratio="f"/>
              <v:shape id="Text Box 13849" o:spid="_x0000_s2141" o:spt="202" type="#_x0000_t202" style="position:absolute;left:0;top:30;height:28;width:283;" fillcolor="#FFFFFF" filled="t" stroked="t" coordsize="21600,21600" o:gfxdata="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bncTL4A&#10;AADbAAAADwAAAAAAAAABACAAAAAiAAAAZHJzL2Rvd25yZXYueG1sUEsBAhQAFAAAAAgAh07iQDMv&#10;BZ47AAAAOQAAABAAAAAAAAAAAQAgAAAADQEAAGRycy9zaGFwZXhtbC54bWxQSwUGAAAAAAYABgBb&#10;AQAAtwMAAAAA&#10;">
                <v:path/>
                <v:fill on="t" color2="#FFFFFF" focussize="0,0"/>
                <v:stroke color="#808080" joinstyle="miter"/>
                <v:imagedata o:title=""/>
                <o:lock v:ext="edit" aspectratio="f"/>
                <v:textbox inset="0mm,0mm,0mm,0mm">
                  <w:txbxContent>
                    <w:p w14:paraId="12FC58F9"/>
                  </w:txbxContent>
                </v:textbox>
              </v:shape>
              <v:shape id="Text Box 13850" o:spid="_x0000_s2142" o:spt="202" type="#_x0000_t202" style="position:absolute;left:287;top:30;height:28;width:283;" fillcolor="#000000" filled="t" stroked="t" coordsize="21600,21600" o:gfxdata="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iJPZL4A&#10;AADbAAAADwAAAAAAAAABACAAAAAiAAAAZHJzL2Rvd25yZXYueG1sUEsBAhQAFAAAAAgAh07iQDMv&#10;BZ47AAAAOQAAABAAAAAAAAAAAQAgAAAADQEAAGRycy9zaGFwZXhtbC54bWxQSwUGAAAAAAYABgBb&#10;AQAAtwMAAAAA&#10;">
                <v:path/>
                <v:fill on="t" color2="#FFFFFF" focussize="0,0"/>
                <v:stroke color="#808080" joinstyle="miter"/>
                <v:imagedata o:title=""/>
                <o:lock v:ext="edit" aspectratio="f"/>
                <v:textbox inset="0mm,0mm,0mm,0mm">
                  <w:txbxContent>
                    <w:p w14:paraId="2B45FDA1"/>
                  </w:txbxContent>
                </v:textbox>
              </v:shape>
              <v:shape id="Text Box 13851" o:spid="_x0000_s2143" o:spt="202" type="#_x0000_t202" style="position:absolute;left:287;top:0;height:28;width:283;" fillcolor="#FFFFFF" filled="t" stroked="t" coordsize="21600,21600" o:gfxdata="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zau2ltwAAANsAAAAP&#10;AAAAAAAAAAEAIAAAACIAAABkcnMvZG93bnJldi54bWxQSwECFAAUAAAACACHTuJAMy8FnjsAAAA5&#10;AAAAEAAAAAAAAAABACAAAAAGAQAAZHJzL3NoYXBleG1sLnhtbFBLBQYAAAAABgAGAFsBAACwAwAA&#10;AAA=&#10;">
                <v:path/>
                <v:fill on="t" color2="#FFFFFF" focussize="0,0"/>
                <v:stroke color="#808080" joinstyle="miter"/>
                <v:imagedata o:title=""/>
                <o:lock v:ext="edit" aspectratio="f"/>
                <v:textbox inset="0mm,0mm,0mm,0mm">
                  <w:txbxContent>
                    <w:p w14:paraId="0E5CAE8C"/>
                  </w:txbxContent>
                </v:textbox>
              </v:shape>
              <v:shape id="Text Box 13852" o:spid="_x0000_s2144" o:spt="202" type="#_x0000_t202" style="position:absolute;left:570;top:0;height:28;width:595;" fillcolor="#000000" filled="t" stroked="t" coordsize="21600,21600" o:gfxdata="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PF+jb4A&#10;AADbAAAADwAAAAAAAAABACAAAAAiAAAAZHJzL2Rvd25yZXYueG1sUEsBAhQAFAAAAAgAh07iQDMv&#10;BZ47AAAAOQAAABAAAAAAAAAAAQAgAAAADQEAAGRycy9zaGFwZXhtbC54bWxQSwUGAAAAAAYABgBb&#10;AQAAtwMAAAAA&#10;">
                <v:path/>
                <v:fill on="t" color2="#FFFFFF" focussize="0,0"/>
                <v:stroke color="#808080" joinstyle="miter"/>
                <v:imagedata o:title=""/>
                <o:lock v:ext="edit" aspectratio="f"/>
                <v:textbox inset="0mm,0mm,0mm,0mm">
                  <w:txbxContent>
                    <w:p w14:paraId="0CC9B221"/>
                  </w:txbxContent>
                </v:textbox>
              </v:shape>
              <v:shape id="Text Box 13853" o:spid="_x0000_s2145" o:spt="202" type="#_x0000_t202" style="position:absolute;left:570;top:30;height:28;width:595;" fillcolor="#FFFFFF" filled="t" stroked="t" coordsize="21600,21600" o:gfxdata="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IxXd+ugAAANsA&#10;AAAPAAAAAAAAAAEAIAAAACIAAABkcnMvZG93bnJldi54bWxQSwECFAAUAAAACACHTuJAMy8FnjsA&#10;AAA5AAAAEAAAAAAAAAABACAAAAAJAQAAZHJzL3NoYXBleG1sLnhtbFBLBQYAAAAABgAGAFsBAACz&#10;AwAAAAA=&#10;">
                <v:path/>
                <v:fill on="t" color2="#FFFFFF" focussize="0,0"/>
                <v:stroke color="#808080" joinstyle="miter"/>
                <v:imagedata o:title=""/>
                <o:lock v:ext="edit" aspectratio="f"/>
                <v:textbox inset="0mm,0mm,0mm,0mm">
                  <w:txbxContent>
                    <w:p w14:paraId="7145D2D3"/>
                  </w:txbxContent>
                </v:textbox>
              </v:shape>
            </v:group>
          </v:group>
        </w:pict>
      </w:r>
    </w:p>
    <w:p w14:paraId="440FF937">
      <w:pPr>
        <w:spacing w:line="360" w:lineRule="auto"/>
        <w:rPr>
          <w:color w:val="auto"/>
          <w:sz w:val="24"/>
        </w:rPr>
      </w:pPr>
      <w:r>
        <w:rPr>
          <w:color w:val="auto"/>
          <w:sz w:val="24"/>
        </w:rPr>
        <w:pict>
          <v:shape id="_x0000_s2217" o:spid="_x0000_s2217" o:spt="32" type="#_x0000_t32" style="position:absolute;left:0pt;flip:x y;margin-left:128.25pt;margin-top:18.5pt;height:0.35pt;width:7pt;z-index:251702272;mso-width-relative:page;mso-height-relative:page;" filled="f" stroked="t" coordsize="21600,21600">
            <v:path arrowok="t"/>
            <v:fill on="f" focussize="0,0"/>
            <v:stroke color="#000000" startarrow="block" endarrow="block" endarrowwidth="narrow"/>
            <v:imagedata o:title=""/>
            <o:lock v:ext="edit" aspectratio="f"/>
          </v:shape>
        </w:pict>
      </w:r>
    </w:p>
    <w:p w14:paraId="22192E7D">
      <w:pPr>
        <w:spacing w:line="360" w:lineRule="auto"/>
        <w:rPr>
          <w:color w:val="auto"/>
          <w:sz w:val="24"/>
        </w:rPr>
      </w:pPr>
    </w:p>
    <w:p w14:paraId="60A51E82">
      <w:pPr>
        <w:spacing w:line="360" w:lineRule="auto"/>
        <w:rPr>
          <w:color w:val="auto"/>
          <w:sz w:val="24"/>
        </w:rPr>
      </w:pPr>
      <w:r>
        <w:rPr>
          <w:color w:val="auto"/>
          <w:sz w:val="24"/>
        </w:rPr>
        <w:pict>
          <v:group id="_x0000_s2186" o:spid="_x0000_s2186" o:spt="203" style="position:absolute;left:0pt;margin-left:42.55pt;margin-top:4.3pt;height:54.85pt;width:93.2pt;z-index:251696128;mso-width-relative:page;mso-height-relative:page;" coordorigin="2901,4190" coordsize="1864,1097">
            <o:lock v:ext="edit" aspectratio="f"/>
            <v:rect id="矩形 672" o:spid="_x0000_s2187" o:spt="1" style="position:absolute;left:4644;top:5167;height:120;width:121;" filled="f" stroked="t" coordsize="21600,21600">
              <v:path/>
              <v:fill on="f" focussize="0,0"/>
              <v:stroke weight="1.5pt" color="#FF0000" joinstyle="miter"/>
              <v:imagedata o:title=""/>
              <o:lock v:ext="edit" aspectratio="f"/>
            </v:rect>
            <v:shape id="AutoShape 13935" o:spid="_x0000_s2188" o:spt="62" type="#_x0000_t62" style="position:absolute;left:2901;top:4190;flip:x;height:515;width:1457;" fillcolor="#FFFFFF" filled="t" stroked="t" coordsize="21600,21600" adj="-3246,38724">
              <v:path/>
              <v:fill on="t" color2="#FFFFFF" focussize="0,0"/>
              <v:stroke weight="1pt" color="#000000" joinstyle="miter"/>
              <v:imagedata o:title=""/>
              <o:lock v:ext="edit" aspectratio="f"/>
              <v:textbox>
                <w:txbxContent>
                  <w:p w14:paraId="0764E490">
                    <w:pPr>
                      <w:adjustRightInd w:val="0"/>
                      <w:snapToGrid w:val="0"/>
                      <w:rPr>
                        <w:b/>
                      </w:rPr>
                    </w:pPr>
                    <w:r>
                      <w:rPr>
                        <w:b/>
                      </w:rPr>
                      <w:t>项目建设地</w:t>
                    </w:r>
                  </w:p>
                </w:txbxContent>
              </v:textbox>
            </v:shape>
          </v:group>
        </w:pict>
      </w:r>
    </w:p>
    <w:p w14:paraId="144D3065">
      <w:pPr>
        <w:spacing w:line="360" w:lineRule="auto"/>
        <w:rPr>
          <w:color w:val="auto"/>
          <w:sz w:val="24"/>
        </w:rPr>
      </w:pPr>
      <w:r>
        <w:rPr>
          <w:color w:val="auto"/>
          <w:sz w:val="24"/>
        </w:rPr>
        <w:pict>
          <v:shape id="_x0000_s2225" o:spid="_x0000_s2225" style="position:absolute;left:0pt;margin-left:90.5pt;margin-top:11.45pt;height:202.05pt;width:100pt;z-index:251704320;mso-width-relative:page;mso-height-relative:page;" fillcolor="#FFCC00" filled="t" stroked="t" coordsize="2125,4346" path="m899,694hcl1360,320hal1270,0hal590,600hal670,690hal690,770hal660,850hal630,1010hal540,1130hal530,1260hal697,1429hbc723,1482,700,1539,686,1576hal607,1655hal495,1712hbc446,1740,352,1785,315,1825hbc278,1864,273,1898,270,1949hbc266,2000,239,2032,292,2130hbc345,2228,459,2350,585,2537hbc711,2724,970,3097,1046,3249hal1034,3453hal1102,3622hal0,3634hal0,4289hal517,4346hal1911,4289hal2125,2593hal832,2232hal843,2039hal1023,2051hal1023,1904hal1282,1904hal1271,2062hal1765,2085hal1790,2110hal1790,1990hal1770,1850hal1750,1670hal1700,1520hal1660,1500hal890,1460hal920,1010hal910,810hce">
            <v:path arrowok="t"/>
            <v:fill on="t" color2="#FFFFFF" opacity="19661f" focussize="0,0"/>
            <v:stroke weight="1.25pt" color="#993300" dashstyle="dash"/>
            <v:imagedata o:title=""/>
            <o:lock v:ext="edit" aspectratio="f"/>
          </v:shape>
        </w:pict>
      </w:r>
    </w:p>
    <w:p w14:paraId="4A6C1920">
      <w:pPr>
        <w:spacing w:line="360" w:lineRule="auto"/>
        <w:rPr>
          <w:color w:val="auto"/>
          <w:sz w:val="24"/>
        </w:rPr>
      </w:pPr>
      <w:r>
        <w:rPr>
          <w:color w:val="auto"/>
          <w:sz w:val="24"/>
        </w:rPr>
        <w:pict>
          <v:group id="Group 13888" o:spid="_x0000_s2176" o:spt="203" style="position:absolute;left:0pt;margin-left:142.85pt;margin-top:18.25pt;height:12.1pt;width:14.6pt;z-index:251695104;mso-width-relative:page;mso-height-relative:page;" coordsize="354,330">
            <o:lock v:ext="edit" aspectratio="f"/>
            <v:shape id="AutoShape 13889" o:spid="_x0000_s2177" o:spt="123" type="#_x0000_t123" style="position:absolute;left:46;top:0;height:209;width:260;" fillcolor="#FFFFFF" filled="t" stroked="t" coordsize="21600,21600">
              <v:path/>
              <v:fill on="t" color2="#FFFFFF" focussize="0,0"/>
              <v:stroke color="#000000"/>
              <v:imagedata o:title=""/>
              <o:lock v:ext="edit" aspectratio="f"/>
            </v:shape>
            <v:line id="Line 13890" o:spid="_x0000_s2178" o:spt="20" style="position:absolute;left:260;top:112;height:1;width:94;" filled="f" stroked="t" coordsize="21600,21600">
              <v:path arrowok="t"/>
              <v:fill on="f" focussize="0,0"/>
              <v:stroke color="#000000"/>
              <v:imagedata o:title=""/>
              <o:lock v:ext="edit" aspectratio="f"/>
            </v:line>
            <v:line id="Line 13891" o:spid="_x0000_s2179" o:spt="20" style="position:absolute;left:0;top:112;height:1;width:94;" filled="f" stroked="t" coordsize="21600,21600">
              <v:path arrowok="t"/>
              <v:fill on="f" focussize="0,0"/>
              <v:stroke color="#000000"/>
              <v:imagedata o:title=""/>
              <o:lock v:ext="edit" aspectratio="f"/>
            </v:line>
            <v:line id="Line 13892" o:spid="_x0000_s2180" o:spt="20" style="position:absolute;left:50;top:237;height:1;width:264;" filled="f" stroked="t" coordsize="21600,21600">
              <v:path arrowok="t"/>
              <v:fill on="f" focussize="0,0"/>
              <v:stroke color="#000000"/>
              <v:imagedata o:title=""/>
              <o:lock v:ext="edit" aspectratio="f"/>
            </v:line>
            <v:shape id="Arc 13893" o:spid="_x0000_s2181" o:spt="19" type="#_x0000_t19" style="position:absolute;left:14;top:112;flip:y;height:218;width:340;" filled="f" stroked="t" coordsize="43198,21600" adj="-11740466,0,21598,21600,21600">
              <v:path arrowok="t"/>
              <v:fill on="f" focussize="0,0"/>
              <v:stroke color="#000000"/>
              <v:imagedata o:title=""/>
              <o:lock v:ext="edit" aspectratio="f"/>
            </v:shape>
            <v:line id="Line 13894" o:spid="_x0000_s2182" o:spt="20" style="position:absolute;left:32;top:195;height:1;width:302;" filled="f" stroked="t" coordsize="21600,21600">
              <v:path arrowok="t"/>
              <v:fill on="f" focussize="0,0"/>
              <v:stroke color="#000000"/>
              <v:imagedata o:title=""/>
              <o:lock v:ext="edit" aspectratio="f"/>
            </v:line>
            <v:line id="Line 13895" o:spid="_x0000_s2183" o:spt="20" style="position:absolute;left:85;top:278;height:1;width:189;" filled="f" stroked="t" coordsize="21600,21600">
              <v:path arrowok="t"/>
              <v:fill on="f" focussize="0,0"/>
              <v:stroke color="#000000"/>
              <v:imagedata o:title=""/>
              <o:lock v:ext="edit" aspectratio="f"/>
            </v:line>
            <v:line id="Line 13896" o:spid="_x0000_s2184" o:spt="20" style="position:absolute;left:3;top:152;flip:y;height:1;width:103;" filled="f" stroked="t" coordsize="21600,21600">
              <v:path arrowok="t"/>
              <v:fill on="f" focussize="0,0"/>
              <v:stroke color="#000000"/>
              <v:imagedata o:title=""/>
              <o:lock v:ext="edit" aspectratio="f"/>
            </v:line>
            <v:line id="Line 13897" o:spid="_x0000_s2185" o:spt="20" style="position:absolute;left:247;top:151;height:1;width:102;" filled="f" stroked="t" coordsize="21600,21600">
              <v:path arrowok="t"/>
              <v:fill on="f" focussize="0,0"/>
              <v:stroke color="#000000"/>
              <v:imagedata o:title=""/>
              <o:lock v:ext="edit" aspectratio="f"/>
            </v:line>
          </v:group>
        </w:pict>
      </w:r>
    </w:p>
    <w:p w14:paraId="6F76B8B0">
      <w:pPr>
        <w:spacing w:line="360" w:lineRule="auto"/>
        <w:rPr>
          <w:color w:val="auto"/>
          <w:sz w:val="24"/>
        </w:rPr>
      </w:pPr>
      <w:r>
        <w:rPr>
          <w:color w:val="auto"/>
          <w:sz w:val="24"/>
        </w:rPr>
        <w:pict>
          <v:shape id="文本框 176" o:spid="_x0000_s2223" o:spt="202" type="#_x0000_t202" style="position:absolute;left:0pt;margin-left:178.25pt;margin-top:19.15pt;height:44.85pt;width:100.5pt;z-index:251703296;mso-width-relative:page;mso-height-relative:page;" filled="f" stroked="f" coordsize="21600,21600">
            <v:path/>
            <v:fill on="f" focussize="0,0"/>
            <v:stroke on="f"/>
            <v:imagedata o:title=""/>
            <o:lock v:ext="edit" aspectratio="f"/>
            <v:textbox>
              <w:txbxContent>
                <w:p w14:paraId="490B0C81">
                  <w:pPr>
                    <w:rPr>
                      <w:b/>
                      <w:bCs/>
                      <w:color w:val="FF0000"/>
                    </w:rPr>
                  </w:pPr>
                  <w:r>
                    <w:rPr>
                      <w:rFonts w:hint="default" w:ascii="Times New Roman" w:hAnsi="Times New Roman" w:cs="Times New Roman"/>
                      <w:b/>
                      <w:bCs/>
                      <w:color w:val="FF0000"/>
                    </w:rPr>
                    <w:t>G1</w:t>
                  </w:r>
                  <w:r>
                    <w:rPr>
                      <w:rFonts w:hint="eastAsia"/>
                      <w:b/>
                      <w:bCs/>
                      <w:color w:val="FF0000"/>
                    </w:rPr>
                    <w:t>（江阴金湾合金材料有限公司）</w:t>
                  </w:r>
                </w:p>
              </w:txbxContent>
            </v:textbox>
          </v:shape>
        </w:pict>
      </w:r>
      <w:r>
        <w:rPr>
          <w:color w:val="auto"/>
          <w:sz w:val="24"/>
        </w:rPr>
        <w:pict>
          <v:group id="Group 13883" o:spid="_x0000_s2171" o:spt="203" style="position:absolute;left:0pt;margin-left:185.3pt;margin-top:6.8pt;height:12.05pt;width:12.25pt;z-index:251694080;mso-width-relative:page;mso-height-relative:page;" coordsize="318,312">
            <o:lock v:ext="edit" aspectratio="f"/>
            <v:shape id="Oval 13884" o:spid="_x0000_s2172" o:spt="3" type="#_x0000_t3" style="position:absolute;left:0;top:0;height:312;width:318;" fillcolor="#FFFFFF" filled="t" stroked="t" coordsize="21600,21600" o:gfxdata="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T2K6S&#10;wAAAANwAAAAPAAAAAAAAAAEAIAAAACIAAABkcnMvZG93bnJldi54bWxQSwECFAAUAAAACACHTuJA&#10;My8FnjsAAAA5AAAAEAAAAAAAAAABACAAAAAPAQAAZHJzL3NoYXBleG1sLnhtbFBLBQYAAAAABgAG&#10;AFsBAAC5AwAAAAA=&#10;">
              <v:path/>
              <v:fill on="t" color2="#FFFFFF" opacity="32768f" focussize="0,0"/>
              <v:stroke color="#993366"/>
              <v:imagedata o:title=""/>
              <o:lock v:ext="edit" aspectratio="f"/>
            </v:shape>
            <v:line id="Line 13885" o:spid="_x0000_s2173" o:spt="20" style="position:absolute;left:60;top:30;height:252;width:0;" filled="f" stroked="t" coordsize="21600,21600" o:gfxdata="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mYWbvQAA&#10;ANwAAAAPAAAAAAAAAAEAIAAAACIAAABkcnMvZG93bnJldi54bWxQSwECFAAUAAAACACHTuJAMy8F&#10;njsAAAA5AAAAEAAAAAAAAAABACAAAAAMAQAAZHJzL3NoYXBleG1sLnhtbFBLBQYAAAAABgAGAFsB&#10;AAC2AwAAAAA=&#10;">
              <v:path arrowok="t"/>
              <v:fill on="f" focussize="0,0"/>
              <v:stroke color="#993366"/>
              <v:imagedata o:title=""/>
              <o:lock v:ext="edit" aspectratio="f"/>
            </v:line>
            <v:line id="Line 13886" o:spid="_x0000_s2174" o:spt="20" style="position:absolute;left:150;top:0;height:300;width:0;" filled="f" stroked="t" coordsize="21600,21600" o:gfxdata="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UgAL4A&#10;AADcAAAADwAAAAAAAAABACAAAAAiAAAAZHJzL2Rvd25yZXYueG1sUEsBAhQAFAAAAAgAh07iQDMv&#10;BZ47AAAAOQAAABAAAAAAAAAAAQAgAAAADQEAAGRycy9zaGFwZXhtbC54bWxQSwUGAAAAAAYABgBb&#10;AQAAtwMAAAAA&#10;">
              <v:path arrowok="t"/>
              <v:fill on="f" focussize="0,0"/>
              <v:stroke color="#993366"/>
              <v:imagedata o:title=""/>
              <o:lock v:ext="edit" aspectratio="f"/>
            </v:line>
            <v:line id="Line 13887" o:spid="_x0000_s2175" o:spt="20" style="position:absolute;left:252;top:30;height:252;width:0;" filled="f" stroked="t" coordsize="21600,21600" o:gfxdata="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PSrRyugAAANwA&#10;AAAPAAAAAAAAAAEAIAAAACIAAABkcnMvZG93bnJldi54bWxQSwECFAAUAAAACACHTuJAMy8FnjsA&#10;AAA5AAAAEAAAAAAAAAABACAAAAAJAQAAZHJzL3NoYXBleG1sLnhtbFBLBQYAAAAABgAGAFsBAACz&#10;AwAAAAA=&#10;">
              <v:path arrowok="t"/>
              <v:fill on="f" focussize="0,0"/>
              <v:stroke color="#993366"/>
              <v:imagedata o:title=""/>
              <o:lock v:ext="edit" aspectratio="f"/>
            </v:line>
          </v:group>
        </w:pict>
      </w:r>
    </w:p>
    <w:p w14:paraId="1DFF4BFD">
      <w:pPr>
        <w:spacing w:line="360" w:lineRule="auto"/>
        <w:rPr>
          <w:color w:val="auto"/>
          <w:sz w:val="24"/>
        </w:rPr>
      </w:pPr>
    </w:p>
    <w:p w14:paraId="7867E056">
      <w:pPr>
        <w:spacing w:line="360" w:lineRule="auto"/>
        <w:rPr>
          <w:color w:val="auto"/>
          <w:sz w:val="24"/>
        </w:rPr>
      </w:pPr>
    </w:p>
    <w:p w14:paraId="47E84BA7">
      <w:pPr>
        <w:spacing w:line="360" w:lineRule="auto"/>
        <w:rPr>
          <w:color w:val="auto"/>
          <w:sz w:val="24"/>
        </w:rPr>
      </w:pPr>
    </w:p>
    <w:p w14:paraId="3D7DB4A9">
      <w:pPr>
        <w:spacing w:line="360" w:lineRule="auto"/>
        <w:rPr>
          <w:color w:val="auto"/>
          <w:sz w:val="24"/>
        </w:rPr>
      </w:pPr>
    </w:p>
    <w:p w14:paraId="6969BF92">
      <w:pPr>
        <w:spacing w:line="360" w:lineRule="auto"/>
        <w:rPr>
          <w:color w:val="auto"/>
          <w:sz w:val="24"/>
        </w:rPr>
      </w:pPr>
    </w:p>
    <w:p w14:paraId="039F2ABC">
      <w:pPr>
        <w:spacing w:line="360" w:lineRule="auto"/>
        <w:rPr>
          <w:color w:val="auto"/>
          <w:sz w:val="24"/>
        </w:rPr>
      </w:pPr>
    </w:p>
    <w:p w14:paraId="5AFE27E4">
      <w:pPr>
        <w:spacing w:line="360" w:lineRule="auto"/>
        <w:rPr>
          <w:color w:val="auto"/>
          <w:sz w:val="24"/>
        </w:rPr>
      </w:pPr>
    </w:p>
    <w:p w14:paraId="4B08D2E3">
      <w:pPr>
        <w:spacing w:line="360" w:lineRule="auto"/>
        <w:rPr>
          <w:color w:val="auto"/>
          <w:sz w:val="24"/>
        </w:rPr>
      </w:pPr>
    </w:p>
    <w:p w14:paraId="7057BD99">
      <w:pPr>
        <w:spacing w:line="360" w:lineRule="auto"/>
        <w:rPr>
          <w:color w:val="auto"/>
          <w:sz w:val="24"/>
        </w:rPr>
      </w:pPr>
    </w:p>
    <w:p w14:paraId="08C37A72">
      <w:pPr>
        <w:spacing w:line="360" w:lineRule="auto"/>
        <w:rPr>
          <w:color w:val="auto"/>
          <w:sz w:val="24"/>
        </w:rPr>
      </w:pPr>
    </w:p>
    <w:p w14:paraId="79514032">
      <w:pPr>
        <w:spacing w:line="360" w:lineRule="auto"/>
        <w:rPr>
          <w:color w:val="auto"/>
          <w:sz w:val="24"/>
        </w:rPr>
      </w:pPr>
    </w:p>
    <w:p w14:paraId="28920263">
      <w:pPr>
        <w:spacing w:line="360" w:lineRule="auto"/>
        <w:rPr>
          <w:color w:val="auto"/>
          <w:sz w:val="24"/>
        </w:rPr>
      </w:pPr>
    </w:p>
    <w:p w14:paraId="62585C71">
      <w:pPr>
        <w:spacing w:line="360" w:lineRule="auto"/>
        <w:rPr>
          <w:color w:val="auto"/>
          <w:sz w:val="24"/>
        </w:rPr>
      </w:pPr>
    </w:p>
    <w:p w14:paraId="7A7C91E8">
      <w:pPr>
        <w:spacing w:line="360" w:lineRule="auto"/>
        <w:rPr>
          <w:color w:val="auto"/>
          <w:sz w:val="24"/>
        </w:rPr>
      </w:pPr>
    </w:p>
    <w:p w14:paraId="25B0830B">
      <w:pPr>
        <w:spacing w:line="360" w:lineRule="auto"/>
        <w:rPr>
          <w:color w:val="auto"/>
          <w:sz w:val="24"/>
        </w:rPr>
      </w:pPr>
    </w:p>
    <w:p w14:paraId="21206EDB">
      <w:pPr>
        <w:spacing w:line="360" w:lineRule="auto"/>
        <w:rPr>
          <w:color w:val="auto"/>
          <w:sz w:val="24"/>
        </w:rPr>
      </w:pPr>
      <w:r>
        <w:rPr>
          <w:color w:val="auto"/>
          <w:sz w:val="24"/>
        </w:rPr>
        <w:pict>
          <v:shape id="Text Box 13857" o:spid="_x0000_s2189" o:spt="202" type="#_x0000_t202" style="position:absolute;left:0pt;margin-left:302.7pt;margin-top:9.95pt;height:99.5pt;width:125.65pt;z-index:251697152;mso-width-relative:page;mso-height-relative:page;" fillcolor="#FFFFFF" filled="t" stroked="t" coordsize="21600,21600">
            <v:path/>
            <v:fill on="t" color2="#FFFFFF" focussize="0,0"/>
            <v:stroke weight="3pt" color="#FF99CC" linestyle="thinThin" joinstyle="miter"/>
            <v:imagedata o:title=""/>
            <o:lock v:ext="edit" aspectratio="f"/>
            <v:textbox inset="0mm,1.27mm,0mm,1.27mm">
              <w:txbxContent>
                <w:p w14:paraId="632DF9CC">
                  <w:pPr>
                    <w:spacing w:line="180" w:lineRule="atLeast"/>
                    <w:jc w:val="center"/>
                    <w:rPr>
                      <w:rFonts w:ascii="宋体" w:hAnsi="宋体"/>
                      <w:color w:val="000000"/>
                      <w:sz w:val="18"/>
                      <w:szCs w:val="18"/>
                    </w:rPr>
                  </w:pPr>
                  <w:r>
                    <w:rPr>
                      <w:rFonts w:hint="eastAsia" w:ascii="宋体" w:hAnsi="宋体"/>
                      <w:color w:val="000000"/>
                      <w:spacing w:val="-16"/>
                      <w:sz w:val="18"/>
                      <w:szCs w:val="18"/>
                    </w:rPr>
                    <w:t>图      例</w:t>
                  </w:r>
                </w:p>
                <w:p w14:paraId="3B8FAF21">
                  <w:pPr>
                    <w:ind w:firstLine="540" w:firstLineChars="300"/>
                    <w:rPr>
                      <w:rFonts w:ascii="宋体" w:hAnsi="宋体"/>
                      <w:color w:val="000000"/>
                      <w:sz w:val="18"/>
                      <w:szCs w:val="18"/>
                    </w:rPr>
                  </w:pPr>
                  <w:r>
                    <w:rPr>
                      <w:rFonts w:hint="eastAsia" w:ascii="宋体" w:hAnsi="宋体"/>
                      <w:color w:val="000000"/>
                      <w:sz w:val="18"/>
                      <w:szCs w:val="18"/>
                    </w:rPr>
                    <w:t>项目建设地</w:t>
                  </w:r>
                </w:p>
                <w:p w14:paraId="5601BECB">
                  <w:pPr>
                    <w:ind w:firstLine="540" w:firstLineChars="300"/>
                    <w:rPr>
                      <w:rFonts w:ascii="宋体" w:hAnsi="宋体"/>
                      <w:sz w:val="18"/>
                      <w:szCs w:val="18"/>
                    </w:rPr>
                  </w:pPr>
                  <w:r>
                    <w:rPr>
                      <w:rFonts w:hint="eastAsia" w:ascii="宋体" w:hAnsi="宋体"/>
                      <w:sz w:val="18"/>
                      <w:szCs w:val="18"/>
                    </w:rPr>
                    <w:t>大气监测点位</w:t>
                  </w:r>
                </w:p>
                <w:p w14:paraId="352AA205">
                  <w:pPr>
                    <w:spacing w:line="240" w:lineRule="exact"/>
                    <w:ind w:left="542" w:leftChars="258"/>
                    <w:rPr>
                      <w:rFonts w:ascii="宋体" w:hAnsi="宋体"/>
                      <w:color w:val="000000"/>
                      <w:sz w:val="18"/>
                      <w:szCs w:val="18"/>
                    </w:rPr>
                  </w:pPr>
                  <w:r>
                    <w:rPr>
                      <w:rFonts w:hint="eastAsia" w:ascii="宋体" w:hAnsi="宋体"/>
                      <w:color w:val="000000"/>
                      <w:sz w:val="18"/>
                      <w:szCs w:val="18"/>
                    </w:rPr>
                    <w:t>江阴市周北污水处理有限公司</w:t>
                  </w:r>
                </w:p>
                <w:p w14:paraId="09952922">
                  <w:pPr>
                    <w:spacing w:line="240" w:lineRule="exact"/>
                    <w:ind w:firstLine="540" w:firstLineChars="300"/>
                    <w:rPr>
                      <w:rFonts w:ascii="宋体" w:hAnsi="宋体"/>
                      <w:color w:val="000000"/>
                      <w:sz w:val="18"/>
                      <w:szCs w:val="18"/>
                    </w:rPr>
                  </w:pPr>
                  <w:r>
                    <w:rPr>
                      <w:rFonts w:hint="eastAsia" w:ascii="宋体" w:hAnsi="宋体"/>
                      <w:color w:val="000000"/>
                      <w:sz w:val="18"/>
                      <w:szCs w:val="18"/>
                    </w:rPr>
                    <w:t>周西工业工业集中区</w:t>
                  </w:r>
                </w:p>
              </w:txbxContent>
            </v:textbox>
          </v:shape>
        </w:pict>
      </w:r>
    </w:p>
    <w:p w14:paraId="778E7D96">
      <w:pPr>
        <w:spacing w:line="360" w:lineRule="auto"/>
        <w:rPr>
          <w:color w:val="auto"/>
          <w:sz w:val="24"/>
        </w:rPr>
      </w:pPr>
      <w:r>
        <w:rPr>
          <w:color w:val="auto"/>
          <w:sz w:val="24"/>
        </w:rPr>
        <w:pict>
          <v:group id="Group 13928" o:spid="_x0000_s2191" o:spt="203" style="position:absolute;left:0pt;margin-left:313.55pt;margin-top:17.25pt;height:12.05pt;width:12.25pt;z-index:251699200;mso-width-relative:page;mso-height-relative:page;" coordsize="318,312">
            <o:lock v:ext="edit" aspectratio="f"/>
            <v:shape id="Oval 13929" o:spid="_x0000_s2192" o:spt="3" type="#_x0000_t3" style="position:absolute;left:0;top:0;height:312;width:318;" fillcolor="#FFFFFF" filled="t" stroked="t" coordsize="21600,21600" o:gfxdata="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4VD+u/&#10;AAAA2wAAAA8AAAAAAAAAAQAgAAAAIgAAAGRycy9kb3ducmV2LnhtbFBLAQIUABQAAAAIAIdO4kAz&#10;LwWeOwAAADkAAAAQAAAAAAAAAAEAIAAAAA4BAABkcnMvc2hhcGV4bWwueG1sUEsFBgAAAAAGAAYA&#10;WwEAALgDAAAAAA==&#10;">
              <v:path/>
              <v:fill on="t" color2="#FFFFFF" opacity="32768f" focussize="0,0"/>
              <v:stroke color="#993366"/>
              <v:imagedata o:title=""/>
              <o:lock v:ext="edit" aspectratio="f"/>
            </v:shape>
            <v:line id="Line 13930" o:spid="_x0000_s2193" o:spt="20" style="position:absolute;left:60;top:30;height:252;width:0;" filled="f" stroked="t" coordsize="21600,21600" o:gfxdata="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8FkV0vQAA&#10;ANsAAAAPAAAAAAAAAAEAIAAAACIAAABkcnMvZG93bnJldi54bWxQSwECFAAUAAAACACHTuJAMy8F&#10;njsAAAA5AAAAEAAAAAAAAAABACAAAAAMAQAAZHJzL3NoYXBleG1sLnhtbFBLBQYAAAAABgAGAFsB&#10;AAC2AwAAAAA=&#10;">
              <v:path arrowok="t"/>
              <v:fill on="f" focussize="0,0"/>
              <v:stroke color="#993366"/>
              <v:imagedata o:title=""/>
              <o:lock v:ext="edit" aspectratio="f"/>
            </v:line>
            <v:line id="Line 13931" o:spid="_x0000_s2194" o:spt="20" style="position:absolute;left:150;top:0;height:300;width:0;" filled="f" stroked="t" coordsize="21600,21600" o:gfxdata="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NidEGugAAANsA&#10;AAAPAAAAAAAAAAEAIAAAACIAAABkcnMvZG93bnJldi54bWxQSwECFAAUAAAACACHTuJAMy8FnjsA&#10;AAA5AAAAEAAAAAAAAAABACAAAAAJAQAAZHJzL3NoYXBleG1sLnhtbFBLBQYAAAAABgAGAFsBAACz&#10;AwAAAAA=&#10;">
              <v:path arrowok="t"/>
              <v:fill on="f" focussize="0,0"/>
              <v:stroke color="#993366"/>
              <v:imagedata o:title=""/>
              <o:lock v:ext="edit" aspectratio="f"/>
            </v:line>
            <v:line id="Line 13932" o:spid="_x0000_s2195" o:spt="20" style="position:absolute;left:252;top:30;height:252;width:0;" filled="f" stroked="t" coordsize="21600,21600" o:gfxdata="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xXSdvQAA&#10;ANsAAAAPAAAAAAAAAAEAIAAAACIAAABkcnMvZG93bnJldi54bWxQSwECFAAUAAAACACHTuJAMy8F&#10;njsAAAA5AAAAEAAAAAAAAAABACAAAAAMAQAAZHJzL3NoYXBleG1sLnhtbFBLBQYAAAAABgAGAFsB&#10;AAC2AwAAAAA=&#10;">
              <v:path arrowok="t"/>
              <v:fill on="f" focussize="0,0"/>
              <v:stroke color="#993366"/>
              <v:imagedata o:title=""/>
              <o:lock v:ext="edit" aspectratio="f"/>
            </v:line>
          </v:group>
        </w:pict>
      </w:r>
      <w:r>
        <w:rPr>
          <w:color w:val="auto"/>
          <w:sz w:val="24"/>
        </w:rPr>
        <w:pict>
          <v:rect id="矩形 679" o:spid="_x0000_s2190" o:spt="1" style="position:absolute;left:0pt;margin-left:313.3pt;margin-top:6.95pt;height:6pt;width:11.05pt;z-index:251698176;mso-width-relative:page;mso-height-relative:page;" filled="f" stroked="t" coordsize="21600,21600">
            <v:path/>
            <v:fill on="f" focussize="0,0"/>
            <v:stroke weight="1.5pt" color="#FF0000" joinstyle="miter"/>
            <v:imagedata o:title=""/>
            <o:lock v:ext="edit" aspectratio="f"/>
          </v:rect>
        </w:pict>
      </w:r>
    </w:p>
    <w:p w14:paraId="1C059837">
      <w:pPr>
        <w:spacing w:line="360" w:lineRule="auto"/>
        <w:rPr>
          <w:color w:val="auto"/>
          <w:sz w:val="24"/>
        </w:rPr>
      </w:pPr>
      <w:r>
        <w:rPr>
          <w:color w:val="auto"/>
          <w:sz w:val="24"/>
        </w:rPr>
        <w:pict>
          <v:group id="Group 13898" o:spid="_x0000_s2206" o:spt="203" style="position:absolute;left:0pt;margin-left:314.65pt;margin-top:13pt;height:11.35pt;width:11.65pt;z-index:251700224;mso-width-relative:page;mso-height-relative:page;" coordsize="354,330">
            <o:lock v:ext="edit" aspectratio="f"/>
            <v:shape id="AutoShape 13899" o:spid="_x0000_s2207" o:spt="123" type="#_x0000_t123" style="position:absolute;left:46;top:0;height:209;width:260;" fillcolor="#FFFFFF" filled="t" stroked="t" coordsize="21600,21600">
              <v:path/>
              <v:fill on="t" color2="#FFFFFF" focussize="0,0"/>
              <v:stroke color="#000000"/>
              <v:imagedata o:title=""/>
              <o:lock v:ext="edit" aspectratio="f"/>
            </v:shape>
            <v:line id="Line 13900" o:spid="_x0000_s2208" o:spt="20" style="position:absolute;left:260;top:112;height:1;width:94;" filled="f" stroked="t" coordsize="21600,21600">
              <v:path arrowok="t"/>
              <v:fill on="f" focussize="0,0"/>
              <v:stroke color="#000000"/>
              <v:imagedata o:title=""/>
              <o:lock v:ext="edit" aspectratio="f"/>
            </v:line>
            <v:line id="Line 13901" o:spid="_x0000_s2209" o:spt="20" style="position:absolute;left:0;top:112;height:1;width:94;" filled="f" stroked="t" coordsize="21600,21600">
              <v:path arrowok="t"/>
              <v:fill on="f" focussize="0,0"/>
              <v:stroke color="#000000"/>
              <v:imagedata o:title=""/>
              <o:lock v:ext="edit" aspectratio="f"/>
            </v:line>
            <v:line id="Line 13902" o:spid="_x0000_s2210" o:spt="20" style="position:absolute;left:50;top:237;height:1;width:264;" filled="f" stroked="t" coordsize="21600,21600">
              <v:path arrowok="t"/>
              <v:fill on="f" focussize="0,0"/>
              <v:stroke color="#000000"/>
              <v:imagedata o:title=""/>
              <o:lock v:ext="edit" aspectratio="f"/>
            </v:line>
            <v:shape id="Arc 13903" o:spid="_x0000_s2211" o:spt="19" type="#_x0000_t19" style="position:absolute;left:14;top:112;flip:y;height:218;width:340;" filled="f" stroked="t" coordsize="43198,21600" adj="-11740466,0,21598,21600,21600">
              <v:path arrowok="t"/>
              <v:fill on="f" focussize="0,0"/>
              <v:stroke color="#000000"/>
              <v:imagedata o:title=""/>
              <o:lock v:ext="edit" aspectratio="f"/>
            </v:shape>
            <v:line id="Line 13904" o:spid="_x0000_s2212" o:spt="20" style="position:absolute;left:32;top:195;height:1;width:302;" filled="f" stroked="t" coordsize="21600,21600">
              <v:path arrowok="t"/>
              <v:fill on="f" focussize="0,0"/>
              <v:stroke color="#000000"/>
              <v:imagedata o:title=""/>
              <o:lock v:ext="edit" aspectratio="f"/>
            </v:line>
            <v:line id="Line 13905" o:spid="_x0000_s2213" o:spt="20" style="position:absolute;left:85;top:278;height:1;width:189;" filled="f" stroked="t" coordsize="21600,21600">
              <v:path arrowok="t"/>
              <v:fill on="f" focussize="0,0"/>
              <v:stroke color="#000000"/>
              <v:imagedata o:title=""/>
              <o:lock v:ext="edit" aspectratio="f"/>
            </v:line>
            <v:line id="Line 13906" o:spid="_x0000_s2214" o:spt="20" style="position:absolute;left:3;top:152;flip:y;height:1;width:103;" filled="f" stroked="t" coordsize="21600,21600">
              <v:path arrowok="t"/>
              <v:fill on="f" focussize="0,0"/>
              <v:stroke color="#000000"/>
              <v:imagedata o:title=""/>
              <o:lock v:ext="edit" aspectratio="f"/>
            </v:line>
            <v:line id="Line 13907" o:spid="_x0000_s2215" o:spt="20" style="position:absolute;left:247;top:151;height:1;width:102;" filled="f" stroked="t" coordsize="21600,21600">
              <v:path arrowok="t"/>
              <v:fill on="f" focussize="0,0"/>
              <v:stroke color="#000000"/>
              <v:imagedata o:title=""/>
              <o:lock v:ext="edit" aspectratio="f"/>
            </v:line>
          </v:group>
        </w:pict>
      </w:r>
    </w:p>
    <w:p w14:paraId="1193A1BC">
      <w:pPr>
        <w:pStyle w:val="21"/>
        <w:ind w:left="0" w:leftChars="0" w:firstLine="0" w:firstLineChars="0"/>
        <w:rPr>
          <w:color w:val="auto"/>
        </w:rPr>
      </w:pPr>
      <w:r>
        <w:rPr>
          <w:color w:val="auto"/>
          <w:sz w:val="21"/>
        </w:rPr>
        <w:pict>
          <v:rect id="_x0000_s2226" o:spid="_x0000_s2226" o:spt="1" style="position:absolute;left:0pt;margin-left:316.6pt;margin-top:12.8pt;height:5.25pt;width:9.75pt;z-index:251705344;mso-width-relative:page;mso-height-relative:page;" fillcolor="#FFCC00" filled="t" stroked="t" coordsize="21600,21600">
            <v:path/>
            <v:fill on="t" color2="#FFFFFF" opacity="19661f" focussize="0,0"/>
            <v:stroke weight="1.25pt" color="#FF9900" joinstyle="miter" dashstyle="dash"/>
            <v:imagedata o:title=""/>
            <o:lock v:ext="edit" aspectratio="f"/>
          </v:rect>
        </w:pict>
      </w:r>
    </w:p>
    <w:p w14:paraId="20668ED0">
      <w:pPr>
        <w:rPr>
          <w:color w:val="auto"/>
        </w:rPr>
      </w:pPr>
    </w:p>
    <w:p w14:paraId="7F01BCF6">
      <w:pPr>
        <w:rPr>
          <w:color w:val="auto"/>
        </w:rPr>
        <w:sectPr>
          <w:footerReference r:id="rId8" w:type="default"/>
          <w:pgSz w:w="11906" w:h="16838"/>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pPr>
      <w:r>
        <w:rPr>
          <w:color w:val="auto"/>
          <w:sz w:val="21"/>
        </w:rPr>
        <w:pict>
          <v:shape id="Text Box 13860" o:spid="_x0000_s2216" o:spt="202" type="#_x0000_t202" style="position:absolute;left:0pt;margin-left:73.65pt;margin-top:19.6pt;height:24.75pt;width:259.7pt;z-index:251701248;mso-width-relative:page;mso-height-relative:page;" filled="f" stroked="f" coordsize="21600,21600">
            <v:path/>
            <v:fill on="f" focussize="0,0"/>
            <v:stroke on="f"/>
            <v:imagedata o:title=""/>
            <o:lock v:ext="edit" aspectratio="f"/>
            <v:textbox inset="2.54mm,0mm,2.54mm,0mm">
              <w:txbxContent>
                <w:p w14:paraId="32B205FA">
                  <w:pPr>
                    <w:pStyle w:val="313"/>
                  </w:pPr>
                  <w:bookmarkStart w:id="2" w:name="_Toc153442262"/>
                  <w:bookmarkStart w:id="3" w:name="_Toc159914214"/>
                  <w:bookmarkStart w:id="4" w:name="_Toc160794846"/>
                  <w:bookmarkStart w:id="5" w:name="_Toc162339491"/>
                  <w:bookmarkStart w:id="6" w:name="_Toc156313303"/>
                  <w:r>
                    <w:rPr>
                      <w:rFonts w:hint="eastAsia"/>
                    </w:rPr>
                    <w:t>附图</w:t>
                  </w:r>
                  <w:r>
                    <w:rPr>
                      <w:rFonts w:hint="default" w:ascii="Times New Roman" w:hAnsi="Times New Roman" w:cs="Times New Roman"/>
                    </w:rPr>
                    <w:t xml:space="preserve">1     </w:t>
                  </w:r>
                  <w:r>
                    <w:rPr>
                      <w:rFonts w:hint="eastAsia"/>
                    </w:rPr>
                    <w:t>建设项目地理位置图</w:t>
                  </w:r>
                  <w:bookmarkEnd w:id="2"/>
                  <w:bookmarkEnd w:id="3"/>
                  <w:bookmarkEnd w:id="4"/>
                  <w:bookmarkEnd w:id="5"/>
                  <w:bookmarkEnd w:id="6"/>
                </w:p>
              </w:txbxContent>
            </v:textbox>
          </v:shape>
        </w:pict>
      </w:r>
    </w:p>
    <w:p w14:paraId="65B9CED4">
      <w:pPr>
        <w:rPr>
          <w:color w:val="auto"/>
        </w:rPr>
      </w:pPr>
      <w:r>
        <w:rPr>
          <w:color w:val="auto"/>
          <w:sz w:val="30"/>
        </w:rPr>
        <w:drawing>
          <wp:anchor distT="0" distB="0" distL="114300" distR="114300" simplePos="0" relativeHeight="251676672" behindDoc="0" locked="0" layoutInCell="1" allowOverlap="1">
            <wp:simplePos x="0" y="0"/>
            <wp:positionH relativeFrom="column">
              <wp:posOffset>4493260</wp:posOffset>
            </wp:positionH>
            <wp:positionV relativeFrom="paragraph">
              <wp:posOffset>39370</wp:posOffset>
            </wp:positionV>
            <wp:extent cx="862965" cy="877570"/>
            <wp:effectExtent l="0" t="0" r="5715" b="6350"/>
            <wp:wrapNone/>
            <wp:docPr id="135" name="图片 889" descr="631c7ef8bfdeea6cfdf0f360b5aad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889" descr="631c7ef8bfdeea6cfdf0f360b5aadf2"/>
                    <pic:cNvPicPr>
                      <a:picLocks noChangeAspect="1"/>
                    </pic:cNvPicPr>
                  </pic:nvPicPr>
                  <pic:blipFill>
                    <a:blip r:embed="rId13"/>
                    <a:stretch>
                      <a:fillRect/>
                    </a:stretch>
                  </pic:blipFill>
                  <pic:spPr>
                    <a:xfrm>
                      <a:off x="5627370" y="902335"/>
                      <a:ext cx="862965" cy="877570"/>
                    </a:xfrm>
                    <a:prstGeom prst="rect">
                      <a:avLst/>
                    </a:prstGeom>
                    <a:noFill/>
                    <a:ln>
                      <a:noFill/>
                    </a:ln>
                  </pic:spPr>
                </pic:pic>
              </a:graphicData>
            </a:graphic>
          </wp:anchor>
        </w:drawing>
      </w:r>
    </w:p>
    <w:p w14:paraId="0C8B712E">
      <w:pPr>
        <w:rPr>
          <w:color w:val="auto"/>
        </w:rPr>
      </w:pPr>
    </w:p>
    <w:p w14:paraId="34EC869B">
      <w:pPr>
        <w:rPr>
          <w:color w:val="auto"/>
        </w:rPr>
      </w:pPr>
    </w:p>
    <w:p w14:paraId="4E8BF690">
      <w:pPr>
        <w:rPr>
          <w:color w:val="auto"/>
        </w:rPr>
      </w:pPr>
    </w:p>
    <w:p w14:paraId="4929E338">
      <w:pPr>
        <w:rPr>
          <w:color w:val="auto"/>
        </w:rPr>
      </w:pPr>
    </w:p>
    <w:p w14:paraId="0154EDB4">
      <w:pPr>
        <w:rPr>
          <w:color w:val="auto"/>
        </w:rPr>
      </w:pPr>
    </w:p>
    <w:p w14:paraId="2E9C85DB">
      <w:pPr>
        <w:rPr>
          <w:color w:val="auto"/>
        </w:rPr>
      </w:pPr>
      <w:r>
        <w:rPr>
          <w:color w:val="auto"/>
          <w:sz w:val="21"/>
        </w:rPr>
        <mc:AlternateContent>
          <mc:Choice Requires="wps">
            <w:drawing>
              <wp:anchor distT="0" distB="0" distL="114300" distR="114300" simplePos="0" relativeHeight="251753472" behindDoc="0" locked="0" layoutInCell="1" allowOverlap="1">
                <wp:simplePos x="0" y="0"/>
                <wp:positionH relativeFrom="column">
                  <wp:posOffset>3852545</wp:posOffset>
                </wp:positionH>
                <wp:positionV relativeFrom="paragraph">
                  <wp:posOffset>90805</wp:posOffset>
                </wp:positionV>
                <wp:extent cx="1514475" cy="1209675"/>
                <wp:effectExtent l="3810" t="5080" r="5715" b="23495"/>
                <wp:wrapNone/>
                <wp:docPr id="162" name="直接连接符 162"/>
                <wp:cNvGraphicFramePr/>
                <a:graphic xmlns:a="http://schemas.openxmlformats.org/drawingml/2006/main">
                  <a:graphicData uri="http://schemas.microsoft.com/office/word/2010/wordprocessingShape">
                    <wps:wsp>
                      <wps:cNvCnPr/>
                      <wps:spPr>
                        <a:xfrm>
                          <a:off x="4892040" y="2063115"/>
                          <a:ext cx="1514475" cy="1209675"/>
                        </a:xfrm>
                        <a:prstGeom prst="line">
                          <a:avLst/>
                        </a:prstGeom>
                        <a:ln w="12700">
                          <a:solidFill>
                            <a:srgbClr val="00B0F0"/>
                          </a:solidFill>
                          <a:prstDash val="das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303.35pt;margin-top:7.15pt;height:95.25pt;width:119.25pt;z-index:251753472;mso-width-relative:page;mso-height-relative:page;" filled="f" stroked="t" coordsize="21600,21600" o:gfxdata="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D1Le2AAAAAoBAAAPAAAAAAAAAAEAIAAAACIAAABkcnMvZG93bnJldi54bWxQSwECFAAU&#10;AAAACACHTuJAc0wGlfEBAACwAwAADgAAAAAAAAABACAAAAAnAQAAZHJzL2Uyb0RvYy54bWxQSwUG&#10;AAAAAAYABgBZAQAAigUAAAAA&#10;">
                <v:fill on="f" focussize="0,0"/>
                <v:stroke weight="1pt" color="#00B0F0 [3204]" joinstyle="round" dashstyle="dash"/>
                <v:imagedata o:title=""/>
                <o:lock v:ext="edit" aspectratio="f"/>
              </v:line>
            </w:pict>
          </mc:Fallback>
        </mc:AlternateContent>
      </w:r>
      <w:r>
        <w:rPr>
          <w:color w:val="auto"/>
          <w:sz w:val="21"/>
        </w:rPr>
        <mc:AlternateContent>
          <mc:Choice Requires="wps">
            <w:drawing>
              <wp:anchor distT="0" distB="0" distL="114300" distR="114300" simplePos="0" relativeHeight="251726848" behindDoc="0" locked="0" layoutInCell="1" allowOverlap="1">
                <wp:simplePos x="0" y="0"/>
                <wp:positionH relativeFrom="column">
                  <wp:posOffset>4455160</wp:posOffset>
                </wp:positionH>
                <wp:positionV relativeFrom="paragraph">
                  <wp:posOffset>153670</wp:posOffset>
                </wp:positionV>
                <wp:extent cx="1238250" cy="1151255"/>
                <wp:effectExtent l="4445" t="3175" r="14605" b="7620"/>
                <wp:wrapNone/>
                <wp:docPr id="64" name="任意多边形 64"/>
                <wp:cNvGraphicFramePr/>
                <a:graphic xmlns:a="http://schemas.openxmlformats.org/drawingml/2006/main">
                  <a:graphicData uri="http://schemas.microsoft.com/office/word/2010/wordprocessingShape">
                    <wps:wsp>
                      <wps:cNvSpPr/>
                      <wps:spPr>
                        <a:xfrm>
                          <a:off x="5535295" y="2102485"/>
                          <a:ext cx="1238250" cy="1151255"/>
                        </a:xfrm>
                        <a:custGeom>
                          <a:avLst/>
                          <a:gdLst>
                            <a:gd name="connisteX0" fmla="*/ 142875 w 1238250"/>
                            <a:gd name="connsiteY0" fmla="*/ 0 h 1151255"/>
                            <a:gd name="connisteX1" fmla="*/ 0 w 1238250"/>
                            <a:gd name="connsiteY1" fmla="*/ 167005 h 1151255"/>
                            <a:gd name="connisteX2" fmla="*/ 1238250 w 1238250"/>
                            <a:gd name="connsiteY2" fmla="*/ 1151255 h 1151255"/>
                          </a:gdLst>
                          <a:ahLst/>
                          <a:cxnLst>
                            <a:cxn ang="0">
                              <a:pos x="connisteX0" y="connsiteY0"/>
                            </a:cxn>
                            <a:cxn ang="0">
                              <a:pos x="connisteX1" y="connsiteY1"/>
                            </a:cxn>
                            <a:cxn ang="0">
                              <a:pos x="connisteX2" y="connsiteY2"/>
                            </a:cxn>
                          </a:cxnLst>
                          <a:rect l="l" t="t" r="r" b="b"/>
                          <a:pathLst>
                            <a:path w="1238250" h="1151255">
                              <a:moveTo>
                                <a:pt x="142875" y="0"/>
                              </a:moveTo>
                              <a:lnTo>
                                <a:pt x="0" y="167005"/>
                              </a:lnTo>
                              <a:lnTo>
                                <a:pt x="1238250" y="1151255"/>
                              </a:lnTo>
                            </a:path>
                          </a:pathLst>
                        </a:cu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350.8pt;margin-top:12.1pt;height:90.65pt;width:97.5pt;z-index:251726848;v-text-anchor:middle;mso-width-relative:page;mso-height-relative:page;" filled="f" stroked="t" coordsize="1238250,1151255" o:gfxdata="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" path="m142875,0l0,167005,1238250,1151255e">
                <v:path o:connectlocs="142875,0;0,167005;1238250,1151255" o:connectangles="0,0,0"/>
                <v:fill on="f" focussize="0,0"/>
                <v:stroke color="#000000 [3213]" joinstyle="round"/>
                <v:imagedata o:title=""/>
                <o:lock v:ext="edit" aspectratio="f"/>
              </v:shape>
            </w:pict>
          </mc:Fallback>
        </mc:AlternateContent>
      </w:r>
      <w:r>
        <w:rPr>
          <w:color w:val="auto"/>
          <w:sz w:val="21"/>
        </w:rPr>
        <mc:AlternateContent>
          <mc:Choice Requires="wps">
            <w:drawing>
              <wp:anchor distT="0" distB="0" distL="114300" distR="114300" simplePos="0" relativeHeight="251725824" behindDoc="0" locked="0" layoutInCell="1" allowOverlap="1">
                <wp:simplePos x="0" y="0"/>
                <wp:positionH relativeFrom="column">
                  <wp:posOffset>3129280</wp:posOffset>
                </wp:positionH>
                <wp:positionV relativeFrom="paragraph">
                  <wp:posOffset>114300</wp:posOffset>
                </wp:positionV>
                <wp:extent cx="2159000" cy="2794000"/>
                <wp:effectExtent l="2540" t="3810" r="10160" b="21590"/>
                <wp:wrapNone/>
                <wp:docPr id="63" name="任意多边形 63"/>
                <wp:cNvGraphicFramePr/>
                <a:graphic xmlns:a="http://schemas.openxmlformats.org/drawingml/2006/main">
                  <a:graphicData uri="http://schemas.microsoft.com/office/word/2010/wordprocessingShape">
                    <wps:wsp>
                      <wps:cNvSpPr/>
                      <wps:spPr>
                        <a:xfrm>
                          <a:off x="4209415" y="2063115"/>
                          <a:ext cx="2159000" cy="2794000"/>
                        </a:xfrm>
                        <a:custGeom>
                          <a:avLst/>
                          <a:gdLst>
                            <a:gd name="connisteX0" fmla="*/ 682625 w 2159000"/>
                            <a:gd name="connsiteY0" fmla="*/ 0 h 2794000"/>
                            <a:gd name="connisteX1" fmla="*/ 2159000 w 2159000"/>
                            <a:gd name="connsiteY1" fmla="*/ 1190625 h 2794000"/>
                            <a:gd name="connisteX2" fmla="*/ 0 w 2159000"/>
                            <a:gd name="connsiteY2" fmla="*/ 2794000 h 2794000"/>
                          </a:gdLst>
                          <a:ahLst/>
                          <a:cxnLst>
                            <a:cxn ang="0">
                              <a:pos x="connisteX0" y="connsiteY0"/>
                            </a:cxn>
                            <a:cxn ang="0">
                              <a:pos x="connisteX1" y="connsiteY1"/>
                            </a:cxn>
                            <a:cxn ang="0">
                              <a:pos x="connisteX2" y="connsiteY2"/>
                            </a:cxn>
                          </a:cxnLst>
                          <a:rect l="l" t="t" r="r" b="b"/>
                          <a:pathLst>
                            <a:path w="2159000" h="2794000">
                              <a:moveTo>
                                <a:pt x="682625" y="0"/>
                              </a:moveTo>
                              <a:lnTo>
                                <a:pt x="2159000" y="1190625"/>
                              </a:lnTo>
                              <a:lnTo>
                                <a:pt x="0" y="2794000"/>
                              </a:lnTo>
                            </a:path>
                          </a:pathLst>
                        </a:cu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246.4pt;margin-top:9pt;height:220pt;width:170pt;z-index:251725824;v-text-anchor:middle;mso-width-relative:page;mso-height-relative:page;" filled="f" stroked="t" coordsize="2159000,2794000" o:gfxdata="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" path="m682625,0l2159000,1190625,0,2794000e">
                <v:path o:connectlocs="682625,0;2159000,1190625;0,2794000" o:connectangles="0,0,0"/>
                <v:fill on="f" focussize="0,0"/>
                <v:stroke color="#000000 [3213]" joinstyle="round"/>
                <v:imagedata o:title=""/>
                <o:lock v:ext="edit" aspectratio="f"/>
              </v:shape>
            </w:pict>
          </mc:Fallback>
        </mc:AlternateContent>
      </w:r>
      <w:r>
        <w:rPr>
          <w:color w:val="auto"/>
        </w:rPr>
        <w:drawing>
          <wp:anchor distT="0" distB="0" distL="114300" distR="114300" simplePos="0" relativeHeight="251721728" behindDoc="0" locked="0" layoutInCell="1" allowOverlap="1">
            <wp:simplePos x="0" y="0"/>
            <wp:positionH relativeFrom="column">
              <wp:posOffset>4309745</wp:posOffset>
            </wp:positionH>
            <wp:positionV relativeFrom="paragraph">
              <wp:posOffset>74295</wp:posOffset>
            </wp:positionV>
            <wp:extent cx="213360" cy="210185"/>
            <wp:effectExtent l="42545" t="43815" r="48895" b="50800"/>
            <wp:wrapNone/>
            <wp:docPr id="4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7"/>
                    <pic:cNvPicPr>
                      <a:picLocks noChangeAspect="1"/>
                    </pic:cNvPicPr>
                  </pic:nvPicPr>
                  <pic:blipFill>
                    <a:blip r:embed="rId14"/>
                    <a:stretch>
                      <a:fillRect/>
                    </a:stretch>
                  </pic:blipFill>
                  <pic:spPr>
                    <a:xfrm rot="2340000">
                      <a:off x="0" y="0"/>
                      <a:ext cx="213360" cy="210185"/>
                    </a:xfrm>
                    <a:prstGeom prst="rect">
                      <a:avLst/>
                    </a:prstGeom>
                    <a:noFill/>
                    <a:ln>
                      <a:noFill/>
                    </a:ln>
                  </pic:spPr>
                </pic:pic>
              </a:graphicData>
            </a:graphic>
          </wp:anchor>
        </w:drawing>
      </w:r>
      <w:r>
        <w:rPr>
          <w:color w:val="auto"/>
          <w:sz w:val="21"/>
        </w:rPr>
        <mc:AlternateContent>
          <mc:Choice Requires="wps">
            <w:drawing>
              <wp:anchor distT="0" distB="0" distL="114300" distR="114300" simplePos="0" relativeHeight="251720704" behindDoc="0" locked="0" layoutInCell="1" allowOverlap="1">
                <wp:simplePos x="0" y="0"/>
                <wp:positionH relativeFrom="column">
                  <wp:posOffset>-376555</wp:posOffset>
                </wp:positionH>
                <wp:positionV relativeFrom="paragraph">
                  <wp:posOffset>5080</wp:posOffset>
                </wp:positionV>
                <wp:extent cx="6267450" cy="5467350"/>
                <wp:effectExtent l="9525" t="9525" r="9525" b="9525"/>
                <wp:wrapNone/>
                <wp:docPr id="46" name="任意多边形 46"/>
                <wp:cNvGraphicFramePr/>
                <a:graphic xmlns:a="http://schemas.openxmlformats.org/drawingml/2006/main">
                  <a:graphicData uri="http://schemas.microsoft.com/office/word/2010/wordprocessingShape">
                    <wps:wsp>
                      <wps:cNvSpPr/>
                      <wps:spPr>
                        <a:xfrm>
                          <a:off x="0" y="0"/>
                          <a:ext cx="6267450" cy="5467350"/>
                        </a:xfrm>
                        <a:custGeom>
                          <a:avLst/>
                          <a:gdLst>
                            <a:gd name="connisteX0" fmla="*/ 790575 w 790575"/>
                            <a:gd name="connsiteY0" fmla="*/ 152400 h 711200"/>
                            <a:gd name="connisteX1" fmla="*/ 99060 w 790575"/>
                            <a:gd name="connsiteY1" fmla="*/ 711200 h 711200"/>
                            <a:gd name="connisteX2" fmla="*/ 0 w 790575"/>
                            <a:gd name="connsiteY2" fmla="*/ 612775 h 711200"/>
                            <a:gd name="connisteX3" fmla="*/ 107315 w 790575"/>
                            <a:gd name="connsiteY3" fmla="*/ 533400 h 711200"/>
                            <a:gd name="connisteX4" fmla="*/ 165100 w 790575"/>
                            <a:gd name="connsiteY4" fmla="*/ 591185 h 711200"/>
                            <a:gd name="connisteX5" fmla="*/ 442595 w 790575"/>
                            <a:gd name="connsiteY5" fmla="*/ 376555 h 711200"/>
                            <a:gd name="connisteX6" fmla="*/ 273685 w 790575"/>
                            <a:gd name="connsiteY6" fmla="*/ 206375 h 711200"/>
                            <a:gd name="connisteX7" fmla="*/ 546100 w 790575"/>
                            <a:gd name="connsiteY7" fmla="*/ 0 h 711200"/>
                            <a:gd name="connisteX8" fmla="*/ 579755 w 790575"/>
                            <a:gd name="connsiteY8" fmla="*/ 28575 h 711200"/>
                            <a:gd name="connisteX9" fmla="*/ 604520 w 790575"/>
                            <a:gd name="connsiteY9" fmla="*/ 0 h 711200"/>
                            <a:gd name="connisteX10" fmla="*/ 790575 w 790575"/>
                            <a:gd name="connsiteY10" fmla="*/ 152400 h 71120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Lst>
                          <a:rect l="l" t="t" r="r" b="b"/>
                          <a:pathLst>
                            <a:path w="790575" h="711200">
                              <a:moveTo>
                                <a:pt x="790575" y="152400"/>
                              </a:moveTo>
                              <a:lnTo>
                                <a:pt x="99060" y="711200"/>
                              </a:lnTo>
                              <a:lnTo>
                                <a:pt x="0" y="612775"/>
                              </a:lnTo>
                              <a:lnTo>
                                <a:pt x="107315" y="533400"/>
                              </a:lnTo>
                              <a:lnTo>
                                <a:pt x="165100" y="591185"/>
                              </a:lnTo>
                              <a:lnTo>
                                <a:pt x="442595" y="376555"/>
                              </a:lnTo>
                              <a:lnTo>
                                <a:pt x="273685" y="206375"/>
                              </a:lnTo>
                              <a:lnTo>
                                <a:pt x="546100" y="0"/>
                              </a:lnTo>
                              <a:lnTo>
                                <a:pt x="579755" y="28575"/>
                              </a:lnTo>
                              <a:lnTo>
                                <a:pt x="604520" y="0"/>
                              </a:lnTo>
                              <a:lnTo>
                                <a:pt x="790575" y="152400"/>
                              </a:lnTo>
                              <a:close/>
                            </a:path>
                          </a:pathLst>
                        </a:cu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29.65pt;margin-top:0.4pt;height:430.5pt;width:493.5pt;z-index:251720704;v-text-anchor:middle;mso-width-relative:page;mso-height-relative:page;" filled="f" stroked="t" coordsize="790575,711200" o:gfxdata="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" path="m790575,152400l99060,711200,0,612775,107315,533400,165100,591185,442595,376555,273685,206375,546100,0,579755,28575,604520,0,790575,152400xe">
                <v:path o:connectlocs="6267450,1171575;785319,5467350;0,4710707;850762,4100512;1308865,4544734;3508765,2894766;2169695,1586507;4329322,0;4596130,219670;4792459,0;6267450,1171575" o:connectangles="0,0,0,0,0,0,0,0,0,0,0"/>
                <v:fill on="f" focussize="0,0"/>
                <v:stroke weight="1.5pt" color="#000000 [3213]" joinstyle="round"/>
                <v:imagedata o:title=""/>
                <o:lock v:ext="edit" aspectratio="f"/>
              </v:shape>
            </w:pict>
          </mc:Fallback>
        </mc:AlternateContent>
      </w:r>
    </w:p>
    <w:p w14:paraId="660B527B">
      <w:pPr>
        <w:rPr>
          <w:color w:val="auto"/>
        </w:rPr>
      </w:pPr>
      <w:r>
        <w:rPr>
          <w:color w:val="auto"/>
        </w:rPr>
        <w:drawing>
          <wp:anchor distT="0" distB="0" distL="114300" distR="114300" simplePos="0" relativeHeight="251722752" behindDoc="0" locked="0" layoutInCell="1" allowOverlap="1">
            <wp:simplePos x="0" y="0"/>
            <wp:positionH relativeFrom="column">
              <wp:posOffset>3816985</wp:posOffset>
            </wp:positionH>
            <wp:positionV relativeFrom="paragraph">
              <wp:posOffset>59055</wp:posOffset>
            </wp:positionV>
            <wp:extent cx="191770" cy="208280"/>
            <wp:effectExtent l="45085" t="37465" r="48895" b="40005"/>
            <wp:wrapNone/>
            <wp:docPr id="4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8"/>
                    <pic:cNvPicPr>
                      <a:picLocks noChangeAspect="1"/>
                    </pic:cNvPicPr>
                  </pic:nvPicPr>
                  <pic:blipFill>
                    <a:blip r:embed="rId15"/>
                    <a:stretch>
                      <a:fillRect/>
                    </a:stretch>
                  </pic:blipFill>
                  <pic:spPr>
                    <a:xfrm rot="2580000">
                      <a:off x="0" y="0"/>
                      <a:ext cx="191770" cy="208280"/>
                    </a:xfrm>
                    <a:prstGeom prst="rect">
                      <a:avLst/>
                    </a:prstGeom>
                    <a:noFill/>
                    <a:ln>
                      <a:noFill/>
                    </a:ln>
                  </pic:spPr>
                </pic:pic>
              </a:graphicData>
            </a:graphic>
          </wp:anchor>
        </w:drawing>
      </w:r>
    </w:p>
    <w:p w14:paraId="749D4090">
      <w:pPr>
        <w:rPr>
          <w:color w:val="auto"/>
        </w:rPr>
      </w:pPr>
      <w:r>
        <w:rPr>
          <w:color w:val="auto"/>
          <w:sz w:val="30"/>
        </w:rPr>
        <mc:AlternateContent>
          <mc:Choice Requires="wps">
            <w:drawing>
              <wp:anchor distT="0" distB="0" distL="114300" distR="114300" simplePos="0" relativeHeight="251747328" behindDoc="0" locked="0" layoutInCell="1" allowOverlap="1">
                <wp:simplePos x="0" y="0"/>
                <wp:positionH relativeFrom="column">
                  <wp:posOffset>3919220</wp:posOffset>
                </wp:positionH>
                <wp:positionV relativeFrom="paragraph">
                  <wp:posOffset>157480</wp:posOffset>
                </wp:positionV>
                <wp:extent cx="638175" cy="257175"/>
                <wp:effectExtent l="0" t="0" r="0" b="0"/>
                <wp:wrapNone/>
                <wp:docPr id="90" name="文本框 90"/>
                <wp:cNvGraphicFramePr/>
                <a:graphic xmlns:a="http://schemas.openxmlformats.org/drawingml/2006/main">
                  <a:graphicData uri="http://schemas.microsoft.com/office/word/2010/wordprocessingShape">
                    <wps:wsp>
                      <wps:cNvSpPr txBox="1"/>
                      <wps:spPr>
                        <a:xfrm rot="2520000">
                          <a:off x="0" y="0"/>
                          <a:ext cx="638175" cy="257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EBD4D9">
                            <w:pPr>
                              <w:rPr>
                                <w:rFonts w:hint="default" w:eastAsia="宋体"/>
                                <w:lang w:val="en-US" w:eastAsia="zh-CN"/>
                              </w:rPr>
                            </w:pPr>
                            <w:r>
                              <w:rPr>
                                <w:rFonts w:hint="eastAsia"/>
                                <w:lang w:val="en-US" w:eastAsia="zh-CN"/>
                              </w:rPr>
                              <w:t>刷毛区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8.6pt;margin-top:12.4pt;height:20.25pt;width:50.25pt;rotation:2752512f;z-index:251747328;mso-width-relative:page;mso-height-relative:page;" filled="f" stroked="f" coordsize="21600,21600" o:gfxdata="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GKCNLnYAAAACQEAAA8AAAAAAAAAAQAgAAAAIgAA&#10;AGRycy9kb3ducmV2LnhtbFBLAQIUABQAAAAIAIdO4kDT6X9uQQIAAHUEAAAOAAAAAAAAAAEAIAAA&#10;ACcBAABkcnMvZTJvRG9jLnhtbFBLBQYAAAAABgAGAFkBAADaBQAAAAA=&#10;">
                <v:fill on="f" focussize="0,0"/>
                <v:stroke on="f" weight="0.5pt"/>
                <v:imagedata o:title=""/>
                <o:lock v:ext="edit" aspectratio="f"/>
                <v:textbox>
                  <w:txbxContent>
                    <w:p w14:paraId="0CEBD4D9">
                      <w:pPr>
                        <w:rPr>
                          <w:rFonts w:hint="default" w:eastAsia="宋体"/>
                          <w:lang w:val="en-US" w:eastAsia="zh-CN"/>
                        </w:rPr>
                      </w:pPr>
                      <w:r>
                        <w:rPr>
                          <w:rFonts w:hint="eastAsia"/>
                          <w:lang w:val="en-US" w:eastAsia="zh-CN"/>
                        </w:rPr>
                        <w:t>刷毛区</w:t>
                      </w:r>
                    </w:p>
                  </w:txbxContent>
                </v:textbox>
              </v:shape>
            </w:pict>
          </mc:Fallback>
        </mc:AlternateContent>
      </w:r>
      <w:r>
        <w:rPr>
          <w:color w:val="auto"/>
          <w:sz w:val="21"/>
        </w:rPr>
        <mc:AlternateContent>
          <mc:Choice Requires="wps">
            <w:drawing>
              <wp:anchor distT="0" distB="0" distL="114300" distR="114300" simplePos="0" relativeHeight="251735040" behindDoc="0" locked="0" layoutInCell="1" allowOverlap="1">
                <wp:simplePos x="0" y="0"/>
                <wp:positionH relativeFrom="column">
                  <wp:posOffset>2010410</wp:posOffset>
                </wp:positionH>
                <wp:positionV relativeFrom="paragraph">
                  <wp:posOffset>139065</wp:posOffset>
                </wp:positionV>
                <wp:extent cx="1889125" cy="1340485"/>
                <wp:effectExtent l="2540" t="3810" r="13335" b="8255"/>
                <wp:wrapNone/>
                <wp:docPr id="131" name="任意多边形 131"/>
                <wp:cNvGraphicFramePr/>
                <a:graphic xmlns:a="http://schemas.openxmlformats.org/drawingml/2006/main">
                  <a:graphicData uri="http://schemas.microsoft.com/office/word/2010/wordprocessingShape">
                    <wps:wsp>
                      <wps:cNvSpPr/>
                      <wps:spPr>
                        <a:xfrm>
                          <a:off x="3090545" y="2413000"/>
                          <a:ext cx="1889125" cy="1340485"/>
                        </a:xfrm>
                        <a:custGeom>
                          <a:avLst/>
                          <a:gdLst>
                            <a:gd name="connisteX0" fmla="*/ 1889125 w 1889125"/>
                            <a:gd name="connsiteY0" fmla="*/ 0 h 1340485"/>
                            <a:gd name="connisteX1" fmla="*/ 0 w 1889125"/>
                            <a:gd name="connsiteY1" fmla="*/ 1340485 h 1340485"/>
                          </a:gdLst>
                          <a:ahLst/>
                          <a:cxnLst>
                            <a:cxn ang="0">
                              <a:pos x="connisteX0" y="connsiteY0"/>
                            </a:cxn>
                            <a:cxn ang="0">
                              <a:pos x="connisteX1" y="connsiteY1"/>
                            </a:cxn>
                          </a:cxnLst>
                          <a:rect l="l" t="t" r="r" b="b"/>
                          <a:pathLst>
                            <a:path w="1889125" h="1340485">
                              <a:moveTo>
                                <a:pt x="1889125" y="0"/>
                              </a:moveTo>
                              <a:lnTo>
                                <a:pt x="0" y="1340485"/>
                              </a:lnTo>
                            </a:path>
                          </a:pathLst>
                        </a:custGeom>
                        <a:noFill/>
                        <a:ln w="9525">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158.3pt;margin-top:10.95pt;height:105.55pt;width:148.75pt;z-index:251735040;v-text-anchor:middle;mso-width-relative:page;mso-height-relative:page;" filled="f" stroked="t" coordsize="1889125,1340485" o:gfxdata="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BVMOkNcAAAAKAQAADwAAAAAAAAABACAAAAAiAAAAZHJzL2Rvd25y&#10;ZXYueG1sUEsBAhQAFAAAAAgAh07iQDQNCeAcAwAAzAYAAA4AAAAAAAAAAQAgAAAAJgEAAGRycy9l&#10;Mm9Eb2MueG1sUEsFBgAAAAAGAAYAWQEAALQGAAAAAA==&#10;" path="m1889125,0l0,1340485e">
                <v:path o:connectlocs="1889125,0;0,1340485" o:connectangles="0,0"/>
                <v:fill on="f" focussize="0,0"/>
                <v:stroke color="#000000 [3213]" joinstyle="round" dashstyle="dash"/>
                <v:imagedata o:title=""/>
                <o:lock v:ext="edit" aspectratio="f"/>
              </v:shape>
            </w:pict>
          </mc:Fallback>
        </mc:AlternateContent>
      </w:r>
      <w:r>
        <w:rPr>
          <w:color w:val="auto"/>
          <w:sz w:val="21"/>
        </w:rPr>
        <mc:AlternateContent>
          <mc:Choice Requires="wps">
            <w:drawing>
              <wp:anchor distT="0" distB="0" distL="114300" distR="114300" simplePos="0" relativeHeight="251732992" behindDoc="0" locked="0" layoutInCell="1" allowOverlap="1">
                <wp:simplePos x="0" y="0"/>
                <wp:positionH relativeFrom="column">
                  <wp:posOffset>3899535</wp:posOffset>
                </wp:positionH>
                <wp:positionV relativeFrom="paragraph">
                  <wp:posOffset>1905</wp:posOffset>
                </wp:positionV>
                <wp:extent cx="730250" cy="626745"/>
                <wp:effectExtent l="4445" t="3810" r="8255" b="17145"/>
                <wp:wrapNone/>
                <wp:docPr id="97" name="任意多边形 97"/>
                <wp:cNvGraphicFramePr/>
                <a:graphic xmlns:a="http://schemas.openxmlformats.org/drawingml/2006/main">
                  <a:graphicData uri="http://schemas.microsoft.com/office/word/2010/wordprocessingShape">
                    <wps:wsp>
                      <wps:cNvSpPr/>
                      <wps:spPr>
                        <a:xfrm>
                          <a:off x="4979670" y="2275840"/>
                          <a:ext cx="730250" cy="626745"/>
                        </a:xfrm>
                        <a:custGeom>
                          <a:avLst/>
                          <a:gdLst>
                            <a:gd name="connisteX0" fmla="*/ 182245 w 730250"/>
                            <a:gd name="connsiteY0" fmla="*/ 0 h 626745"/>
                            <a:gd name="connisteX1" fmla="*/ 0 w 730250"/>
                            <a:gd name="connsiteY1" fmla="*/ 142875 h 626745"/>
                            <a:gd name="connisteX2" fmla="*/ 571500 w 730250"/>
                            <a:gd name="connsiteY2" fmla="*/ 626745 h 626745"/>
                            <a:gd name="connisteX3" fmla="*/ 730250 w 730250"/>
                            <a:gd name="connsiteY3" fmla="*/ 460375 h 626745"/>
                          </a:gdLst>
                          <a:ahLst/>
                          <a:cxnLst>
                            <a:cxn ang="0">
                              <a:pos x="connisteX0" y="connsiteY0"/>
                            </a:cxn>
                            <a:cxn ang="0">
                              <a:pos x="connisteX1" y="connsiteY1"/>
                            </a:cxn>
                            <a:cxn ang="0">
                              <a:pos x="connisteX2" y="connsiteY2"/>
                            </a:cxn>
                            <a:cxn ang="0">
                              <a:pos x="connisteX3" y="connsiteY3"/>
                            </a:cxn>
                          </a:cxnLst>
                          <a:rect l="l" t="t" r="r" b="b"/>
                          <a:pathLst>
                            <a:path w="730250" h="626745">
                              <a:moveTo>
                                <a:pt x="182245" y="0"/>
                              </a:moveTo>
                              <a:lnTo>
                                <a:pt x="0" y="142875"/>
                              </a:lnTo>
                              <a:lnTo>
                                <a:pt x="571500" y="626745"/>
                              </a:lnTo>
                              <a:lnTo>
                                <a:pt x="730250" y="460375"/>
                              </a:lnTo>
                            </a:path>
                          </a:pathLst>
                        </a:custGeom>
                        <a:noFill/>
                        <a:ln w="9525">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307.05pt;margin-top:0.15pt;height:49.35pt;width:57.5pt;z-index:251732992;v-text-anchor:middle;mso-width-relative:page;mso-height-relative:page;" filled="f" stroked="t" coordsize="730250,626745" o:gfxdata="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" path="m182245,0l0,142875,571500,626745,730250,460375e">
                <v:path o:connectlocs="182245,0;0,142875;571500,626745;730250,460375" o:connectangles="0,0,0,0"/>
                <v:fill on="f" focussize="0,0"/>
                <v:stroke color="#000000 [3213]" joinstyle="round" dashstyle="dash"/>
                <v:imagedata o:title=""/>
                <o:lock v:ext="edit" aspectratio="f"/>
              </v:shape>
            </w:pict>
          </mc:Fallback>
        </mc:AlternateContent>
      </w:r>
    </w:p>
    <w:p w14:paraId="44CB5B85">
      <w:pPr>
        <w:rPr>
          <w:color w:val="auto"/>
        </w:rPr>
      </w:pPr>
      <w:r>
        <w:rPr>
          <w:color w:val="auto"/>
          <w:sz w:val="30"/>
        </w:rPr>
        <mc:AlternateContent>
          <mc:Choice Requires="wps">
            <w:drawing>
              <wp:anchor distT="0" distB="0" distL="114300" distR="114300" simplePos="0" relativeHeight="251746304" behindDoc="0" locked="0" layoutInCell="1" allowOverlap="1">
                <wp:simplePos x="0" y="0"/>
                <wp:positionH relativeFrom="column">
                  <wp:posOffset>4605655</wp:posOffset>
                </wp:positionH>
                <wp:positionV relativeFrom="paragraph">
                  <wp:posOffset>27940</wp:posOffset>
                </wp:positionV>
                <wp:extent cx="902335" cy="257175"/>
                <wp:effectExtent l="0" t="0" r="0" b="0"/>
                <wp:wrapNone/>
                <wp:docPr id="86" name="文本框 86"/>
                <wp:cNvGraphicFramePr/>
                <a:graphic xmlns:a="http://schemas.openxmlformats.org/drawingml/2006/main">
                  <a:graphicData uri="http://schemas.microsoft.com/office/word/2010/wordprocessingShape">
                    <wps:wsp>
                      <wps:cNvSpPr txBox="1"/>
                      <wps:spPr>
                        <a:xfrm rot="2280000">
                          <a:off x="0" y="0"/>
                          <a:ext cx="902335" cy="257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387078">
                            <w:pPr>
                              <w:rPr>
                                <w:rFonts w:hint="default" w:eastAsia="宋体"/>
                                <w:lang w:val="en-US" w:eastAsia="zh-CN"/>
                              </w:rPr>
                            </w:pPr>
                            <w:r>
                              <w:rPr>
                                <w:rFonts w:hint="eastAsia"/>
                                <w:lang w:val="en-US" w:eastAsia="zh-CN"/>
                              </w:rPr>
                              <w:t>缩呢车间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2.65pt;margin-top:2.2pt;height:20.25pt;width:71.05pt;rotation:2490368f;z-index:251746304;mso-width-relative:page;mso-height-relative:page;" filled="f" stroked="f" coordsize="21600,21600" o:gfxdata="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9TJuDdYAAAAIAQAADwAAAAAAAAABACAAAAAi&#10;AAAAZHJzL2Rvd25yZXYueG1sUEsBAhQAFAAAAAgAh07iQGJG4exFAgAAdQQAAA4AAAAAAAAAAQAg&#10;AAAAJQEAAGRycy9lMm9Eb2MueG1sUEsFBgAAAAAGAAYAWQEAANwFAAAAAA==&#10;">
                <v:fill on="f" focussize="0,0"/>
                <v:stroke on="f" weight="0.5pt"/>
                <v:imagedata o:title=""/>
                <o:lock v:ext="edit" aspectratio="f"/>
                <v:textbox>
                  <w:txbxContent>
                    <w:p w14:paraId="72387078">
                      <w:pPr>
                        <w:rPr>
                          <w:rFonts w:hint="default" w:eastAsia="宋体"/>
                          <w:lang w:val="en-US" w:eastAsia="zh-CN"/>
                        </w:rPr>
                      </w:pPr>
                      <w:r>
                        <w:rPr>
                          <w:rFonts w:hint="eastAsia"/>
                          <w:lang w:val="en-US" w:eastAsia="zh-CN"/>
                        </w:rPr>
                        <w:t>缩呢车间</w:t>
                      </w:r>
                    </w:p>
                  </w:txbxContent>
                </v:textbox>
              </v:shape>
            </w:pict>
          </mc:Fallback>
        </mc:AlternateContent>
      </w:r>
    </w:p>
    <w:p w14:paraId="7E013C76">
      <w:pPr>
        <w:rPr>
          <w:color w:val="auto"/>
        </w:rPr>
      </w:pPr>
      <w:r>
        <w:rPr>
          <w:color w:val="auto"/>
          <w:sz w:val="30"/>
        </w:rPr>
        <mc:AlternateContent>
          <mc:Choice Requires="wpg">
            <w:drawing>
              <wp:anchor distT="0" distB="0" distL="114300" distR="114300" simplePos="0" relativeHeight="251763712" behindDoc="0" locked="0" layoutInCell="1" allowOverlap="1">
                <wp:simplePos x="0" y="0"/>
                <wp:positionH relativeFrom="column">
                  <wp:posOffset>5210810</wp:posOffset>
                </wp:positionH>
                <wp:positionV relativeFrom="paragraph">
                  <wp:posOffset>69215</wp:posOffset>
                </wp:positionV>
                <wp:extent cx="139065" cy="140970"/>
                <wp:effectExtent l="0" t="0" r="13335" b="11430"/>
                <wp:wrapNone/>
                <wp:docPr id="234" name="组合 443"/>
                <wp:cNvGraphicFramePr/>
                <a:graphic xmlns:a="http://schemas.openxmlformats.org/drawingml/2006/main">
                  <a:graphicData uri="http://schemas.microsoft.com/office/word/2010/wordprocessingGroup">
                    <wpg:wgp>
                      <wpg:cNvGrpSpPr/>
                      <wpg:grpSpPr>
                        <a:xfrm rot="0">
                          <a:off x="0" y="0"/>
                          <a:ext cx="139065" cy="140970"/>
                          <a:chOff x="7175" y="3198"/>
                          <a:chExt cx="331" cy="406"/>
                        </a:xfrm>
                      </wpg:grpSpPr>
                      <wps:wsp>
                        <wps:cNvPr id="237" name="矩形 444" descr="{ABD61A60-5580-4F78-A032-A4949A217E2B}"/>
                        <wps:cNvSpPr/>
                        <wps:spPr>
                          <a:xfrm>
                            <a:off x="7175" y="3198"/>
                            <a:ext cx="183" cy="381"/>
                          </a:xfrm>
                          <a:prstGeom prst="rect">
                            <a:avLst/>
                          </a:prstGeom>
                          <a:blipFill rotWithShape="1">
                            <a:blip r:embed="rId16"/>
                            <a:stretch>
                              <a:fillRect/>
                            </a:stretch>
                          </a:blipFill>
                          <a:ln>
                            <a:noFill/>
                          </a:ln>
                        </wps:spPr>
                        <wps:bodyPr wrap="square" upright="1"/>
                      </wps:wsp>
                      <wps:wsp>
                        <wps:cNvPr id="238" name="直线 445"/>
                        <wps:cNvCnPr/>
                        <wps:spPr>
                          <a:xfrm flipV="1">
                            <a:off x="7396" y="3222"/>
                            <a:ext cx="98" cy="50"/>
                          </a:xfrm>
                          <a:prstGeom prst="line">
                            <a:avLst/>
                          </a:prstGeom>
                          <a:ln w="9525" cap="flat" cmpd="sng">
                            <a:solidFill>
                              <a:srgbClr val="000000"/>
                            </a:solidFill>
                            <a:prstDash val="solid"/>
                            <a:headEnd type="none" w="med" len="med"/>
                            <a:tailEnd type="none" w="med" len="med"/>
                          </a:ln>
                        </wps:spPr>
                        <wps:bodyPr/>
                      </wps:wsp>
                      <wps:wsp>
                        <wps:cNvPr id="240" name="直线 446"/>
                        <wps:cNvCnPr/>
                        <wps:spPr>
                          <a:xfrm>
                            <a:off x="7396" y="3554"/>
                            <a:ext cx="110" cy="50"/>
                          </a:xfrm>
                          <a:prstGeom prst="line">
                            <a:avLst/>
                          </a:prstGeom>
                          <a:ln w="9525" cap="flat" cmpd="sng">
                            <a:solidFill>
                              <a:srgbClr val="000000"/>
                            </a:solidFill>
                            <a:prstDash val="solid"/>
                            <a:headEnd type="none" w="med" len="med"/>
                            <a:tailEnd type="none" w="med" len="med"/>
                          </a:ln>
                        </wps:spPr>
                        <wps:bodyPr/>
                      </wps:wsp>
                      <wps:wsp>
                        <wps:cNvPr id="241" name="直线 447"/>
                        <wps:cNvCnPr/>
                        <wps:spPr>
                          <a:xfrm>
                            <a:off x="7396" y="3418"/>
                            <a:ext cx="98" cy="1"/>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id="组合 443" o:spid="_x0000_s1026" o:spt="203" style="position:absolute;left:0pt;margin-left:410.3pt;margin-top:5.45pt;height:11.1pt;width:10.95pt;z-index:251763712;mso-width-relative:page;mso-height-relative:page;" coordorigin="7175,3198" coordsize="331,406" o:gfxdata="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">
                <o:lock v:ext="edit" aspectratio="f"/>
                <v:rect id="矩形 444" o:spid="_x0000_s1026" o:spt="1" alt="{ABD61A60-5580-4F78-A032-A4949A217E2B}" style="position:absolute;left:7175;top:3198;height:381;width:183;" filled="t" stroked="f" coordsize="21600,21600" o:gfxdata="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j3r0G/&#10;AAAA3AAAAA8AAAAAAAAAAQAgAAAAIgAAAGRycy9kb3ducmV2LnhtbFBLAQIUABQAAAAIAIdO4kAz&#10;LwWeOwAAADkAAAAQAAAAAAAAAAEAIAAAAA4BAABkcnMvc2hhcGV4bWwueG1sUEsFBgAAAAAGAAYA&#10;WwEAALgDAAAAAA==&#10;">
                  <v:fill type="frame" on="t" o:title="{ABD61A60-5580-4F78-A032-A4949A217E2B}" focussize="0,0" recolor="t" rotate="t" r:id="rId16"/>
                  <v:stroke on="f"/>
                  <v:imagedata o:title=""/>
                  <o:lock v:ext="edit" aspectratio="f"/>
                </v:rect>
                <v:line id="直线 445" o:spid="_x0000_s1026" o:spt="20" style="position:absolute;left:7396;top:3222;flip:y;height:50;width:98;" filled="f" stroked="t" coordsize="21600,21600" o:gfxdata="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7/Mqx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446" o:spid="_x0000_s1026" o:spt="20" style="position:absolute;left:7396;top:3554;height:50;width:110;" filled="f" stroked="t" coordsize="21600,21600" o:gfxdata="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pskGb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447" o:spid="_x0000_s1026" o:spt="20" style="position:absolute;left:7396;top:3418;height:1;width:98;" filled="f" stroked="t" coordsize="21600,21600" o:gfxdata="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v7kAL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w:pict>
          </mc:Fallback>
        </mc:AlternateContent>
      </w:r>
      <w:r>
        <w:rPr>
          <w:color w:val="auto"/>
          <w:sz w:val="30"/>
        </w:rPr>
        <mc:AlternateContent>
          <mc:Choice Requires="wpg">
            <w:drawing>
              <wp:anchor distT="0" distB="0" distL="114300" distR="114300" simplePos="0" relativeHeight="251762688" behindDoc="0" locked="0" layoutInCell="1" allowOverlap="1">
                <wp:simplePos x="0" y="0"/>
                <wp:positionH relativeFrom="column">
                  <wp:posOffset>4401185</wp:posOffset>
                </wp:positionH>
                <wp:positionV relativeFrom="paragraph">
                  <wp:posOffset>31115</wp:posOffset>
                </wp:positionV>
                <wp:extent cx="139065" cy="140970"/>
                <wp:effectExtent l="0" t="0" r="13335" b="11430"/>
                <wp:wrapNone/>
                <wp:docPr id="229" name="组合 443"/>
                <wp:cNvGraphicFramePr/>
                <a:graphic xmlns:a="http://schemas.openxmlformats.org/drawingml/2006/main">
                  <a:graphicData uri="http://schemas.microsoft.com/office/word/2010/wordprocessingGroup">
                    <wpg:wgp>
                      <wpg:cNvGrpSpPr/>
                      <wpg:grpSpPr>
                        <a:xfrm rot="0">
                          <a:off x="0" y="0"/>
                          <a:ext cx="139065" cy="140970"/>
                          <a:chOff x="7175" y="3198"/>
                          <a:chExt cx="331" cy="406"/>
                        </a:xfrm>
                      </wpg:grpSpPr>
                      <wps:wsp>
                        <wps:cNvPr id="230" name="矩形 444" descr="{ABD61A60-5580-4F78-A032-A4949A217E2B}"/>
                        <wps:cNvSpPr/>
                        <wps:spPr>
                          <a:xfrm>
                            <a:off x="7175" y="3198"/>
                            <a:ext cx="183" cy="381"/>
                          </a:xfrm>
                          <a:prstGeom prst="rect">
                            <a:avLst/>
                          </a:prstGeom>
                          <a:blipFill rotWithShape="1">
                            <a:blip r:embed="rId16"/>
                            <a:stretch>
                              <a:fillRect/>
                            </a:stretch>
                          </a:blipFill>
                          <a:ln>
                            <a:noFill/>
                          </a:ln>
                        </wps:spPr>
                        <wps:bodyPr wrap="square" upright="1"/>
                      </wps:wsp>
                      <wps:wsp>
                        <wps:cNvPr id="231" name="直线 445"/>
                        <wps:cNvCnPr/>
                        <wps:spPr>
                          <a:xfrm flipV="1">
                            <a:off x="7396" y="3222"/>
                            <a:ext cx="98" cy="50"/>
                          </a:xfrm>
                          <a:prstGeom prst="line">
                            <a:avLst/>
                          </a:prstGeom>
                          <a:ln w="9525" cap="flat" cmpd="sng">
                            <a:solidFill>
                              <a:srgbClr val="000000"/>
                            </a:solidFill>
                            <a:prstDash val="solid"/>
                            <a:headEnd type="none" w="med" len="med"/>
                            <a:tailEnd type="none" w="med" len="med"/>
                          </a:ln>
                        </wps:spPr>
                        <wps:bodyPr/>
                      </wps:wsp>
                      <wps:wsp>
                        <wps:cNvPr id="232" name="直线 446"/>
                        <wps:cNvCnPr/>
                        <wps:spPr>
                          <a:xfrm>
                            <a:off x="7396" y="3554"/>
                            <a:ext cx="110" cy="50"/>
                          </a:xfrm>
                          <a:prstGeom prst="line">
                            <a:avLst/>
                          </a:prstGeom>
                          <a:ln w="9525" cap="flat" cmpd="sng">
                            <a:solidFill>
                              <a:srgbClr val="000000"/>
                            </a:solidFill>
                            <a:prstDash val="solid"/>
                            <a:headEnd type="none" w="med" len="med"/>
                            <a:tailEnd type="none" w="med" len="med"/>
                          </a:ln>
                        </wps:spPr>
                        <wps:bodyPr/>
                      </wps:wsp>
                      <wps:wsp>
                        <wps:cNvPr id="233" name="直线 447"/>
                        <wps:cNvCnPr/>
                        <wps:spPr>
                          <a:xfrm>
                            <a:off x="7396" y="3418"/>
                            <a:ext cx="98" cy="1"/>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id="组合 443" o:spid="_x0000_s1026" o:spt="203" style="position:absolute;left:0pt;margin-left:346.55pt;margin-top:2.45pt;height:11.1pt;width:10.95pt;z-index:251762688;mso-width-relative:page;mso-height-relative:page;" coordorigin="7175,3198" coordsize="331,406" o:gfxdata="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">
                <o:lock v:ext="edit" aspectratio="f"/>
                <v:rect id="矩形 444" o:spid="_x0000_s1026" o:spt="1" alt="{ABD61A60-5580-4F78-A032-A4949A217E2B}" style="position:absolute;left:7175;top:3198;height:381;width:183;" filled="t" stroked="f" coordsize="21600,21600" o:gfxdata="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ceNzW8AAAA&#10;3AAAAA8AAAAAAAAAAQAgAAAAIgAAAGRycy9kb3ducmV2LnhtbFBLAQIUABQAAAAIAIdO4kAzLwWe&#10;OwAAADkAAAAQAAAAAAAAAAEAIAAAAAsBAABkcnMvc2hhcGV4bWwueG1sUEsFBgAAAAAGAAYAWwEA&#10;ALUDAAAAAA==&#10;">
                  <v:fill type="frame" on="t" o:title="{ABD61A60-5580-4F78-A032-A4949A217E2B}" focussize="0,0" recolor="t" rotate="t" r:id="rId16"/>
                  <v:stroke on="f"/>
                  <v:imagedata o:title=""/>
                  <o:lock v:ext="edit" aspectratio="f"/>
                </v:rect>
                <v:line id="直线 445" o:spid="_x0000_s1026" o:spt="20" style="position:absolute;left:7396;top:3222;flip:y;height:50;width:98;" filled="f" stroked="t" coordsize="21600,21600" o:gfxdata="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xmMs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446" o:spid="_x0000_s1026" o:spt="20" style="position:absolute;left:7396;top:3554;height:50;width:110;" filled="f" stroked="t" coordsize="21600,21600" o:gfxdata="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KgkK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447" o:spid="_x0000_s1026" o:spt="20" style="position:absolute;left:7396;top:3418;height:1;width:98;" filled="f" stroked="t" coordsize="21600,21600" o:gfxdata="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ZqyR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group>
            </w:pict>
          </mc:Fallback>
        </mc:AlternateContent>
      </w:r>
      <w:r>
        <w:rPr>
          <w:color w:val="auto"/>
          <w:sz w:val="21"/>
        </w:rPr>
        <mc:AlternateContent>
          <mc:Choice Requires="wps">
            <w:drawing>
              <wp:anchor distT="0" distB="0" distL="114300" distR="114300" simplePos="0" relativeHeight="251737088" behindDoc="0" locked="0" layoutInCell="1" allowOverlap="1">
                <wp:simplePos x="0" y="0"/>
                <wp:positionH relativeFrom="column">
                  <wp:posOffset>2647950</wp:posOffset>
                </wp:positionH>
                <wp:positionV relativeFrom="paragraph">
                  <wp:posOffset>63500</wp:posOffset>
                </wp:positionV>
                <wp:extent cx="1487805" cy="1369060"/>
                <wp:effectExtent l="4445" t="3810" r="12700" b="17780"/>
                <wp:wrapNone/>
                <wp:docPr id="133" name="任意多边形 133"/>
                <wp:cNvGraphicFramePr/>
                <a:graphic xmlns:a="http://schemas.openxmlformats.org/drawingml/2006/main">
                  <a:graphicData uri="http://schemas.microsoft.com/office/word/2010/wordprocessingShape">
                    <wps:wsp>
                      <wps:cNvSpPr/>
                      <wps:spPr>
                        <a:xfrm>
                          <a:off x="3741420" y="2603500"/>
                          <a:ext cx="1487805" cy="1369060"/>
                        </a:xfrm>
                        <a:custGeom>
                          <a:avLst/>
                          <a:gdLst>
                            <a:gd name="connisteX0" fmla="*/ 1476375 w 1476375"/>
                            <a:gd name="connsiteY0" fmla="*/ 0 h 1381125"/>
                            <a:gd name="connisteX1" fmla="*/ 0 w 1476375"/>
                            <a:gd name="connsiteY1" fmla="*/ 1038860 h 1381125"/>
                            <a:gd name="connisteX2" fmla="*/ 325120 w 1476375"/>
                            <a:gd name="connsiteY2" fmla="*/ 1381125 h 1381125"/>
                          </a:gdLst>
                          <a:ahLst/>
                          <a:cxnLst>
                            <a:cxn ang="0">
                              <a:pos x="connisteX0" y="connsiteY0"/>
                            </a:cxn>
                            <a:cxn ang="0">
                              <a:pos x="connisteX1" y="connsiteY1"/>
                            </a:cxn>
                            <a:cxn ang="0">
                              <a:pos x="connisteX2" y="connsiteY2"/>
                            </a:cxn>
                          </a:cxnLst>
                          <a:rect l="l" t="t" r="r" b="b"/>
                          <a:pathLst>
                            <a:path w="1476375" h="1381125">
                              <a:moveTo>
                                <a:pt x="1476375" y="0"/>
                              </a:moveTo>
                              <a:lnTo>
                                <a:pt x="0" y="1038860"/>
                              </a:lnTo>
                              <a:lnTo>
                                <a:pt x="325120" y="1381125"/>
                              </a:lnTo>
                            </a:path>
                          </a:pathLst>
                        </a:custGeom>
                        <a:noFill/>
                        <a:ln w="9525">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208.5pt;margin-top:5pt;height:107.8pt;width:117.15pt;z-index:251737088;v-text-anchor:middle;mso-width-relative:page;mso-height-relative:page;" filled="f" stroked="t" coordsize="1476375,1381125" o:gfxdata="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" path="m1476375,0l0,1038860,325120,1381125e">
                <v:path o:connectlocs="1487805,0;0,1029784;327637,1369060" o:connectangles="0,0,0"/>
                <v:fill on="f" focussize="0,0"/>
                <v:stroke color="#000000 [3213]" joinstyle="round" dashstyle="dash"/>
                <v:imagedata o:title=""/>
                <o:lock v:ext="edit" aspectratio="f"/>
              </v:shape>
            </w:pict>
          </mc:Fallback>
        </mc:AlternateContent>
      </w:r>
    </w:p>
    <w:p w14:paraId="5968D90B">
      <w:pPr>
        <w:rPr>
          <w:color w:val="auto"/>
        </w:rPr>
      </w:pPr>
      <w:r>
        <w:rPr>
          <w:color w:val="auto"/>
          <w:sz w:val="30"/>
        </w:rPr>
        <mc:AlternateContent>
          <mc:Choice Requires="wps">
            <w:drawing>
              <wp:anchor distT="0" distB="0" distL="114300" distR="114300" simplePos="0" relativeHeight="251745280" behindDoc="0" locked="0" layoutInCell="1" allowOverlap="1">
                <wp:simplePos x="0" y="0"/>
                <wp:positionH relativeFrom="column">
                  <wp:posOffset>2528570</wp:posOffset>
                </wp:positionH>
                <wp:positionV relativeFrom="paragraph">
                  <wp:posOffset>78740</wp:posOffset>
                </wp:positionV>
                <wp:extent cx="638175" cy="257175"/>
                <wp:effectExtent l="0" t="0" r="0" b="0"/>
                <wp:wrapNone/>
                <wp:docPr id="62" name="文本框 62"/>
                <wp:cNvGraphicFramePr/>
                <a:graphic xmlns:a="http://schemas.openxmlformats.org/drawingml/2006/main">
                  <a:graphicData uri="http://schemas.microsoft.com/office/word/2010/wordprocessingShape">
                    <wps:wsp>
                      <wps:cNvSpPr txBox="1"/>
                      <wps:spPr>
                        <a:xfrm>
                          <a:off x="0" y="0"/>
                          <a:ext cx="638175" cy="257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32ABE1">
                            <w:pPr>
                              <w:rPr>
                                <w:rFonts w:hint="default" w:eastAsia="宋体"/>
                                <w:lang w:val="en-US" w:eastAsia="zh-CN"/>
                              </w:rPr>
                            </w:pPr>
                            <w:r>
                              <w:rPr>
                                <w:rFonts w:hint="eastAsia"/>
                                <w:lang w:val="en-US" w:eastAsia="zh-CN"/>
                              </w:rPr>
                              <w:t>起毛区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9.1pt;margin-top:6.2pt;height:20.25pt;width:50.25pt;z-index:251745280;mso-width-relative:page;mso-height-relative:page;" filled="f" stroked="f" coordsize="21600,21600" o:gfxdata="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DZ6vEp2gAAAAkBAAAPAAAAAAAAAAEAIAAAACIAAABkcnMv&#10;ZG93bnJldi54bWxQSwECFAAUAAAACACHTuJAo/53WDoCAABnBAAADgAAAAAAAAABACAAAAApAQAA&#10;ZHJzL2Uyb0RvYy54bWxQSwUGAAAAAAYABgBZAQAA1QUAAAAA&#10;">
                <v:fill on="f" focussize="0,0"/>
                <v:stroke on="f" weight="0.5pt"/>
                <v:imagedata o:title=""/>
                <o:lock v:ext="edit" aspectratio="f"/>
                <v:textbox>
                  <w:txbxContent>
                    <w:p w14:paraId="1832ABE1">
                      <w:pPr>
                        <w:rPr>
                          <w:rFonts w:hint="default" w:eastAsia="宋体"/>
                          <w:lang w:val="en-US" w:eastAsia="zh-CN"/>
                        </w:rPr>
                      </w:pPr>
                      <w:r>
                        <w:rPr>
                          <w:rFonts w:hint="eastAsia"/>
                          <w:lang w:val="en-US" w:eastAsia="zh-CN"/>
                        </w:rPr>
                        <w:t>起毛区</w:t>
                      </w:r>
                    </w:p>
                  </w:txbxContent>
                </v:textbox>
              </v:shape>
            </w:pict>
          </mc:Fallback>
        </mc:AlternateContent>
      </w:r>
      <w:r>
        <w:rPr>
          <w:color w:val="auto"/>
          <w:sz w:val="21"/>
        </w:rPr>
        <mc:AlternateContent>
          <mc:Choice Requires="wps">
            <w:drawing>
              <wp:anchor distT="0" distB="0" distL="114300" distR="114300" simplePos="0" relativeHeight="251734016" behindDoc="0" locked="0" layoutInCell="1" allowOverlap="1">
                <wp:simplePos x="0" y="0"/>
                <wp:positionH relativeFrom="column">
                  <wp:posOffset>2947035</wp:posOffset>
                </wp:positionH>
                <wp:positionV relativeFrom="paragraph">
                  <wp:posOffset>142875</wp:posOffset>
                </wp:positionV>
                <wp:extent cx="1991995" cy="1388110"/>
                <wp:effectExtent l="4445" t="3810" r="3810" b="17780"/>
                <wp:wrapNone/>
                <wp:docPr id="105" name="任意多边形 105"/>
                <wp:cNvGraphicFramePr/>
                <a:graphic xmlns:a="http://schemas.openxmlformats.org/drawingml/2006/main">
                  <a:graphicData uri="http://schemas.microsoft.com/office/word/2010/wordprocessingShape">
                    <wps:wsp>
                      <wps:cNvSpPr/>
                      <wps:spPr>
                        <a:xfrm>
                          <a:off x="4027170" y="2905125"/>
                          <a:ext cx="1991995" cy="1388110"/>
                        </a:xfrm>
                        <a:custGeom>
                          <a:avLst/>
                          <a:gdLst>
                            <a:gd name="connisteX0" fmla="*/ 1524000 w 1991995"/>
                            <a:gd name="connsiteY0" fmla="*/ 0 h 1388110"/>
                            <a:gd name="connisteX1" fmla="*/ 0 w 1991995"/>
                            <a:gd name="connsiteY1" fmla="*/ 1111250 h 1388110"/>
                            <a:gd name="connisteX2" fmla="*/ 277495 w 1991995"/>
                            <a:gd name="connsiteY2" fmla="*/ 1388110 h 1388110"/>
                            <a:gd name="connisteX3" fmla="*/ 1991995 w 1991995"/>
                            <a:gd name="connsiteY3" fmla="*/ 79375 h 1388110"/>
                          </a:gdLst>
                          <a:ahLst/>
                          <a:cxnLst>
                            <a:cxn ang="0">
                              <a:pos x="connisteX0" y="connsiteY0"/>
                            </a:cxn>
                            <a:cxn ang="0">
                              <a:pos x="connisteX1" y="connsiteY1"/>
                            </a:cxn>
                            <a:cxn ang="0">
                              <a:pos x="connisteX2" y="connsiteY2"/>
                            </a:cxn>
                            <a:cxn ang="0">
                              <a:pos x="connisteX3" y="connsiteY3"/>
                            </a:cxn>
                          </a:cxnLst>
                          <a:rect l="l" t="t" r="r" b="b"/>
                          <a:pathLst>
                            <a:path w="1991995" h="1388110">
                              <a:moveTo>
                                <a:pt x="1524000" y="0"/>
                              </a:moveTo>
                              <a:lnTo>
                                <a:pt x="0" y="1111250"/>
                              </a:lnTo>
                              <a:lnTo>
                                <a:pt x="277495" y="1388110"/>
                              </a:lnTo>
                              <a:lnTo>
                                <a:pt x="1991995" y="79375"/>
                              </a:lnTo>
                            </a:path>
                          </a:pathLst>
                        </a:custGeom>
                        <a:noFill/>
                        <a:ln w="9525">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232.05pt;margin-top:11.25pt;height:109.3pt;width:156.85pt;z-index:251734016;v-text-anchor:middle;mso-width-relative:page;mso-height-relative:page;" filled="f" stroked="t" coordsize="1991995,1388110" o:gfxdata="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" path="m1524000,0l0,1111250,277495,1388110,1991995,79375e">
                <v:path o:connectlocs="1524000,0;0,1111250;277495,1388110;1991995,79375" o:connectangles="0,0,0,0"/>
                <v:fill on="f" focussize="0,0"/>
                <v:stroke color="#000000 [3213]" joinstyle="round" dashstyle="dash"/>
                <v:imagedata o:title=""/>
                <o:lock v:ext="edit" aspectratio="f"/>
              </v:shape>
            </w:pict>
          </mc:Fallback>
        </mc:AlternateContent>
      </w:r>
    </w:p>
    <w:p w14:paraId="1AB30EED">
      <w:pPr>
        <w:rPr>
          <w:color w:val="auto"/>
        </w:rPr>
      </w:pPr>
      <w:r>
        <w:rPr>
          <w:color w:val="auto"/>
          <w:sz w:val="30"/>
        </w:rPr>
        <mc:AlternateContent>
          <mc:Choice Requires="wpg">
            <w:drawing>
              <wp:anchor distT="0" distB="0" distL="114300" distR="114300" simplePos="0" relativeHeight="251760640" behindDoc="0" locked="0" layoutInCell="1" allowOverlap="1">
                <wp:simplePos x="0" y="0"/>
                <wp:positionH relativeFrom="column">
                  <wp:posOffset>2648585</wp:posOffset>
                </wp:positionH>
                <wp:positionV relativeFrom="paragraph">
                  <wp:posOffset>105410</wp:posOffset>
                </wp:positionV>
                <wp:extent cx="139065" cy="140970"/>
                <wp:effectExtent l="0" t="0" r="13335" b="11430"/>
                <wp:wrapNone/>
                <wp:docPr id="216" name="组合 443"/>
                <wp:cNvGraphicFramePr/>
                <a:graphic xmlns:a="http://schemas.openxmlformats.org/drawingml/2006/main">
                  <a:graphicData uri="http://schemas.microsoft.com/office/word/2010/wordprocessingGroup">
                    <wpg:wgp>
                      <wpg:cNvGrpSpPr/>
                      <wpg:grpSpPr>
                        <a:xfrm rot="0">
                          <a:off x="0" y="0"/>
                          <a:ext cx="139065" cy="140970"/>
                          <a:chOff x="7175" y="3198"/>
                          <a:chExt cx="331" cy="406"/>
                        </a:xfrm>
                      </wpg:grpSpPr>
                      <wps:wsp>
                        <wps:cNvPr id="219" name="矩形 444" descr="{ABD61A60-5580-4F78-A032-A4949A217E2B}"/>
                        <wps:cNvSpPr/>
                        <wps:spPr>
                          <a:xfrm>
                            <a:off x="7175" y="3198"/>
                            <a:ext cx="183" cy="381"/>
                          </a:xfrm>
                          <a:prstGeom prst="rect">
                            <a:avLst/>
                          </a:prstGeom>
                          <a:blipFill rotWithShape="1">
                            <a:blip r:embed="rId16"/>
                            <a:stretch>
                              <a:fillRect/>
                            </a:stretch>
                          </a:blipFill>
                          <a:ln>
                            <a:noFill/>
                          </a:ln>
                        </wps:spPr>
                        <wps:bodyPr wrap="square" upright="1"/>
                      </wps:wsp>
                      <wps:wsp>
                        <wps:cNvPr id="220" name="直线 445"/>
                        <wps:cNvCnPr/>
                        <wps:spPr>
                          <a:xfrm flipV="1">
                            <a:off x="7396" y="3222"/>
                            <a:ext cx="98" cy="50"/>
                          </a:xfrm>
                          <a:prstGeom prst="line">
                            <a:avLst/>
                          </a:prstGeom>
                          <a:ln w="9525" cap="flat" cmpd="sng">
                            <a:solidFill>
                              <a:srgbClr val="000000"/>
                            </a:solidFill>
                            <a:prstDash val="solid"/>
                            <a:headEnd type="none" w="med" len="med"/>
                            <a:tailEnd type="none" w="med" len="med"/>
                          </a:ln>
                        </wps:spPr>
                        <wps:bodyPr/>
                      </wps:wsp>
                      <wps:wsp>
                        <wps:cNvPr id="221" name="直线 446"/>
                        <wps:cNvCnPr/>
                        <wps:spPr>
                          <a:xfrm>
                            <a:off x="7396" y="3554"/>
                            <a:ext cx="110" cy="50"/>
                          </a:xfrm>
                          <a:prstGeom prst="line">
                            <a:avLst/>
                          </a:prstGeom>
                          <a:ln w="9525" cap="flat" cmpd="sng">
                            <a:solidFill>
                              <a:srgbClr val="000000"/>
                            </a:solidFill>
                            <a:prstDash val="solid"/>
                            <a:headEnd type="none" w="med" len="med"/>
                            <a:tailEnd type="none" w="med" len="med"/>
                          </a:ln>
                        </wps:spPr>
                        <wps:bodyPr/>
                      </wps:wsp>
                      <wps:wsp>
                        <wps:cNvPr id="223" name="直线 447"/>
                        <wps:cNvCnPr/>
                        <wps:spPr>
                          <a:xfrm>
                            <a:off x="7396" y="3418"/>
                            <a:ext cx="98" cy="1"/>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id="组合 443" o:spid="_x0000_s1026" o:spt="203" style="position:absolute;left:0pt;margin-left:208.55pt;margin-top:8.3pt;height:11.1pt;width:10.95pt;z-index:251760640;mso-width-relative:page;mso-height-relative:page;" coordorigin="7175,3198" coordsize="331,406" o:gfxdata="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">
                <o:lock v:ext="edit" aspectratio="f"/>
                <v:rect id="矩形 444" o:spid="_x0000_s1026" o:spt="1" alt="{ABD61A60-5580-4F78-A032-A4949A217E2B}" style="position:absolute;left:7175;top:3198;height:381;width:183;" filled="t" stroked="f" coordsize="21600,21600" o:gfxdata="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ZHCyL4A&#10;AADcAAAADwAAAAAAAAABACAAAAAiAAAAZHJzL2Rvd25yZXYueG1sUEsBAhQAFAAAAAgAh07iQDMv&#10;BZ47AAAAOQAAABAAAAAAAAAAAQAgAAAADQEAAGRycy9zaGFwZXhtbC54bWxQSwUGAAAAAAYABgBb&#10;AQAAtwMAAAAA&#10;">
                  <v:fill type="frame" on="t" o:title="{ABD61A60-5580-4F78-A032-A4949A217E2B}" focussize="0,0" recolor="t" rotate="t" r:id="rId16"/>
                  <v:stroke on="f"/>
                  <v:imagedata o:title=""/>
                  <o:lock v:ext="edit" aspectratio="f"/>
                </v:rect>
                <v:line id="直线 445" o:spid="_x0000_s1026" o:spt="20" style="position:absolute;left:7396;top:3222;flip:y;height:50;width:98;" filled="f" stroked="t" coordsize="21600,21600" o:gfxdata="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BTUGq5AAAA3A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446" o:spid="_x0000_s1026" o:spt="20" style="position:absolute;left:7396;top:3554;height:50;width:110;" filled="f" stroked="t" coordsize="21600,21600" o:gfxdata="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yEBoL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447" o:spid="_x0000_s1026" o:spt="20" style="position:absolute;left:7396;top:3418;height:1;width:98;" filled="f" stroked="t" coordsize="21600,21600" o:gfxdata="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EvzpM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group>
            </w:pict>
          </mc:Fallback>
        </mc:AlternateContent>
      </w:r>
    </w:p>
    <w:p w14:paraId="223A9E93">
      <w:pPr>
        <w:pStyle w:val="17"/>
        <w:rPr>
          <w:color w:val="auto"/>
        </w:rPr>
      </w:pPr>
      <w:r>
        <w:rPr>
          <w:color w:val="auto"/>
          <w:sz w:val="30"/>
        </w:rPr>
        <mc:AlternateContent>
          <mc:Choice Requires="wpg">
            <w:drawing>
              <wp:anchor distT="0" distB="0" distL="114300" distR="114300" simplePos="0" relativeHeight="251758592" behindDoc="0" locked="0" layoutInCell="1" allowOverlap="1">
                <wp:simplePos x="0" y="0"/>
                <wp:positionH relativeFrom="column">
                  <wp:posOffset>3658235</wp:posOffset>
                </wp:positionH>
                <wp:positionV relativeFrom="paragraph">
                  <wp:posOffset>85725</wp:posOffset>
                </wp:positionV>
                <wp:extent cx="139065" cy="140970"/>
                <wp:effectExtent l="0" t="0" r="13335" b="11430"/>
                <wp:wrapNone/>
                <wp:docPr id="168" name="组合 443"/>
                <wp:cNvGraphicFramePr/>
                <a:graphic xmlns:a="http://schemas.openxmlformats.org/drawingml/2006/main">
                  <a:graphicData uri="http://schemas.microsoft.com/office/word/2010/wordprocessingGroup">
                    <wpg:wgp>
                      <wpg:cNvGrpSpPr/>
                      <wpg:grpSpPr>
                        <a:xfrm rot="0">
                          <a:off x="0" y="0"/>
                          <a:ext cx="139065" cy="140970"/>
                          <a:chOff x="7175" y="3198"/>
                          <a:chExt cx="331" cy="406"/>
                        </a:xfrm>
                      </wpg:grpSpPr>
                      <wps:wsp>
                        <wps:cNvPr id="169" name="矩形 444" descr="{ABD61A60-5580-4F78-A032-A4949A217E2B}"/>
                        <wps:cNvSpPr/>
                        <wps:spPr>
                          <a:xfrm>
                            <a:off x="7175" y="3198"/>
                            <a:ext cx="183" cy="381"/>
                          </a:xfrm>
                          <a:prstGeom prst="rect">
                            <a:avLst/>
                          </a:prstGeom>
                          <a:blipFill rotWithShape="1">
                            <a:blip r:embed="rId16"/>
                            <a:stretch>
                              <a:fillRect/>
                            </a:stretch>
                          </a:blipFill>
                          <a:ln>
                            <a:noFill/>
                          </a:ln>
                        </wps:spPr>
                        <wps:bodyPr wrap="square" upright="1"/>
                      </wps:wsp>
                      <wps:wsp>
                        <wps:cNvPr id="170" name="直线 445"/>
                        <wps:cNvCnPr/>
                        <wps:spPr>
                          <a:xfrm flipV="1">
                            <a:off x="7396" y="3222"/>
                            <a:ext cx="98" cy="50"/>
                          </a:xfrm>
                          <a:prstGeom prst="line">
                            <a:avLst/>
                          </a:prstGeom>
                          <a:ln w="9525" cap="flat" cmpd="sng">
                            <a:solidFill>
                              <a:srgbClr val="000000"/>
                            </a:solidFill>
                            <a:prstDash val="solid"/>
                            <a:headEnd type="none" w="med" len="med"/>
                            <a:tailEnd type="none" w="med" len="med"/>
                          </a:ln>
                        </wps:spPr>
                        <wps:bodyPr/>
                      </wps:wsp>
                      <wps:wsp>
                        <wps:cNvPr id="174" name="直线 446"/>
                        <wps:cNvCnPr/>
                        <wps:spPr>
                          <a:xfrm>
                            <a:off x="7396" y="3554"/>
                            <a:ext cx="110" cy="50"/>
                          </a:xfrm>
                          <a:prstGeom prst="line">
                            <a:avLst/>
                          </a:prstGeom>
                          <a:ln w="9525" cap="flat" cmpd="sng">
                            <a:solidFill>
                              <a:srgbClr val="000000"/>
                            </a:solidFill>
                            <a:prstDash val="solid"/>
                            <a:headEnd type="none" w="med" len="med"/>
                            <a:tailEnd type="none" w="med" len="med"/>
                          </a:ln>
                        </wps:spPr>
                        <wps:bodyPr/>
                      </wps:wsp>
                      <wps:wsp>
                        <wps:cNvPr id="209" name="直线 447"/>
                        <wps:cNvCnPr/>
                        <wps:spPr>
                          <a:xfrm>
                            <a:off x="7396" y="3418"/>
                            <a:ext cx="98" cy="1"/>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id="组合 443" o:spid="_x0000_s1026" o:spt="203" style="position:absolute;left:0pt;margin-left:288.05pt;margin-top:6.75pt;height:11.1pt;width:10.95pt;z-index:251758592;mso-width-relative:page;mso-height-relative:page;" coordorigin="7175,3198" coordsize="331,406" o:gfxdata="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">
                <o:lock v:ext="edit" aspectratio="f"/>
                <v:rect id="矩形 444" o:spid="_x0000_s1026" o:spt="1" alt="{ABD61A60-5580-4F78-A032-A4949A217E2B}" style="position:absolute;left:7175;top:3198;height:381;width:183;" filled="t" stroked="f" coordsize="21600,21600" o:gfxdata="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6y0Mm8AAAA&#10;3AAAAA8AAAAAAAAAAQAgAAAAIgAAAGRycy9kb3ducmV2LnhtbFBLAQIUABQAAAAIAIdO4kAzLwWe&#10;OwAAADkAAAAQAAAAAAAAAAEAIAAAAAsBAABkcnMvc2hhcGV4bWwueG1sUEsFBgAAAAAGAAYAWwEA&#10;ALUDAAAAAA==&#10;">
                  <v:fill type="frame" on="t" o:title="{ABD61A60-5580-4F78-A032-A4949A217E2B}" focussize="0,0" recolor="t" rotate="t" r:id="rId16"/>
                  <v:stroke on="f"/>
                  <v:imagedata o:title=""/>
                  <o:lock v:ext="edit" aspectratio="f"/>
                </v:rect>
                <v:line id="直线 445" o:spid="_x0000_s1026" o:spt="20" style="position:absolute;left:7396;top:3222;flip:y;height:50;width:98;" filled="f" stroked="t" coordsize="21600,21600" o:gfxdata="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MUeC7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446" o:spid="_x0000_s1026" o:spt="20" style="position:absolute;left:7396;top:3554;height:50;width:110;" filled="f" stroked="t" coordsize="21600,21600" o:gfxdata="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OxZ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447" o:spid="_x0000_s1026" o:spt="20" style="position:absolute;left:7396;top:3418;height:1;width:98;" filled="f" stroked="t" coordsize="21600,21600" o:gfxdata="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4lHG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group>
            </w:pict>
          </mc:Fallback>
        </mc:AlternateContent>
      </w:r>
      <w:r>
        <w:rPr>
          <w:color w:val="auto"/>
          <w:sz w:val="21"/>
        </w:rPr>
        <mc:AlternateContent>
          <mc:Choice Requires="wps">
            <w:drawing>
              <wp:anchor distT="0" distB="0" distL="114300" distR="114300" simplePos="0" relativeHeight="251754496" behindDoc="0" locked="0" layoutInCell="1" allowOverlap="1">
                <wp:simplePos x="0" y="0"/>
                <wp:positionH relativeFrom="column">
                  <wp:posOffset>795020</wp:posOffset>
                </wp:positionH>
                <wp:positionV relativeFrom="paragraph">
                  <wp:posOffset>161290</wp:posOffset>
                </wp:positionV>
                <wp:extent cx="4533900" cy="3429000"/>
                <wp:effectExtent l="3810" t="5080" r="15240" b="13970"/>
                <wp:wrapNone/>
                <wp:docPr id="163" name="直接连接符 163"/>
                <wp:cNvGraphicFramePr/>
                <a:graphic xmlns:a="http://schemas.openxmlformats.org/drawingml/2006/main">
                  <a:graphicData uri="http://schemas.microsoft.com/office/word/2010/wordprocessingShape">
                    <wps:wsp>
                      <wps:cNvCnPr/>
                      <wps:spPr>
                        <a:xfrm flipV="1">
                          <a:off x="0" y="0"/>
                          <a:ext cx="4533900" cy="3429000"/>
                        </a:xfrm>
                        <a:prstGeom prst="line">
                          <a:avLst/>
                        </a:prstGeom>
                        <a:ln w="12700">
                          <a:solidFill>
                            <a:srgbClr val="00B0F0"/>
                          </a:solidFill>
                          <a:prstDash val="das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62.6pt;margin-top:12.7pt;height:270pt;width:357pt;z-index:251754496;mso-width-relative:page;mso-height-relative:page;" filled="f" stroked="t" coordsize="21600,21600" o:gfxdata="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L1n&#10;6W3ZAAAACgEAAA8AAAAAAAAAAQAgAAAAIgAAAGRycy9kb3ducmV2LnhtbFBLAQIUABQAAAAIAIdO&#10;4kAZ6sO56QEAAK4DAAAOAAAAAAAAAAEAIAAAACgBAABkcnMvZTJvRG9jLnhtbFBLBQYAAAAABgAG&#10;AFkBAACDBQAAAAA=&#10;">
                <v:fill on="f" focussize="0,0"/>
                <v:stroke weight="1pt" color="#00B0F0 [3204]" joinstyle="round" dashstyle="dash"/>
                <v:imagedata o:title=""/>
                <o:lock v:ext="edit" aspectratio="f"/>
              </v:line>
            </w:pict>
          </mc:Fallback>
        </mc:AlternateContent>
      </w:r>
      <w:r>
        <w:rPr>
          <w:color w:val="auto"/>
          <w:sz w:val="30"/>
        </w:rPr>
        <mc:AlternateContent>
          <mc:Choice Requires="wps">
            <w:drawing>
              <wp:anchor distT="0" distB="0" distL="114300" distR="114300" simplePos="0" relativeHeight="251752448" behindDoc="0" locked="0" layoutInCell="1" allowOverlap="1">
                <wp:simplePos x="0" y="0"/>
                <wp:positionH relativeFrom="column">
                  <wp:posOffset>5490845</wp:posOffset>
                </wp:positionH>
                <wp:positionV relativeFrom="paragraph">
                  <wp:posOffset>161290</wp:posOffset>
                </wp:positionV>
                <wp:extent cx="95250" cy="80645"/>
                <wp:effectExtent l="3810" t="5080" r="15240" b="9525"/>
                <wp:wrapNone/>
                <wp:docPr id="161" name="直接箭头连接符 161"/>
                <wp:cNvGraphicFramePr/>
                <a:graphic xmlns:a="http://schemas.openxmlformats.org/drawingml/2006/main">
                  <a:graphicData uri="http://schemas.microsoft.com/office/word/2010/wordprocessingShape">
                    <wps:wsp>
                      <wps:cNvCnPr>
                        <a:endCxn id="75" idx="1"/>
                      </wps:cNvCnPr>
                      <wps:spPr>
                        <a:xfrm>
                          <a:off x="6570980" y="3249295"/>
                          <a:ext cx="95250" cy="80645"/>
                        </a:xfrm>
                        <a:prstGeom prst="straightConnector1">
                          <a:avLst/>
                        </a:prstGeom>
                        <a:ln w="12700">
                          <a:solidFill>
                            <a:srgbClr val="FF0000"/>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432.35pt;margin-top:12.7pt;height:6.35pt;width:7.5pt;z-index:251752448;mso-width-relative:page;mso-height-relative:page;" filled="f" stroked="t" coordsize="21600,21600" o:gfxdata="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O9WVlvZAAAACQEAAA8AAAAAAAAAAQAgAAAAIgAAAGRycy9kb3ducmV2&#10;LnhtbFBLAQIUABQAAAAIAIdO4kCUYOYLNAIAAC8EAAAOAAAAAAAAAAEAIAAAACgBAABkcnMvZTJv&#10;RG9jLnhtbFBLBQYAAAAABgAGAFkBAADOBQAAAAA=&#10;">
                <v:fill on="f" focussize="0,0"/>
                <v:stroke weight="1pt" color="#FF0000 [3204]" joinstyle="round" endarrow="block"/>
                <v:imagedata o:title=""/>
                <o:lock v:ext="edit" aspectratio="f"/>
              </v:shape>
            </w:pict>
          </mc:Fallback>
        </mc:AlternateContent>
      </w:r>
      <w:r>
        <w:rPr>
          <w:color w:val="auto"/>
          <w:sz w:val="30"/>
        </w:rPr>
        <mc:AlternateContent>
          <mc:Choice Requires="wps">
            <w:drawing>
              <wp:anchor distT="0" distB="0" distL="114300" distR="114300" simplePos="0" relativeHeight="251751424" behindDoc="0" locked="0" layoutInCell="1" allowOverlap="1">
                <wp:simplePos x="0" y="0"/>
                <wp:positionH relativeFrom="column">
                  <wp:posOffset>518795</wp:posOffset>
                </wp:positionH>
                <wp:positionV relativeFrom="paragraph">
                  <wp:posOffset>161290</wp:posOffset>
                </wp:positionV>
                <wp:extent cx="4924425" cy="3686175"/>
                <wp:effectExtent l="3810" t="5080" r="5715" b="23495"/>
                <wp:wrapNone/>
                <wp:docPr id="160" name="直接连接符 160"/>
                <wp:cNvGraphicFramePr/>
                <a:graphic xmlns:a="http://schemas.openxmlformats.org/drawingml/2006/main">
                  <a:graphicData uri="http://schemas.microsoft.com/office/word/2010/wordprocessingShape">
                    <wps:wsp>
                      <wps:cNvCnPr/>
                      <wps:spPr>
                        <a:xfrm flipV="1">
                          <a:off x="1489075" y="3249295"/>
                          <a:ext cx="4924425" cy="3686175"/>
                        </a:xfrm>
                        <a:prstGeom prst="line">
                          <a:avLst/>
                        </a:prstGeom>
                        <a:ln w="12700">
                          <a:solidFill>
                            <a:srgbClr val="FF0000"/>
                          </a:solidFill>
                          <a:prstDash val="das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40.85pt;margin-top:12.7pt;height:290.25pt;width:387.75pt;z-index:251751424;mso-width-relative:page;mso-height-relative:page;" filled="f" stroked="t" coordsize="21600,21600" o:gfxdata="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ffJqedgAAAAJAQAADwAAAAAAAAABACAAAAAiAAAAZHJzL2Rvd25yZXYueG1sUEsB&#10;AhQAFAAAAAgAh07iQHu4M431AQAAugMAAA4AAAAAAAAAAQAgAAAAJwEAAGRycy9lMm9Eb2MueG1s&#10;UEsFBgAAAAAGAAYAWQEAAI4FAAAAAA==&#10;">
                <v:fill on="f" focussize="0,0"/>
                <v:stroke weight="1pt" color="#FF0000 [3204]" joinstyle="round" dashstyle="dash"/>
                <v:imagedata o:title=""/>
                <o:lock v:ext="edit" aspectratio="f"/>
              </v:line>
            </w:pict>
          </mc:Fallback>
        </mc:AlternateContent>
      </w:r>
      <w:r>
        <w:rPr>
          <w:color w:val="auto"/>
          <w:sz w:val="30"/>
        </w:rPr>
        <mc:AlternateContent>
          <mc:Choice Requires="wps">
            <w:drawing>
              <wp:anchor distT="0" distB="0" distL="114300" distR="114300" simplePos="0" relativeHeight="251744256" behindDoc="0" locked="0" layoutInCell="1" allowOverlap="1">
                <wp:simplePos x="0" y="0"/>
                <wp:positionH relativeFrom="column">
                  <wp:posOffset>3109595</wp:posOffset>
                </wp:positionH>
                <wp:positionV relativeFrom="paragraph">
                  <wp:posOffset>181610</wp:posOffset>
                </wp:positionV>
                <wp:extent cx="638175" cy="257175"/>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638175" cy="257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FC2818">
                            <w:pPr>
                              <w:rPr>
                                <w:rFonts w:hint="default" w:eastAsia="宋体"/>
                                <w:lang w:val="en-US" w:eastAsia="zh-CN"/>
                              </w:rPr>
                            </w:pPr>
                            <w:r>
                              <w:rPr>
                                <w:rFonts w:hint="eastAsia"/>
                                <w:lang w:val="en-US" w:eastAsia="zh-CN"/>
                              </w:rPr>
                              <w:t>烫光区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4.85pt;margin-top:14.3pt;height:20.25pt;width:50.25pt;z-index:251744256;mso-width-relative:page;mso-height-relative:page;" filled="f" stroked="f" coordsize="21600,21600" o:gfxdata="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h47h22gAAAAkBAAAPAAAAAAAAAAEAIAAAACIAAABkcnMv&#10;ZG93bnJldi54bWxQSwECFAAUAAAACACHTuJA7frQ4zoCAABnBAAADgAAAAAAAAABACAAAAApAQAA&#10;ZHJzL2Uyb0RvYy54bWxQSwUGAAAAAAYABgBZAQAA1QUAAAAA&#10;">
                <v:fill on="f" focussize="0,0"/>
                <v:stroke on="f" weight="0.5pt"/>
                <v:imagedata o:title=""/>
                <o:lock v:ext="edit" aspectratio="f"/>
                <v:textbox>
                  <w:txbxContent>
                    <w:p w14:paraId="38FC2818">
                      <w:pPr>
                        <w:rPr>
                          <w:rFonts w:hint="default" w:eastAsia="宋体"/>
                          <w:lang w:val="en-US" w:eastAsia="zh-CN"/>
                        </w:rPr>
                      </w:pPr>
                      <w:r>
                        <w:rPr>
                          <w:rFonts w:hint="eastAsia"/>
                          <w:lang w:val="en-US" w:eastAsia="zh-CN"/>
                        </w:rPr>
                        <w:t>烫光区</w:t>
                      </w:r>
                    </w:p>
                  </w:txbxContent>
                </v:textbox>
              </v:shape>
            </w:pict>
          </mc:Fallback>
        </mc:AlternateContent>
      </w:r>
      <w:r>
        <w:rPr>
          <w:color w:val="auto"/>
          <w:sz w:val="30"/>
        </w:rPr>
        <mc:AlternateContent>
          <mc:Choice Requires="wpg">
            <w:drawing>
              <wp:anchor distT="0" distB="0" distL="114300" distR="114300" simplePos="0" relativeHeight="251728896" behindDoc="0" locked="0" layoutInCell="1" allowOverlap="1">
                <wp:simplePos x="0" y="0"/>
                <wp:positionH relativeFrom="column">
                  <wp:posOffset>5560695</wp:posOffset>
                </wp:positionH>
                <wp:positionV relativeFrom="paragraph">
                  <wp:posOffset>218440</wp:posOffset>
                </wp:positionV>
                <wp:extent cx="172085" cy="160655"/>
                <wp:effectExtent l="4445" t="4445" r="13970" b="6350"/>
                <wp:wrapNone/>
                <wp:docPr id="74" name="组合 50"/>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rot="0">
                          <a:off x="0" y="0"/>
                          <a:ext cx="172085" cy="160655"/>
                          <a:chOff x="5985" y="2946"/>
                          <a:chExt cx="540" cy="510"/>
                        </a:xfrm>
                        <a:effectLst/>
                      </wpg:grpSpPr>
                      <wps:wsp>
                        <wps:cNvPr id="75" name="椭圆 25"/>
                        <wps:cNvSpPr>
                          <a:spLocks noChangeAspect="1"/>
                        </wps:cNvSpPr>
                        <wps:spPr>
                          <a:xfrm>
                            <a:off x="5985" y="2946"/>
                            <a:ext cx="540" cy="510"/>
                          </a:xfrm>
                          <a:prstGeom prst="ellipse">
                            <a:avLst/>
                          </a:prstGeom>
                          <a:solidFill>
                            <a:srgbClr val="FFFFFF"/>
                          </a:solidFill>
                          <a:ln w="9525" cap="flat" cmpd="sng">
                            <a:solidFill>
                              <a:srgbClr val="000000"/>
                            </a:solidFill>
                            <a:prstDash val="solid"/>
                            <a:headEnd type="none" w="med" len="med"/>
                            <a:tailEnd type="none" w="sm" len="med"/>
                          </a:ln>
                          <a:effectLst/>
                        </wps:spPr>
                        <wps:bodyPr wrap="square" upright="1"/>
                      </wps:wsp>
                      <wps:wsp>
                        <wps:cNvPr id="76" name="流程图: 汇总连接 26"/>
                        <wps:cNvSpPr>
                          <a:spLocks noChangeAspect="1"/>
                        </wps:cNvSpPr>
                        <wps:spPr>
                          <a:xfrm>
                            <a:off x="6105" y="3045"/>
                            <a:ext cx="300" cy="300"/>
                          </a:xfrm>
                          <a:prstGeom prst="flowChartSummingJunction">
                            <a:avLst/>
                          </a:prstGeom>
                          <a:solidFill>
                            <a:srgbClr val="FFFFFF"/>
                          </a:solidFill>
                          <a:ln w="9525" cap="flat" cmpd="sng">
                            <a:solidFill>
                              <a:srgbClr val="000000"/>
                            </a:solidFill>
                            <a:prstDash val="solid"/>
                            <a:headEnd type="none" w="med" len="med"/>
                            <a:tailEnd type="none" w="sm" len="med"/>
                          </a:ln>
                          <a:effectLst/>
                        </wps:spPr>
                        <wps:bodyPr wrap="square" upright="1"/>
                      </wps:wsp>
                    </wpg:wgp>
                  </a:graphicData>
                </a:graphic>
              </wp:anchor>
            </w:drawing>
          </mc:Choice>
          <mc:Fallback>
            <w:pict>
              <v:group id="组合 50" o:spid="_x0000_s1026" o:spt="203" style="position:absolute;left:0pt;margin-left:437.85pt;margin-top:17.2pt;height:12.65pt;width:13.55pt;z-index:251728896;mso-width-relative:page;mso-height-relative:page;" coordorigin="5985,2946" coordsize="540,510" o:gfxdata="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">
                <o:lock v:ext="edit" aspectratio="t"/>
                <v:shape id="椭圆 25" o:spid="_x0000_s1026" o:spt="3" type="#_x0000_t3" style="position:absolute;left:5985;top:2946;height:510;width:540;" fillcolor="#FFFFFF" filled="t" stroked="t" coordsize="21600,21600" o:gfxdata="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Q61hO8AAAA&#10;2wAAAA8AAAAAAAAAAQAgAAAAIgAAAGRycy9kb3ducmV2LnhtbFBLAQIUABQAAAAIAIdO4kAzLwWe&#10;OwAAADkAAAAQAAAAAAAAAAEAIAAAAAsBAABkcnMvc2hhcGV4bWwueG1sUEsFBgAAAAAGAAYAWwEA&#10;ALUDAAAAAA==&#10;">
                  <v:fill on="t" focussize="0,0"/>
                  <v:stroke color="#000000" joinstyle="round" endarrowwidth="narrow"/>
                  <v:imagedata o:title=""/>
                  <o:lock v:ext="edit" aspectratio="t"/>
                </v:shape>
                <v:shape id="流程图: 汇总连接 26" o:spid="_x0000_s1026" o:spt="123" type="#_x0000_t123" style="position:absolute;left:6105;top:3045;height:300;width:300;" fillcolor="#FFFFFF" filled="t" stroked="t" coordsize="21600,21600" o:gfxdata="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0qPmYvQAA&#10;ANsAAAAPAAAAAAAAAAEAIAAAACIAAABkcnMvZG93bnJldi54bWxQSwECFAAUAAAACACHTuJAMy8F&#10;njsAAAA5AAAAEAAAAAAAAAABACAAAAAMAQAAZHJzL3NoYXBleG1sLnhtbFBLBQYAAAAABgAGAFsB&#10;AAC2AwAAAAA=&#10;">
                  <v:fill on="t" focussize="0,0"/>
                  <v:stroke color="#000000" joinstyle="round" endarrowwidth="narrow"/>
                  <v:imagedata o:title=""/>
                  <o:lock v:ext="edit" aspectratio="t"/>
                </v:shape>
              </v:group>
            </w:pict>
          </mc:Fallback>
        </mc:AlternateContent>
      </w:r>
    </w:p>
    <w:p w14:paraId="5B75D5D8">
      <w:pPr>
        <w:pStyle w:val="18"/>
        <w:numPr>
          <w:ilvl w:val="0"/>
          <w:numId w:val="0"/>
        </w:numPr>
        <w:rPr>
          <w:color w:val="auto"/>
        </w:rPr>
      </w:pPr>
      <w:r>
        <w:rPr>
          <w:color w:val="auto"/>
          <w:sz w:val="30"/>
        </w:rPr>
        <mc:AlternateContent>
          <mc:Choice Requires="wpg">
            <w:drawing>
              <wp:anchor distT="0" distB="0" distL="114300" distR="114300" simplePos="0" relativeHeight="251759616" behindDoc="0" locked="0" layoutInCell="1" allowOverlap="1">
                <wp:simplePos x="0" y="0"/>
                <wp:positionH relativeFrom="column">
                  <wp:posOffset>3982085</wp:posOffset>
                </wp:positionH>
                <wp:positionV relativeFrom="paragraph">
                  <wp:posOffset>27940</wp:posOffset>
                </wp:positionV>
                <wp:extent cx="139065" cy="140970"/>
                <wp:effectExtent l="0" t="0" r="13335" b="11430"/>
                <wp:wrapNone/>
                <wp:docPr id="210" name="组合 443"/>
                <wp:cNvGraphicFramePr/>
                <a:graphic xmlns:a="http://schemas.openxmlformats.org/drawingml/2006/main">
                  <a:graphicData uri="http://schemas.microsoft.com/office/word/2010/wordprocessingGroup">
                    <wpg:wgp>
                      <wpg:cNvGrpSpPr/>
                      <wpg:grpSpPr>
                        <a:xfrm rot="0">
                          <a:off x="0" y="0"/>
                          <a:ext cx="139065" cy="140970"/>
                          <a:chOff x="7175" y="3198"/>
                          <a:chExt cx="331" cy="406"/>
                        </a:xfrm>
                      </wpg:grpSpPr>
                      <wps:wsp>
                        <wps:cNvPr id="211" name="矩形 444" descr="{ABD61A60-5580-4F78-A032-A4949A217E2B}"/>
                        <wps:cNvSpPr/>
                        <wps:spPr>
                          <a:xfrm>
                            <a:off x="7175" y="3198"/>
                            <a:ext cx="183" cy="381"/>
                          </a:xfrm>
                          <a:prstGeom prst="rect">
                            <a:avLst/>
                          </a:prstGeom>
                          <a:blipFill rotWithShape="1">
                            <a:blip r:embed="rId16"/>
                            <a:stretch>
                              <a:fillRect/>
                            </a:stretch>
                          </a:blipFill>
                          <a:ln>
                            <a:noFill/>
                          </a:ln>
                        </wps:spPr>
                        <wps:bodyPr wrap="square" upright="1"/>
                      </wps:wsp>
                      <wps:wsp>
                        <wps:cNvPr id="213" name="直线 445"/>
                        <wps:cNvCnPr/>
                        <wps:spPr>
                          <a:xfrm flipV="1">
                            <a:off x="7396" y="3222"/>
                            <a:ext cx="98" cy="50"/>
                          </a:xfrm>
                          <a:prstGeom prst="line">
                            <a:avLst/>
                          </a:prstGeom>
                          <a:ln w="9525" cap="flat" cmpd="sng">
                            <a:solidFill>
                              <a:srgbClr val="000000"/>
                            </a:solidFill>
                            <a:prstDash val="solid"/>
                            <a:headEnd type="none" w="med" len="med"/>
                            <a:tailEnd type="none" w="med" len="med"/>
                          </a:ln>
                        </wps:spPr>
                        <wps:bodyPr/>
                      </wps:wsp>
                      <wps:wsp>
                        <wps:cNvPr id="214" name="直线 446"/>
                        <wps:cNvCnPr/>
                        <wps:spPr>
                          <a:xfrm>
                            <a:off x="7396" y="3554"/>
                            <a:ext cx="110" cy="50"/>
                          </a:xfrm>
                          <a:prstGeom prst="line">
                            <a:avLst/>
                          </a:prstGeom>
                          <a:ln w="9525" cap="flat" cmpd="sng">
                            <a:solidFill>
                              <a:srgbClr val="000000"/>
                            </a:solidFill>
                            <a:prstDash val="solid"/>
                            <a:headEnd type="none" w="med" len="med"/>
                            <a:tailEnd type="none" w="med" len="med"/>
                          </a:ln>
                        </wps:spPr>
                        <wps:bodyPr/>
                      </wps:wsp>
                      <wps:wsp>
                        <wps:cNvPr id="215" name="直线 447"/>
                        <wps:cNvCnPr/>
                        <wps:spPr>
                          <a:xfrm>
                            <a:off x="7396" y="3418"/>
                            <a:ext cx="98" cy="1"/>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id="组合 443" o:spid="_x0000_s1026" o:spt="203" style="position:absolute;left:0pt;margin-left:313.55pt;margin-top:2.2pt;height:11.1pt;width:10.95pt;z-index:251759616;mso-width-relative:page;mso-height-relative:page;" coordorigin="7175,3198" coordsize="331,406" o:gfxdata="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">
                <o:lock v:ext="edit" aspectratio="f"/>
                <v:rect id="矩形 444" o:spid="_x0000_s1026" o:spt="1" alt="{ABD61A60-5580-4F78-A032-A4949A217E2B}" style="position:absolute;left:7175;top:3198;height:381;width:183;" filled="t" stroked="f" coordsize="21600,21600" o:gfxdata="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fOzr4A&#10;AADcAAAADwAAAAAAAAABACAAAAAiAAAAZHJzL2Rvd25yZXYueG1sUEsBAhQAFAAAAAgAh07iQDMv&#10;BZ47AAAAOQAAABAAAAAAAAAAAQAgAAAADQEAAGRycy9zaGFwZXhtbC54bWxQSwUGAAAAAAYABgBb&#10;AQAAtwMAAAAA&#10;">
                  <v:fill type="frame" on="t" o:title="{ABD61A60-5580-4F78-A032-A4949A217E2B}" focussize="0,0" recolor="t" rotate="t" r:id="rId16"/>
                  <v:stroke on="f"/>
                  <v:imagedata o:title=""/>
                  <o:lock v:ext="edit" aspectratio="f"/>
                </v:rect>
                <v:line id="直线 445" o:spid="_x0000_s1026" o:spt="20" style="position:absolute;left:7396;top:3222;flip:y;height:50;width:98;" filled="f" stroked="t" coordsize="21600,21600" o:gfxdata="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7QSg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446" o:spid="_x0000_s1026" o:spt="20" style="position:absolute;left:7396;top:3554;height:50;width:110;" filled="f" stroked="t" coordsize="21600,21600" o:gfxdata="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Tpohb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447" o:spid="_x0000_s1026" o:spt="20" style="position:absolute;left:7396;top:3418;height:1;width:98;" filled="f" stroked="t" coordsize="21600,21600" o:gfxdata="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nbNHr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w:pict>
          </mc:Fallback>
        </mc:AlternateContent>
      </w:r>
      <w:r>
        <w:rPr>
          <w:color w:val="auto"/>
          <w:sz w:val="30"/>
        </w:rPr>
        <mc:AlternateContent>
          <mc:Choice Requires="wps">
            <w:drawing>
              <wp:anchor distT="0" distB="0" distL="114300" distR="114300" simplePos="0" relativeHeight="251757568" behindDoc="0" locked="0" layoutInCell="1" allowOverlap="1">
                <wp:simplePos x="0" y="0"/>
                <wp:positionH relativeFrom="column">
                  <wp:posOffset>4328795</wp:posOffset>
                </wp:positionH>
                <wp:positionV relativeFrom="paragraph">
                  <wp:posOffset>28575</wp:posOffset>
                </wp:positionV>
                <wp:extent cx="638175" cy="257175"/>
                <wp:effectExtent l="0" t="0" r="0" b="0"/>
                <wp:wrapNone/>
                <wp:docPr id="167" name="文本框 167"/>
                <wp:cNvGraphicFramePr/>
                <a:graphic xmlns:a="http://schemas.openxmlformats.org/drawingml/2006/main">
                  <a:graphicData uri="http://schemas.microsoft.com/office/word/2010/wordprocessingShape">
                    <wps:wsp>
                      <wps:cNvSpPr txBox="1"/>
                      <wps:spPr>
                        <a:xfrm>
                          <a:off x="0" y="0"/>
                          <a:ext cx="638175" cy="257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1DEB15">
                            <w:pPr>
                              <w:rPr>
                                <w:rFonts w:hint="default" w:ascii="Times New Roman" w:hAnsi="Times New Roman" w:eastAsia="宋体" w:cs="Times New Roman"/>
                                <w:lang w:val="en-US" w:eastAsia="zh-CN"/>
                              </w:rPr>
                            </w:pPr>
                            <w:r>
                              <w:rPr>
                                <w:rFonts w:hint="default" w:ascii="Times New Roman" w:hAnsi="Times New Roman" w:cs="Times New Roman"/>
                                <w:lang w:val="en-US" w:eastAsia="zh-CN"/>
                              </w:rPr>
                              <w:t>DA001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0.85pt;margin-top:2.25pt;height:20.25pt;width:50.25pt;z-index:251757568;mso-width-relative:page;mso-height-relative:page;" filled="f" stroked="f" coordsize="21600,21600" o:gfxdata="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2zTU8NgAAAAIAQAADwAAAAAAAAABACAAAAAiAAAAZHJzL2Rv&#10;d25yZXYueG1sUEsBAhQAFAAAAAgAh07iQL8ODEA6AgAAaQQAAA4AAAAAAAAAAQAgAAAAJwEAAGRy&#10;cy9lMm9Eb2MueG1sUEsFBgAAAAAGAAYAWQEAANMFAAAAAA==&#10;">
                <v:fill on="f" focussize="0,0"/>
                <v:stroke on="f" weight="0.5pt"/>
                <v:imagedata o:title=""/>
                <o:lock v:ext="edit" aspectratio="f"/>
                <v:textbox>
                  <w:txbxContent>
                    <w:p w14:paraId="6A1DEB15">
                      <w:pPr>
                        <w:rPr>
                          <w:rFonts w:hint="default" w:ascii="Times New Roman" w:hAnsi="Times New Roman" w:eastAsia="宋体" w:cs="Times New Roman"/>
                          <w:lang w:val="en-US" w:eastAsia="zh-CN"/>
                        </w:rPr>
                      </w:pPr>
                      <w:r>
                        <w:rPr>
                          <w:rFonts w:hint="default" w:ascii="Times New Roman" w:hAnsi="Times New Roman" w:cs="Times New Roman"/>
                          <w:lang w:val="en-US" w:eastAsia="zh-CN"/>
                        </w:rPr>
                        <w:t>DA001</w:t>
                      </w:r>
                    </w:p>
                  </w:txbxContent>
                </v:textbox>
              </v:shape>
            </w:pict>
          </mc:Fallback>
        </mc:AlternateContent>
      </w:r>
      <w:r>
        <w:rPr>
          <w:color w:val="auto"/>
          <w:sz w:val="30"/>
        </w:rPr>
        <mc:AlternateContent>
          <mc:Choice Requires="wpg">
            <w:drawing>
              <wp:anchor distT="0" distB="0" distL="114300" distR="114300" simplePos="0" relativeHeight="251723776" behindDoc="0" locked="0" layoutInCell="1" allowOverlap="1">
                <wp:simplePos x="0" y="0"/>
                <wp:positionH relativeFrom="column">
                  <wp:posOffset>4248150</wp:posOffset>
                </wp:positionH>
                <wp:positionV relativeFrom="paragraph">
                  <wp:posOffset>15240</wp:posOffset>
                </wp:positionV>
                <wp:extent cx="177800" cy="212090"/>
                <wp:effectExtent l="5715" t="3810" r="6985" b="12700"/>
                <wp:wrapNone/>
                <wp:docPr id="49" name="组合 1416"/>
                <wp:cNvGraphicFramePr/>
                <a:graphic xmlns:a="http://schemas.openxmlformats.org/drawingml/2006/main">
                  <a:graphicData uri="http://schemas.microsoft.com/office/word/2010/wordprocessingGroup">
                    <wpg:wgp>
                      <wpg:cNvGrpSpPr/>
                      <wpg:grpSpPr>
                        <a:xfrm rot="0">
                          <a:off x="0" y="0"/>
                          <a:ext cx="177800" cy="212090"/>
                          <a:chOff x="7808" y="1932069"/>
                          <a:chExt cx="220" cy="311"/>
                        </a:xfrm>
                      </wpg:grpSpPr>
                      <wps:wsp>
                        <wps:cNvPr id="50" name="FreeForm 13045"/>
                        <wps:cNvSpPr/>
                        <wps:spPr>
                          <a:xfrm>
                            <a:off x="7826" y="1932081"/>
                            <a:ext cx="127" cy="128"/>
                          </a:xfrm>
                          <a:custGeom>
                            <a:avLst/>
                            <a:gdLst/>
                            <a:ahLst/>
                            <a:cxnLst/>
                            <a:rect l="0" t="0" r="0" b="0"/>
                            <a:pathLst>
                              <a:path w="945" h="855">
                                <a:moveTo>
                                  <a:pt x="0" y="855"/>
                                </a:moveTo>
                                <a:cubicBezTo>
                                  <a:pt x="131" y="641"/>
                                  <a:pt x="263" y="427"/>
                                  <a:pt x="420" y="285"/>
                                </a:cubicBezTo>
                                <a:cubicBezTo>
                                  <a:pt x="577" y="143"/>
                                  <a:pt x="858" y="47"/>
                                  <a:pt x="945" y="0"/>
                                </a:cubicBezTo>
                              </a:path>
                            </a:pathLst>
                          </a:custGeom>
                          <a:noFill/>
                          <a:ln w="9525" cap="flat" cmpd="sng">
                            <a:solidFill>
                              <a:srgbClr val="000000"/>
                            </a:solidFill>
                            <a:prstDash val="solid"/>
                            <a:headEnd type="none" w="med" len="med"/>
                            <a:tailEnd type="none" w="med" len="med"/>
                          </a:ln>
                        </wps:spPr>
                        <wps:bodyPr vert="horz" wrap="square" anchor="t" upright="1"/>
                      </wps:wsp>
                      <wps:wsp>
                        <wps:cNvPr id="51" name="AutoShape 13046"/>
                        <wps:cNvSpPr/>
                        <wps:spPr>
                          <a:xfrm rot="10800000">
                            <a:off x="7808" y="1932210"/>
                            <a:ext cx="91" cy="171"/>
                          </a:xfrm>
                          <a:custGeom>
                            <a:avLst/>
                            <a:gdLst>
                              <a:gd name="txL" fmla="*/ 4500 w 21600"/>
                              <a:gd name="txT" fmla="*/ 4500 h 21600"/>
                              <a:gd name="txR" fmla="*/ 17100 w 21600"/>
                              <a:gd name="txB" fmla="*/ 17100 h 21600"/>
                            </a:gdLst>
                            <a:ahLst/>
                            <a:cxnLst>
                              <a:cxn ang="0">
                                <a:pos x="18900" y="10800"/>
                              </a:cxn>
                              <a:cxn ang="90">
                                <a:pos x="10800" y="21600"/>
                              </a:cxn>
                              <a:cxn ang="180">
                                <a:pos x="2700" y="10800"/>
                              </a:cxn>
                              <a:cxn ang="270">
                                <a:pos x="10800" y="0"/>
                              </a:cxn>
                            </a:cxnLst>
                            <a:rect l="txL" t="txT" r="txR" b="txB"/>
                            <a:pathLst>
                              <a:path w="21600" h="21600">
                                <a:moveTo>
                                  <a:pt x="0" y="0"/>
                                </a:moveTo>
                                <a:lnTo>
                                  <a:pt x="5400" y="21600"/>
                                </a:lnTo>
                                <a:lnTo>
                                  <a:pt x="16200" y="21600"/>
                                </a:lnTo>
                                <a:lnTo>
                                  <a:pt x="21600" y="0"/>
                                </a:lnTo>
                                <a:close/>
                              </a:path>
                            </a:pathLst>
                          </a:custGeom>
                          <a:solidFill>
                            <a:srgbClr val="969696"/>
                          </a:solidFill>
                          <a:ln w="9525" cap="flat" cmpd="sng">
                            <a:solidFill>
                              <a:srgbClr val="000000"/>
                            </a:solidFill>
                            <a:prstDash val="solid"/>
                            <a:miter/>
                            <a:headEnd type="none" w="med" len="med"/>
                            <a:tailEnd type="none" w="med" len="med"/>
                          </a:ln>
                        </wps:spPr>
                        <wps:bodyPr wrap="square" upright="1"/>
                      </wps:wsp>
                      <wps:wsp>
                        <wps:cNvPr id="52" name="FreeForm 13047"/>
                        <wps:cNvSpPr/>
                        <wps:spPr>
                          <a:xfrm>
                            <a:off x="7880" y="1932124"/>
                            <a:ext cx="109" cy="86"/>
                          </a:xfrm>
                          <a:custGeom>
                            <a:avLst/>
                            <a:gdLst/>
                            <a:ahLst/>
                            <a:cxnLst/>
                            <a:rect l="0" t="0" r="0" b="0"/>
                            <a:pathLst>
                              <a:path w="735" h="570">
                                <a:moveTo>
                                  <a:pt x="0" y="570"/>
                                </a:moveTo>
                                <a:cubicBezTo>
                                  <a:pt x="96" y="475"/>
                                  <a:pt x="193" y="380"/>
                                  <a:pt x="315" y="285"/>
                                </a:cubicBezTo>
                                <a:cubicBezTo>
                                  <a:pt x="437" y="190"/>
                                  <a:pt x="665" y="48"/>
                                  <a:pt x="735" y="0"/>
                                </a:cubicBezTo>
                              </a:path>
                            </a:pathLst>
                          </a:custGeom>
                          <a:noFill/>
                          <a:ln w="9525" cap="flat" cmpd="sng">
                            <a:solidFill>
                              <a:srgbClr val="000000"/>
                            </a:solidFill>
                            <a:prstDash val="solid"/>
                            <a:headEnd type="none" w="med" len="med"/>
                            <a:tailEnd type="none" w="med" len="med"/>
                          </a:ln>
                        </wps:spPr>
                        <wps:bodyPr vert="horz" wrap="square" anchor="t" upright="1"/>
                      </wps:wsp>
                      <wps:wsp>
                        <wps:cNvPr id="53" name="FreeForm 13048"/>
                        <wps:cNvSpPr/>
                        <wps:spPr>
                          <a:xfrm>
                            <a:off x="7947" y="1932078"/>
                            <a:ext cx="30" cy="22"/>
                          </a:xfrm>
                          <a:custGeom>
                            <a:avLst/>
                            <a:gdLst/>
                            <a:ahLst/>
                            <a:cxnLst/>
                            <a:rect l="0" t="0" r="0" b="0"/>
                            <a:pathLst>
                              <a:path w="175" h="145">
                                <a:moveTo>
                                  <a:pt x="25" y="120"/>
                                </a:moveTo>
                                <a:cubicBezTo>
                                  <a:pt x="145" y="40"/>
                                  <a:pt x="0" y="145"/>
                                  <a:pt x="100" y="45"/>
                                </a:cubicBezTo>
                                <a:cubicBezTo>
                                  <a:pt x="118" y="27"/>
                                  <a:pt x="151" y="12"/>
                                  <a:pt x="175" y="0"/>
                                </a:cubicBezTo>
                              </a:path>
                            </a:pathLst>
                          </a:custGeom>
                          <a:noFill/>
                          <a:ln w="9525" cap="flat" cmpd="sng">
                            <a:solidFill>
                              <a:srgbClr val="000000"/>
                            </a:solidFill>
                            <a:prstDash val="solid"/>
                            <a:headEnd type="none" w="med" len="med"/>
                            <a:tailEnd type="none" w="med" len="med"/>
                          </a:ln>
                        </wps:spPr>
                        <wps:bodyPr vert="horz" wrap="square" anchor="t" upright="1"/>
                      </wps:wsp>
                      <wps:wsp>
                        <wps:cNvPr id="54" name="FreeForm 13049"/>
                        <wps:cNvSpPr/>
                        <wps:spPr>
                          <a:xfrm>
                            <a:off x="7972" y="1932069"/>
                            <a:ext cx="57" cy="32"/>
                          </a:xfrm>
                          <a:custGeom>
                            <a:avLst/>
                            <a:gdLst/>
                            <a:ahLst/>
                            <a:cxnLst/>
                            <a:rect l="0" t="0" r="0" b="0"/>
                            <a:pathLst>
                              <a:path w="330" h="210">
                                <a:moveTo>
                                  <a:pt x="0" y="210"/>
                                </a:moveTo>
                                <a:cubicBezTo>
                                  <a:pt x="67" y="143"/>
                                  <a:pt x="147" y="97"/>
                                  <a:pt x="225" y="45"/>
                                </a:cubicBezTo>
                                <a:cubicBezTo>
                                  <a:pt x="251" y="27"/>
                                  <a:pt x="293" y="37"/>
                                  <a:pt x="315" y="15"/>
                                </a:cubicBezTo>
                                <a:cubicBezTo>
                                  <a:pt x="320" y="10"/>
                                  <a:pt x="325" y="5"/>
                                  <a:pt x="330" y="0"/>
                                </a:cubicBezTo>
                              </a:path>
                            </a:pathLst>
                          </a:custGeom>
                          <a:noFill/>
                          <a:ln w="9525" cap="flat" cmpd="sng">
                            <a:solidFill>
                              <a:srgbClr val="000000"/>
                            </a:solidFill>
                            <a:prstDash val="solid"/>
                            <a:headEnd type="none" w="med" len="med"/>
                            <a:tailEnd type="none" w="med" len="med"/>
                          </a:ln>
                        </wps:spPr>
                        <wps:bodyPr vert="horz" wrap="square" anchor="t" upright="1"/>
                      </wps:wsp>
                      <wps:wsp>
                        <wps:cNvPr id="55" name="FreeForm 13050"/>
                        <wps:cNvSpPr/>
                        <wps:spPr>
                          <a:xfrm>
                            <a:off x="7980" y="1932098"/>
                            <a:ext cx="44" cy="18"/>
                          </a:xfrm>
                          <a:custGeom>
                            <a:avLst/>
                            <a:gdLst/>
                            <a:ahLst/>
                            <a:cxnLst/>
                            <a:rect l="0" t="0" r="0" b="0"/>
                            <a:pathLst>
                              <a:path w="255" h="120">
                                <a:moveTo>
                                  <a:pt x="0" y="120"/>
                                </a:moveTo>
                                <a:cubicBezTo>
                                  <a:pt x="30" y="100"/>
                                  <a:pt x="60" y="80"/>
                                  <a:pt x="90" y="60"/>
                                </a:cubicBezTo>
                                <a:cubicBezTo>
                                  <a:pt x="134" y="31"/>
                                  <a:pt x="205" y="25"/>
                                  <a:pt x="255" y="0"/>
                                </a:cubicBezTo>
                              </a:path>
                            </a:pathLst>
                          </a:custGeom>
                          <a:noFill/>
                          <a:ln w="9525" cap="flat" cmpd="sng">
                            <a:solidFill>
                              <a:srgbClr val="000000"/>
                            </a:solidFill>
                            <a:prstDash val="solid"/>
                            <a:headEnd type="none" w="med" len="med"/>
                            <a:tailEnd type="none" w="med" len="med"/>
                          </a:ln>
                        </wps:spPr>
                        <wps:bodyPr vert="horz" wrap="square" anchor="t" upright="1"/>
                      </wps:wsp>
                    </wpg:wgp>
                  </a:graphicData>
                </a:graphic>
              </wp:anchor>
            </w:drawing>
          </mc:Choice>
          <mc:Fallback>
            <w:pict>
              <v:group id="组合 1416" o:spid="_x0000_s1026" o:spt="203" style="position:absolute;left:0pt;margin-left:334.5pt;margin-top:1.2pt;height:16.7pt;width:14pt;z-index:251723776;mso-width-relative:page;mso-height-relative:page;" coordorigin="7808,1932069" coordsize="220,311" o:gfxdata="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">
                <o:lock v:ext="edit" aspectratio="f"/>
                <v:shape id="FreeForm 13045" o:spid="_x0000_s1026" o:spt="100" style="position:absolute;left:7826;top:1932081;height:128;width:127;" filled="f" stroked="t" coordsize="945,855" o:gfxdata="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QQkNm5AAAA2wAA&#10;AA8AAAAAAAAAAQAgAAAAIgAAAGRycy9kb3ducmV2LnhtbFBLAQIUABQAAAAIAIdO4kAzLwWeOwAA&#10;ADkAAAAQAAAAAAAAAAEAIAAAAAgBAABkcnMvc2hhcGV4bWwueG1sUEsFBgAAAAAGAAYAWwEAALID&#10;AAAAAA==&#10;" path="m0,855c131,641,263,427,420,285c577,143,858,47,945,0e">
                  <v:fill on="f" focussize="0,0"/>
                  <v:stroke color="#000000" joinstyle="round"/>
                  <v:imagedata o:title=""/>
                  <o:lock v:ext="edit" aspectratio="f"/>
                </v:shape>
                <v:shape id="AutoShape 13046" o:spid="_x0000_s1026" o:spt="100" style="position:absolute;left:7808;top:1932210;height:171;width:91;rotation:11796480f;" fillcolor="#969696" filled="t" stroked="t" coordsize="21600,21600" o:gfxdata="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J4mCu/&#10;AAAA2wAAAA8AAAAAAAAAAQAgAAAAIgAAAGRycy9kb3ducmV2LnhtbFBLAQIUABQAAAAIAIdO4kAz&#10;LwWeOwAAADkAAAAQAAAAAAAAAAEAIAAAAA4BAABkcnMvc2hhcGV4bWwueG1sUEsFBgAAAAAGAAYA&#10;WwEAALgDAAAAAA==&#10;" path="m0,0l5400,21600,16200,21600,21600,0xe">
                  <v:path o:connectlocs="18900,10800;10800,21600;2700,10800;10800,0" o:connectangles="0,0,0,0"/>
                  <v:fill on="t" focussize="0,0"/>
                  <v:stroke color="#000000" joinstyle="miter"/>
                  <v:imagedata o:title=""/>
                  <o:lock v:ext="edit" aspectratio="f"/>
                </v:shape>
                <v:shape id="FreeForm 13047" o:spid="_x0000_s1026" o:spt="100" style="position:absolute;left:7880;top:1932124;height:86;width:109;" filled="f" stroked="t" coordsize="735,570" o:gfxdata="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NNxCV&#10;wAAAANsAAAAPAAAAAAAAAAEAIAAAACIAAABkcnMvZG93bnJldi54bWxQSwECFAAUAAAACACHTuJA&#10;My8FnjsAAAA5AAAAEAAAAAAAAAABACAAAAAPAQAAZHJzL3NoYXBleG1sLnhtbFBLBQYAAAAABgAG&#10;AFsBAAC5AwAAAAA=&#10;" path="m0,570c96,475,193,380,315,285c437,190,665,48,735,0e">
                  <v:fill on="f" focussize="0,0"/>
                  <v:stroke color="#000000" joinstyle="round"/>
                  <v:imagedata o:title=""/>
                  <o:lock v:ext="edit" aspectratio="f"/>
                </v:shape>
                <v:shape id="FreeForm 13048" o:spid="_x0000_s1026" o:spt="100" style="position:absolute;left:7947;top:1932078;height:22;width:30;" filled="f" stroked="t" coordsize="175,145" o:gfxdata="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XMg774A&#10;AADbAAAADwAAAAAAAAABACAAAAAiAAAAZHJzL2Rvd25yZXYueG1sUEsBAhQAFAAAAAgAh07iQDMv&#10;BZ47AAAAOQAAABAAAAAAAAAAAQAgAAAADQEAAGRycy9zaGFwZXhtbC54bWxQSwUGAAAAAAYABgBb&#10;AQAAtwMAAAAA&#10;" path="m25,120c145,40,0,145,100,45c118,27,151,12,175,0e">
                  <v:fill on="f" focussize="0,0"/>
                  <v:stroke color="#000000" joinstyle="round"/>
                  <v:imagedata o:title=""/>
                  <o:lock v:ext="edit" aspectratio="f"/>
                </v:shape>
                <v:shape id="FreeForm 13049" o:spid="_x0000_s1026" o:spt="100" style="position:absolute;left:7972;top:1932069;height:32;width:57;" filled="f" stroked="t" coordsize="330,210" o:gfxdata="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XcIIb4A&#10;AADbAAAADwAAAAAAAAABACAAAAAiAAAAZHJzL2Rvd25yZXYueG1sUEsBAhQAFAAAAAgAh07iQDMv&#10;BZ47AAAAOQAAABAAAAAAAAAAAQAgAAAADQEAAGRycy9zaGFwZXhtbC54bWxQSwUGAAAAAAYABgBb&#10;AQAAtwMAAAAA&#10;" path="m0,210c67,143,147,97,225,45c251,27,293,37,315,15c320,10,325,5,330,0e">
                  <v:fill on="f" focussize="0,0"/>
                  <v:stroke color="#000000" joinstyle="round"/>
                  <v:imagedata o:title=""/>
                  <o:lock v:ext="edit" aspectratio="f"/>
                </v:shape>
                <v:shape id="FreeForm 13050" o:spid="_x0000_s1026" o:spt="100" style="position:absolute;left:7980;top:1932098;height:18;width:44;" filled="f" stroked="t" coordsize="255,120" o:gfxdata="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O8EwvQAA&#10;ANsAAAAPAAAAAAAAAAEAIAAAACIAAABkcnMvZG93bnJldi54bWxQSwECFAAUAAAACACHTuJAMy8F&#10;njsAAAA5AAAAEAAAAAAAAAABACAAAAAMAQAAZHJzL3NoYXBleG1sLnhtbFBLBQYAAAAABgAGAFsB&#10;AAC2AwAAAAA=&#10;" path="m0,120c30,100,60,80,90,60c134,31,205,25,255,0e">
                  <v:fill on="f" focussize="0,0"/>
                  <v:stroke color="#000000" joinstyle="round"/>
                  <v:imagedata o:title=""/>
                  <o:lock v:ext="edit" aspectratio="f"/>
                </v:shape>
              </v:group>
            </w:pict>
          </mc:Fallback>
        </mc:AlternateContent>
      </w:r>
      <w:r>
        <w:rPr>
          <w:color w:val="auto"/>
          <w:sz w:val="30"/>
        </w:rPr>
        <mc:AlternateContent>
          <mc:Choice Requires="wps">
            <w:drawing>
              <wp:anchor distT="0" distB="0" distL="114300" distR="114300" simplePos="0" relativeHeight="251743232" behindDoc="0" locked="0" layoutInCell="1" allowOverlap="1">
                <wp:simplePos x="0" y="0"/>
                <wp:positionH relativeFrom="column">
                  <wp:posOffset>3595370</wp:posOffset>
                </wp:positionH>
                <wp:positionV relativeFrom="paragraph">
                  <wp:posOffset>104775</wp:posOffset>
                </wp:positionV>
                <wp:extent cx="638175" cy="257175"/>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638175" cy="257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1F2350">
                            <w:pPr>
                              <w:rPr>
                                <w:rFonts w:hint="default" w:eastAsia="宋体"/>
                                <w:lang w:val="en-US" w:eastAsia="zh-CN"/>
                              </w:rPr>
                            </w:pPr>
                            <w:r>
                              <w:rPr>
                                <w:rFonts w:hint="eastAsia"/>
                                <w:lang w:val="en-US" w:eastAsia="zh-CN"/>
                              </w:rPr>
                              <w:t>定型区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3.1pt;margin-top:8.25pt;height:20.25pt;width:50.25pt;z-index:251743232;mso-width-relative:page;mso-height-relative:page;" filled="f" stroked="f" coordsize="21600,21600" o:gfxdata="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KhMxyjZAAAACQEAAA8AAAAAAAAAAQAgAAAAIgAAAGRycy9k&#10;b3ducmV2LnhtbFBLAQIUABQAAAAIAIdO4kC3hRMLOgIAAGcEAAAOAAAAAAAAAAEAIAAAACgBAABk&#10;cnMvZTJvRG9jLnhtbFBLBQYAAAAABgAGAFkBAADUBQAAAAA=&#10;">
                <v:fill on="f" focussize="0,0"/>
                <v:stroke on="f" weight="0.5pt"/>
                <v:imagedata o:title=""/>
                <o:lock v:ext="edit" aspectratio="f"/>
                <v:textbox>
                  <w:txbxContent>
                    <w:p w14:paraId="661F2350">
                      <w:pPr>
                        <w:rPr>
                          <w:rFonts w:hint="default" w:eastAsia="宋体"/>
                          <w:lang w:val="en-US" w:eastAsia="zh-CN"/>
                        </w:rPr>
                      </w:pPr>
                      <w:r>
                        <w:rPr>
                          <w:rFonts w:hint="eastAsia"/>
                          <w:lang w:val="en-US" w:eastAsia="zh-CN"/>
                        </w:rPr>
                        <w:t>定型区</w:t>
                      </w:r>
                    </w:p>
                  </w:txbxContent>
                </v:textbox>
              </v:shape>
            </w:pict>
          </mc:Fallback>
        </mc:AlternateContent>
      </w:r>
    </w:p>
    <w:p w14:paraId="22C748C2">
      <w:pPr>
        <w:pStyle w:val="18"/>
        <w:numPr>
          <w:ilvl w:val="0"/>
          <w:numId w:val="0"/>
        </w:numPr>
        <w:rPr>
          <w:color w:val="auto"/>
        </w:rPr>
      </w:pPr>
      <w:r>
        <w:rPr>
          <w:color w:val="auto"/>
          <w:sz w:val="30"/>
        </w:rPr>
        <mc:AlternateContent>
          <mc:Choice Requires="wps">
            <w:drawing>
              <wp:anchor distT="0" distB="0" distL="114300" distR="114300" simplePos="0" relativeHeight="251741184" behindDoc="0" locked="0" layoutInCell="1" allowOverlap="1">
                <wp:simplePos x="0" y="0"/>
                <wp:positionH relativeFrom="column">
                  <wp:posOffset>4071620</wp:posOffset>
                </wp:positionH>
                <wp:positionV relativeFrom="paragraph">
                  <wp:posOffset>8255</wp:posOffset>
                </wp:positionV>
                <wp:extent cx="638175" cy="257175"/>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638175" cy="257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DE3A17">
                            <w:pPr>
                              <w:rPr>
                                <w:rFonts w:hint="default" w:eastAsia="宋体"/>
                                <w:lang w:val="en-US" w:eastAsia="zh-CN"/>
                              </w:rPr>
                            </w:pPr>
                            <w:r>
                              <w:rPr>
                                <w:rFonts w:hint="eastAsia"/>
                                <w:lang w:val="en-US" w:eastAsia="zh-CN"/>
                              </w:rPr>
                              <w:t>检验区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0.6pt;margin-top:0.65pt;height:20.25pt;width:50.25pt;z-index:251741184;mso-width-relative:page;mso-height-relative:page;" filled="f" stroked="f" coordsize="21600,21600" o:gfxdata="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CXVaG9kAAAAIAQAADwAAAAAAAAABACAAAAAiAAAAZHJzL2Rv&#10;d25yZXYueG1sUEsBAhQAFAAAAAgAh07iQHFsZu85AgAAZwQAAA4AAAAAAAAAAQAgAAAAKAEAAGRy&#10;cy9lMm9Eb2MueG1sUEsFBgAAAAAGAAYAWQEAANMFAAAAAA==&#10;">
                <v:fill on="f" focussize="0,0"/>
                <v:stroke on="f" weight="0.5pt"/>
                <v:imagedata o:title=""/>
                <o:lock v:ext="edit" aspectratio="f"/>
                <v:textbox>
                  <w:txbxContent>
                    <w:p w14:paraId="0ADE3A17">
                      <w:pPr>
                        <w:rPr>
                          <w:rFonts w:hint="default" w:eastAsia="宋体"/>
                          <w:lang w:val="en-US" w:eastAsia="zh-CN"/>
                        </w:rPr>
                      </w:pPr>
                      <w:r>
                        <w:rPr>
                          <w:rFonts w:hint="eastAsia"/>
                          <w:lang w:val="en-US" w:eastAsia="zh-CN"/>
                        </w:rPr>
                        <w:t>检验区</w:t>
                      </w:r>
                    </w:p>
                  </w:txbxContent>
                </v:textbox>
              </v:shape>
            </w:pict>
          </mc:Fallback>
        </mc:AlternateContent>
      </w:r>
      <w:r>
        <w:rPr>
          <w:color w:val="auto"/>
          <w:sz w:val="21"/>
        </w:rPr>
        <mc:AlternateContent>
          <mc:Choice Requires="wps">
            <w:drawing>
              <wp:anchor distT="0" distB="0" distL="114300" distR="114300" simplePos="0" relativeHeight="251736064" behindDoc="0" locked="0" layoutInCell="1" allowOverlap="1">
                <wp:simplePos x="0" y="0"/>
                <wp:positionH relativeFrom="column">
                  <wp:posOffset>2287905</wp:posOffset>
                </wp:positionH>
                <wp:positionV relativeFrom="paragraph">
                  <wp:posOffset>81915</wp:posOffset>
                </wp:positionV>
                <wp:extent cx="444500" cy="641985"/>
                <wp:effectExtent l="3175" t="3175" r="9525" b="21590"/>
                <wp:wrapNone/>
                <wp:docPr id="132" name="任意多边形 132"/>
                <wp:cNvGraphicFramePr/>
                <a:graphic xmlns:a="http://schemas.openxmlformats.org/drawingml/2006/main">
                  <a:graphicData uri="http://schemas.microsoft.com/office/word/2010/wordprocessingShape">
                    <wps:wsp>
                      <wps:cNvSpPr/>
                      <wps:spPr>
                        <a:xfrm>
                          <a:off x="3368040" y="3571875"/>
                          <a:ext cx="444500" cy="641985"/>
                        </a:xfrm>
                        <a:custGeom>
                          <a:avLst/>
                          <a:gdLst>
                            <a:gd name="connisteX0" fmla="*/ 0 w 444500"/>
                            <a:gd name="connsiteY0" fmla="*/ 0 h 641985"/>
                            <a:gd name="connisteX1" fmla="*/ 444500 w 444500"/>
                            <a:gd name="connsiteY1" fmla="*/ 435610 h 641985"/>
                            <a:gd name="connisteX2" fmla="*/ 206375 w 444500"/>
                            <a:gd name="connsiteY2" fmla="*/ 641985 h 641985"/>
                          </a:gdLst>
                          <a:ahLst/>
                          <a:cxnLst>
                            <a:cxn ang="0">
                              <a:pos x="connisteX0" y="connsiteY0"/>
                            </a:cxn>
                            <a:cxn ang="0">
                              <a:pos x="connisteX1" y="connsiteY1"/>
                            </a:cxn>
                            <a:cxn ang="0">
                              <a:pos x="connisteX2" y="connsiteY2"/>
                            </a:cxn>
                          </a:cxnLst>
                          <a:rect l="l" t="t" r="r" b="b"/>
                          <a:pathLst>
                            <a:path w="444500" h="641985">
                              <a:moveTo>
                                <a:pt x="0" y="0"/>
                              </a:moveTo>
                              <a:lnTo>
                                <a:pt x="444500" y="435610"/>
                              </a:lnTo>
                              <a:lnTo>
                                <a:pt x="206375" y="641985"/>
                              </a:lnTo>
                            </a:path>
                          </a:pathLst>
                        </a:custGeom>
                        <a:noFill/>
                        <a:ln w="9525">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180.15pt;margin-top:6.45pt;height:50.55pt;width:35pt;z-index:251736064;v-text-anchor:middle;mso-width-relative:page;mso-height-relative:page;" filled="f" stroked="t" coordsize="444500,641985" o:gfxdata="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" path="m0,0l444500,435610,206375,641985e">
                <v:path o:connectlocs="0,0;444500,435610;206375,641985" o:connectangles="0,0,0"/>
                <v:fill on="f" focussize="0,0"/>
                <v:stroke color="#000000 [3213]" joinstyle="round" dashstyle="dash"/>
                <v:imagedata o:title=""/>
                <o:lock v:ext="edit" aspectratio="f"/>
              </v:shape>
            </w:pict>
          </mc:Fallback>
        </mc:AlternateContent>
      </w:r>
      <w:r>
        <w:rPr>
          <w:color w:val="auto"/>
          <w:sz w:val="21"/>
        </w:rPr>
        <mc:AlternateContent>
          <mc:Choice Requires="wps">
            <w:drawing>
              <wp:anchor distT="0" distB="0" distL="114300" distR="114300" simplePos="0" relativeHeight="251727872" behindDoc="0" locked="0" layoutInCell="1" allowOverlap="1">
                <wp:simplePos x="0" y="0"/>
                <wp:positionH relativeFrom="column">
                  <wp:posOffset>1010285</wp:posOffset>
                </wp:positionH>
                <wp:positionV relativeFrom="paragraph">
                  <wp:posOffset>17780</wp:posOffset>
                </wp:positionV>
                <wp:extent cx="4277995" cy="3317875"/>
                <wp:effectExtent l="4445" t="4445" r="3810" b="11430"/>
                <wp:wrapNone/>
                <wp:docPr id="65" name="任意多边形 65"/>
                <wp:cNvGraphicFramePr/>
                <a:graphic xmlns:a="http://schemas.openxmlformats.org/drawingml/2006/main">
                  <a:graphicData uri="http://schemas.microsoft.com/office/word/2010/wordprocessingShape">
                    <wps:wsp>
                      <wps:cNvSpPr/>
                      <wps:spPr>
                        <a:xfrm>
                          <a:off x="2090420" y="3507740"/>
                          <a:ext cx="4277995" cy="3317875"/>
                        </a:xfrm>
                        <a:custGeom>
                          <a:avLst/>
                          <a:gdLst>
                            <a:gd name="connisteX0" fmla="*/ 4277995 w 4277995"/>
                            <a:gd name="connsiteY0" fmla="*/ 95250 h 3317875"/>
                            <a:gd name="connisteX1" fmla="*/ 4150995 w 4277995"/>
                            <a:gd name="connsiteY1" fmla="*/ 0 h 3317875"/>
                            <a:gd name="connisteX2" fmla="*/ 0 w 4277995"/>
                            <a:gd name="connsiteY2" fmla="*/ 3134995 h 3317875"/>
                            <a:gd name="connisteX3" fmla="*/ 150495 w 4277995"/>
                            <a:gd name="connsiteY3" fmla="*/ 3317875 h 3317875"/>
                          </a:gdLst>
                          <a:ahLst/>
                          <a:cxnLst>
                            <a:cxn ang="0">
                              <a:pos x="connisteX0" y="connsiteY0"/>
                            </a:cxn>
                            <a:cxn ang="0">
                              <a:pos x="connisteX1" y="connsiteY1"/>
                            </a:cxn>
                            <a:cxn ang="0">
                              <a:pos x="connisteX2" y="connsiteY2"/>
                            </a:cxn>
                            <a:cxn ang="0">
                              <a:pos x="connisteX3" y="connsiteY3"/>
                            </a:cxn>
                          </a:cxnLst>
                          <a:rect l="l" t="t" r="r" b="b"/>
                          <a:pathLst>
                            <a:path w="4277995" h="3317875">
                              <a:moveTo>
                                <a:pt x="4277995" y="95250"/>
                              </a:moveTo>
                              <a:lnTo>
                                <a:pt x="4150995" y="0"/>
                              </a:lnTo>
                              <a:lnTo>
                                <a:pt x="0" y="3134995"/>
                              </a:lnTo>
                              <a:lnTo>
                                <a:pt x="150495" y="3317875"/>
                              </a:lnTo>
                            </a:path>
                          </a:pathLst>
                        </a:cu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79.55pt;margin-top:1.4pt;height:261.25pt;width:336.85pt;z-index:251727872;v-text-anchor:middle;mso-width-relative:page;mso-height-relative:page;" filled="f" stroked="t" coordsize="4277995,3317875" o:gfxdata="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" path="m4277995,95250l4150995,0,0,3134995,150495,3317875e">
                <v:path o:connectlocs="4277995,95250;4150995,0;0,3134995;150495,3317875" o:connectangles="0,0,0,0"/>
                <v:fill on="f" focussize="0,0"/>
                <v:stroke color="#000000 [3213]" joinstyle="round"/>
                <v:imagedata o:title=""/>
                <o:lock v:ext="edit" aspectratio="f"/>
              </v:shape>
            </w:pict>
          </mc:Fallback>
        </mc:AlternateContent>
      </w:r>
    </w:p>
    <w:p w14:paraId="690928F4">
      <w:pPr>
        <w:pStyle w:val="18"/>
        <w:numPr>
          <w:ilvl w:val="0"/>
          <w:numId w:val="0"/>
        </w:numPr>
        <w:rPr>
          <w:color w:val="auto"/>
        </w:rPr>
      </w:pPr>
      <w:r>
        <w:rPr>
          <w:color w:val="auto"/>
          <w:sz w:val="30"/>
        </w:rPr>
        <mc:AlternateContent>
          <mc:Choice Requires="wps">
            <w:drawing>
              <wp:anchor distT="0" distB="0" distL="114300" distR="114300" simplePos="0" relativeHeight="251742208" behindDoc="0" locked="0" layoutInCell="1" allowOverlap="1">
                <wp:simplePos x="0" y="0"/>
                <wp:positionH relativeFrom="column">
                  <wp:posOffset>2042795</wp:posOffset>
                </wp:positionH>
                <wp:positionV relativeFrom="paragraph">
                  <wp:posOffset>74295</wp:posOffset>
                </wp:positionV>
                <wp:extent cx="638175" cy="25717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638175" cy="257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39248A">
                            <w:pPr>
                              <w:rPr>
                                <w:rFonts w:hint="default" w:eastAsia="宋体"/>
                                <w:lang w:val="en-US" w:eastAsia="zh-CN"/>
                              </w:rPr>
                            </w:pPr>
                            <w:r>
                              <w:rPr>
                                <w:rFonts w:hint="eastAsia"/>
                                <w:lang w:val="en-US" w:eastAsia="zh-CN"/>
                              </w:rPr>
                              <w:t>蒸呢区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0.85pt;margin-top:5.85pt;height:20.25pt;width:50.25pt;z-index:251742208;mso-width-relative:page;mso-height-relative:page;" filled="f" stroked="f" coordsize="21600,21600" o:gfxdata="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3SVWQtgAAAAJAQAADwAAAAAAAAABACAAAAAiAAAAZHJzL2Rv&#10;d25yZXYueG1sUEsBAhQAFAAAAAgAh07iQA7m33E6AgAAZwQAAA4AAAAAAAAAAQAgAAAAJwEAAGRy&#10;cy9lMm9Eb2MueG1sUEsFBgAAAAAGAAYAWQEAANMFAAAAAA==&#10;">
                <v:fill on="f" focussize="0,0"/>
                <v:stroke on="f" weight="0.5pt"/>
                <v:imagedata o:title=""/>
                <o:lock v:ext="edit" aspectratio="f"/>
                <v:textbox>
                  <w:txbxContent>
                    <w:p w14:paraId="5A39248A">
                      <w:pPr>
                        <w:rPr>
                          <w:rFonts w:hint="default" w:eastAsia="宋体"/>
                          <w:lang w:val="en-US" w:eastAsia="zh-CN"/>
                        </w:rPr>
                      </w:pPr>
                      <w:r>
                        <w:rPr>
                          <w:rFonts w:hint="eastAsia"/>
                          <w:lang w:val="en-US" w:eastAsia="zh-CN"/>
                        </w:rPr>
                        <w:t>蒸呢区</w:t>
                      </w:r>
                    </w:p>
                  </w:txbxContent>
                </v:textbox>
              </v:shape>
            </w:pict>
          </mc:Fallback>
        </mc:AlternateContent>
      </w:r>
    </w:p>
    <w:p w14:paraId="724066EA">
      <w:pPr>
        <w:pStyle w:val="18"/>
        <w:numPr>
          <w:ilvl w:val="0"/>
          <w:numId w:val="0"/>
        </w:numPr>
        <w:rPr>
          <w:color w:val="auto"/>
        </w:rPr>
      </w:pPr>
      <w:r>
        <w:rPr>
          <w:color w:val="auto"/>
          <w:sz w:val="30"/>
        </w:rPr>
        <mc:AlternateContent>
          <mc:Choice Requires="wpg">
            <w:drawing>
              <wp:anchor distT="0" distB="0" distL="114300" distR="114300" simplePos="0" relativeHeight="251761664" behindDoc="0" locked="0" layoutInCell="1" allowOverlap="1">
                <wp:simplePos x="0" y="0"/>
                <wp:positionH relativeFrom="column">
                  <wp:posOffset>2381885</wp:posOffset>
                </wp:positionH>
                <wp:positionV relativeFrom="paragraph">
                  <wp:posOffset>92075</wp:posOffset>
                </wp:positionV>
                <wp:extent cx="139065" cy="140970"/>
                <wp:effectExtent l="0" t="0" r="13335" b="11430"/>
                <wp:wrapNone/>
                <wp:docPr id="224" name="组合 443"/>
                <wp:cNvGraphicFramePr/>
                <a:graphic xmlns:a="http://schemas.openxmlformats.org/drawingml/2006/main">
                  <a:graphicData uri="http://schemas.microsoft.com/office/word/2010/wordprocessingGroup">
                    <wpg:wgp>
                      <wpg:cNvGrpSpPr/>
                      <wpg:grpSpPr>
                        <a:xfrm rot="0">
                          <a:off x="0" y="0"/>
                          <a:ext cx="139065" cy="140970"/>
                          <a:chOff x="7175" y="3198"/>
                          <a:chExt cx="331" cy="406"/>
                        </a:xfrm>
                      </wpg:grpSpPr>
                      <wps:wsp>
                        <wps:cNvPr id="225" name="矩形 444" descr="{ABD61A60-5580-4F78-A032-A4949A217E2B}"/>
                        <wps:cNvSpPr/>
                        <wps:spPr>
                          <a:xfrm>
                            <a:off x="7175" y="3198"/>
                            <a:ext cx="183" cy="381"/>
                          </a:xfrm>
                          <a:prstGeom prst="rect">
                            <a:avLst/>
                          </a:prstGeom>
                          <a:blipFill rotWithShape="1">
                            <a:blip r:embed="rId16"/>
                            <a:stretch>
                              <a:fillRect/>
                            </a:stretch>
                          </a:blipFill>
                          <a:ln>
                            <a:noFill/>
                          </a:ln>
                        </wps:spPr>
                        <wps:bodyPr wrap="square" upright="1"/>
                      </wps:wsp>
                      <wps:wsp>
                        <wps:cNvPr id="226" name="直线 445"/>
                        <wps:cNvCnPr/>
                        <wps:spPr>
                          <a:xfrm flipV="1">
                            <a:off x="7396" y="3222"/>
                            <a:ext cx="98" cy="50"/>
                          </a:xfrm>
                          <a:prstGeom prst="line">
                            <a:avLst/>
                          </a:prstGeom>
                          <a:ln w="9525" cap="flat" cmpd="sng">
                            <a:solidFill>
                              <a:srgbClr val="000000"/>
                            </a:solidFill>
                            <a:prstDash val="solid"/>
                            <a:headEnd type="none" w="med" len="med"/>
                            <a:tailEnd type="none" w="med" len="med"/>
                          </a:ln>
                        </wps:spPr>
                        <wps:bodyPr/>
                      </wps:wsp>
                      <wps:wsp>
                        <wps:cNvPr id="227" name="直线 446"/>
                        <wps:cNvCnPr/>
                        <wps:spPr>
                          <a:xfrm>
                            <a:off x="7396" y="3554"/>
                            <a:ext cx="110" cy="50"/>
                          </a:xfrm>
                          <a:prstGeom prst="line">
                            <a:avLst/>
                          </a:prstGeom>
                          <a:ln w="9525" cap="flat" cmpd="sng">
                            <a:solidFill>
                              <a:srgbClr val="000000"/>
                            </a:solidFill>
                            <a:prstDash val="solid"/>
                            <a:headEnd type="none" w="med" len="med"/>
                            <a:tailEnd type="none" w="med" len="med"/>
                          </a:ln>
                        </wps:spPr>
                        <wps:bodyPr/>
                      </wps:wsp>
                      <wps:wsp>
                        <wps:cNvPr id="228" name="直线 447"/>
                        <wps:cNvCnPr/>
                        <wps:spPr>
                          <a:xfrm>
                            <a:off x="7396" y="3418"/>
                            <a:ext cx="98" cy="1"/>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id="组合 443" o:spid="_x0000_s1026" o:spt="203" style="position:absolute;left:0pt;margin-left:187.55pt;margin-top:7.25pt;height:11.1pt;width:10.95pt;z-index:251761664;mso-width-relative:page;mso-height-relative:page;" coordorigin="7175,3198" coordsize="331,406" o:gfxdata="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">
                <o:lock v:ext="edit" aspectratio="f"/>
                <v:rect id="矩形 444" o:spid="_x0000_s1026" o:spt="1" alt="{ABD61A60-5580-4F78-A032-A4949A217E2B}" style="position:absolute;left:7175;top:3198;height:381;width:183;" filled="t" stroked="f" coordsize="21600,21600" o:gfxdata="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KwAnC/&#10;AAAA3AAAAA8AAAAAAAAAAQAgAAAAIgAAAGRycy9kb3ducmV2LnhtbFBLAQIUABQAAAAIAIdO4kAz&#10;LwWeOwAAADkAAAAQAAAAAAAAAAEAIAAAAA4BAABkcnMvc2hhcGV4bWwueG1sUEsFBgAAAAAGAAYA&#10;WwEAALgDAAAAAA==&#10;">
                  <v:fill type="frame" on="t" o:title="{ABD61A60-5580-4F78-A032-A4949A217E2B}" focussize="0,0" recolor="t" rotate="t" r:id="rId16"/>
                  <v:stroke on="f"/>
                  <v:imagedata o:title=""/>
                  <o:lock v:ext="edit" aspectratio="f"/>
                </v:rect>
                <v:line id="直线 445" o:spid="_x0000_s1026" o:spt="20" style="position:absolute;left:7396;top:3222;flip:y;height:50;width:98;" filled="f" stroked="t" coordsize="21600,21600" o:gfxdata="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9m2F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446" o:spid="_x0000_s1026" o:spt="20" style="position:absolute;left:7396;top:3554;height:50;width:110;" filled="f" stroked="t" coordsize="21600,21600" o:gfxdata="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7hDxP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447" o:spid="_x0000_s1026" o:spt="20" style="position:absolute;left:7396;top:3418;height:1;width:98;" filled="f" stroked="t" coordsize="21600,21600" o:gfxdata="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KG6g9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w:pict>
          </mc:Fallback>
        </mc:AlternateContent>
      </w:r>
      <w:r>
        <w:rPr>
          <w:color w:val="auto"/>
          <w:sz w:val="30"/>
        </w:rPr>
        <mc:AlternateContent>
          <mc:Choice Requires="wps">
            <w:drawing>
              <wp:anchor distT="0" distB="0" distL="114300" distR="114300" simplePos="0" relativeHeight="251750400" behindDoc="0" locked="0" layoutInCell="1" allowOverlap="1">
                <wp:simplePos x="0" y="0"/>
                <wp:positionH relativeFrom="column">
                  <wp:posOffset>4195445</wp:posOffset>
                </wp:positionH>
                <wp:positionV relativeFrom="paragraph">
                  <wp:posOffset>54610</wp:posOffset>
                </wp:positionV>
                <wp:extent cx="923925" cy="257175"/>
                <wp:effectExtent l="0" t="0" r="0" b="0"/>
                <wp:wrapNone/>
                <wp:docPr id="158" name="文本框 158"/>
                <wp:cNvGraphicFramePr/>
                <a:graphic xmlns:a="http://schemas.openxmlformats.org/drawingml/2006/main">
                  <a:graphicData uri="http://schemas.microsoft.com/office/word/2010/wordprocessingShape">
                    <wps:wsp>
                      <wps:cNvSpPr txBox="1"/>
                      <wps:spPr>
                        <a:xfrm rot="19200000">
                          <a:off x="0" y="0"/>
                          <a:ext cx="923925" cy="257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0C9A61">
                            <w:pPr>
                              <w:rPr>
                                <w:rFonts w:hint="default" w:eastAsia="宋体"/>
                                <w:lang w:val="en-US" w:eastAsia="zh-CN"/>
                              </w:rPr>
                            </w:pPr>
                            <w:r>
                              <w:rPr>
                                <w:rFonts w:hint="eastAsia"/>
                                <w:lang w:val="en-US" w:eastAsia="zh-CN"/>
                              </w:rPr>
                              <w:t>原料仓库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0.35pt;margin-top:4.3pt;height:20.25pt;width:72.75pt;rotation:-2621440f;z-index:251750400;mso-width-relative:page;mso-height-relative:page;" filled="f" stroked="f" coordsize="21600,21600" o:gfxdata="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JhR/QHYAAAACAEAAA8AAAAAAAAAAQAgAAAA&#10;IgAAAGRycy9kb3ducmV2LnhtbFBLAQIUABQAAAAIAIdO4kAmuXbdRAIAAHgEAAAOAAAAAAAAAAEA&#10;IAAAACcBAABkcnMvZTJvRG9jLnhtbFBLBQYAAAAABgAGAFkBAADdBQAAAAA=&#10;">
                <v:fill on="f" focussize="0,0"/>
                <v:stroke on="f" weight="0.5pt"/>
                <v:imagedata o:title=""/>
                <o:lock v:ext="edit" aspectratio="f"/>
                <v:textbox>
                  <w:txbxContent>
                    <w:p w14:paraId="1E0C9A61">
                      <w:pPr>
                        <w:rPr>
                          <w:rFonts w:hint="default" w:eastAsia="宋体"/>
                          <w:lang w:val="en-US" w:eastAsia="zh-CN"/>
                        </w:rPr>
                      </w:pPr>
                      <w:r>
                        <w:rPr>
                          <w:rFonts w:hint="eastAsia"/>
                          <w:lang w:val="en-US" w:eastAsia="zh-CN"/>
                        </w:rPr>
                        <w:t>原料仓库</w:t>
                      </w:r>
                    </w:p>
                  </w:txbxContent>
                </v:textbox>
              </v:shape>
            </w:pict>
          </mc:Fallback>
        </mc:AlternateContent>
      </w:r>
    </w:p>
    <w:p w14:paraId="3E38E5C4">
      <w:pPr>
        <w:pStyle w:val="18"/>
        <w:numPr>
          <w:ilvl w:val="0"/>
          <w:numId w:val="0"/>
        </w:numPr>
        <w:rPr>
          <w:color w:val="auto"/>
        </w:rPr>
      </w:pPr>
    </w:p>
    <w:p w14:paraId="5489FFBD">
      <w:pPr>
        <w:pStyle w:val="18"/>
        <w:numPr>
          <w:ilvl w:val="0"/>
          <w:numId w:val="0"/>
        </w:numPr>
        <w:rPr>
          <w:color w:val="auto"/>
        </w:rPr>
      </w:pPr>
      <w:r>
        <w:rPr>
          <w:color w:val="auto"/>
          <w:sz w:val="21"/>
        </w:rPr>
        <mc:AlternateContent>
          <mc:Choice Requires="wps">
            <w:drawing>
              <wp:anchor distT="0" distB="0" distL="114300" distR="114300" simplePos="0" relativeHeight="251748352" behindDoc="0" locked="0" layoutInCell="1" allowOverlap="1">
                <wp:simplePos x="0" y="0"/>
                <wp:positionH relativeFrom="column">
                  <wp:posOffset>4157345</wp:posOffset>
                </wp:positionH>
                <wp:positionV relativeFrom="paragraph">
                  <wp:posOffset>138430</wp:posOffset>
                </wp:positionV>
                <wp:extent cx="104775" cy="114300"/>
                <wp:effectExtent l="3810" t="3175" r="5715" b="15875"/>
                <wp:wrapNone/>
                <wp:docPr id="98" name="直接连接符 98"/>
                <wp:cNvGraphicFramePr/>
                <a:graphic xmlns:a="http://schemas.openxmlformats.org/drawingml/2006/main">
                  <a:graphicData uri="http://schemas.microsoft.com/office/word/2010/wordprocessingShape">
                    <wps:wsp>
                      <wps:cNvCnPr/>
                      <wps:spPr>
                        <a:xfrm>
                          <a:off x="5237480" y="4279265"/>
                          <a:ext cx="104775" cy="114300"/>
                        </a:xfrm>
                        <a:prstGeom prst="line">
                          <a:avLst/>
                        </a:prstGeom>
                        <a:ln w="9525">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327.35pt;margin-top:10.9pt;height:9pt;width:8.25pt;z-index:251748352;mso-width-relative:page;mso-height-relative:page;" filled="f" stroked="t" coordsize="21600,21600" o:gfxdata="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G/t/ldgAAAAJAQAADwAAAAAAAAABACAAAAAiAAAAZHJzL2Rvd25yZXYueG1sUEsBAhQAFAAAAAgA&#10;h07iQPwOkkfsAQAArAMAAA4AAAAAAAAAAQAgAAAAJwEAAGRycy9lMm9Eb2MueG1sUEsFBgAAAAAG&#10;AAYAWQEAAIUFAAAAAA==&#10;">
                <v:fill on="f" focussize="0,0"/>
                <v:stroke color="#000000 [3213]" joinstyle="round"/>
                <v:imagedata o:title=""/>
                <o:lock v:ext="edit" aspectratio="f"/>
              </v:line>
            </w:pict>
          </mc:Fallback>
        </mc:AlternateContent>
      </w:r>
      <w:r>
        <w:rPr>
          <w:color w:val="auto"/>
          <w:sz w:val="21"/>
        </w:rPr>
        <mc:AlternateContent>
          <mc:Choice Requires="wps">
            <w:drawing>
              <wp:anchor distT="0" distB="0" distL="114300" distR="114300" simplePos="0" relativeHeight="251738112" behindDoc="0" locked="0" layoutInCell="1" allowOverlap="1">
                <wp:simplePos x="0" y="0"/>
                <wp:positionH relativeFrom="column">
                  <wp:posOffset>3224530</wp:posOffset>
                </wp:positionH>
                <wp:positionV relativeFrom="paragraph">
                  <wp:posOffset>152400</wp:posOffset>
                </wp:positionV>
                <wp:extent cx="278130" cy="282575"/>
                <wp:effectExtent l="3175" t="3175" r="4445" b="19050"/>
                <wp:wrapNone/>
                <wp:docPr id="149" name="直接连接符 149"/>
                <wp:cNvGraphicFramePr/>
                <a:graphic xmlns:a="http://schemas.openxmlformats.org/drawingml/2006/main">
                  <a:graphicData uri="http://schemas.microsoft.com/office/word/2010/wordprocessingShape">
                    <wps:wsp>
                      <wps:cNvCnPr>
                        <a:stCxn id="105" idx="2"/>
                      </wps:cNvCnPr>
                      <wps:spPr>
                        <a:xfrm>
                          <a:off x="4304665" y="4293235"/>
                          <a:ext cx="278130" cy="282575"/>
                        </a:xfrm>
                        <a:prstGeom prst="line">
                          <a:avLst/>
                        </a:prstGeom>
                        <a:ln w="9525">
                          <a:solidFill>
                            <a:schemeClr val="tx1"/>
                          </a:solidFill>
                          <a:prstDash val="das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253.9pt;margin-top:12pt;height:22.25pt;width:21.9pt;z-index:251738112;mso-width-relative:page;mso-height-relative:page;" filled="f" stroked="t" coordsize="21600,21600" o:gfxdata="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OgTHi2AAAAAkBAAAPAAAAAAAAAAEAIAAAACIAAABkcnMvZG93bnJl&#10;di54bWxQSwECFAAUAAAACACHTuJAACX1H/0BAADVAwAADgAAAAAAAAABACAAAAAnAQAAZHJzL2Uy&#10;b0RvYy54bWxQSwUGAAAAAAYABgBZAQAAlgUAAAAA&#10;">
                <v:fill on="f" focussize="0,0"/>
                <v:stroke color="#000000 [3213]" joinstyle="round" dashstyle="dash"/>
                <v:imagedata o:title=""/>
                <o:lock v:ext="edit" aspectratio="f"/>
              </v:line>
            </w:pict>
          </mc:Fallback>
        </mc:AlternateContent>
      </w:r>
    </w:p>
    <w:p w14:paraId="32F6A8B7">
      <w:pPr>
        <w:pStyle w:val="18"/>
        <w:numPr>
          <w:ilvl w:val="0"/>
          <w:numId w:val="0"/>
        </w:numPr>
        <w:rPr>
          <w:color w:val="auto"/>
        </w:rPr>
      </w:pPr>
    </w:p>
    <w:p w14:paraId="69B325C5">
      <w:pPr>
        <w:pStyle w:val="18"/>
        <w:numPr>
          <w:ilvl w:val="0"/>
          <w:numId w:val="0"/>
        </w:numPr>
        <w:rPr>
          <w:color w:val="auto"/>
        </w:rPr>
      </w:pPr>
    </w:p>
    <w:p w14:paraId="643BE52C">
      <w:pPr>
        <w:pStyle w:val="18"/>
        <w:numPr>
          <w:ilvl w:val="0"/>
          <w:numId w:val="0"/>
        </w:numPr>
        <w:rPr>
          <w:color w:val="auto"/>
        </w:rPr>
      </w:pPr>
    </w:p>
    <w:p w14:paraId="4FB73867">
      <w:pPr>
        <w:pStyle w:val="18"/>
        <w:numPr>
          <w:ilvl w:val="0"/>
          <w:numId w:val="0"/>
        </w:numPr>
        <w:rPr>
          <w:color w:val="auto"/>
        </w:rPr>
      </w:pPr>
    </w:p>
    <w:p w14:paraId="62562421">
      <w:pPr>
        <w:pStyle w:val="18"/>
        <w:numPr>
          <w:ilvl w:val="0"/>
          <w:numId w:val="0"/>
        </w:numPr>
        <w:rPr>
          <w:color w:val="auto"/>
        </w:rPr>
      </w:pPr>
      <w:r>
        <w:rPr>
          <w:color w:val="auto"/>
          <w:sz w:val="30"/>
        </w:rPr>
        <mc:AlternateContent>
          <mc:Choice Requires="wps">
            <w:drawing>
              <wp:anchor distT="0" distB="0" distL="114300" distR="114300" simplePos="0" relativeHeight="251749376" behindDoc="0" locked="0" layoutInCell="1" allowOverlap="1">
                <wp:simplePos x="0" y="0"/>
                <wp:positionH relativeFrom="column">
                  <wp:posOffset>2538095</wp:posOffset>
                </wp:positionH>
                <wp:positionV relativeFrom="paragraph">
                  <wp:posOffset>143510</wp:posOffset>
                </wp:positionV>
                <wp:extent cx="923925" cy="257175"/>
                <wp:effectExtent l="0" t="0" r="0" b="0"/>
                <wp:wrapNone/>
                <wp:docPr id="150" name="文本框 150"/>
                <wp:cNvGraphicFramePr/>
                <a:graphic xmlns:a="http://schemas.openxmlformats.org/drawingml/2006/main">
                  <a:graphicData uri="http://schemas.microsoft.com/office/word/2010/wordprocessingShape">
                    <wps:wsp>
                      <wps:cNvSpPr txBox="1"/>
                      <wps:spPr>
                        <a:xfrm rot="19200000">
                          <a:off x="0" y="0"/>
                          <a:ext cx="923925" cy="257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244734">
                            <w:pPr>
                              <w:rPr>
                                <w:rFonts w:hint="default" w:eastAsia="宋体"/>
                                <w:lang w:val="en-US" w:eastAsia="zh-CN"/>
                              </w:rPr>
                            </w:pPr>
                            <w:r>
                              <w:rPr>
                                <w:rFonts w:hint="eastAsia"/>
                                <w:lang w:val="en-US" w:eastAsia="zh-CN"/>
                              </w:rPr>
                              <w:t>成品仓库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9.85pt;margin-top:11.3pt;height:20.25pt;width:72.75pt;rotation:-2621440f;z-index:251749376;mso-width-relative:page;mso-height-relative:page;" filled="f" stroked="f" coordsize="21600,21600" o:gfxdata="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iLA4L2gAAAAkBAAAPAAAAAAAAAAEAIAAA&#10;ACIAAABkcnMvZG93bnJldi54bWxQSwECFAAUAAAACACHTuJAsiDcOEMCAAB4BAAADgAAAAAAAAAB&#10;ACAAAAApAQAAZHJzL2Uyb0RvYy54bWxQSwUGAAAAAAYABgBZAQAA3gUAAAAA&#10;">
                <v:fill on="f" focussize="0,0"/>
                <v:stroke on="f" weight="0.5pt"/>
                <v:imagedata o:title=""/>
                <o:lock v:ext="edit" aspectratio="f"/>
                <v:textbox>
                  <w:txbxContent>
                    <w:p w14:paraId="4A244734">
                      <w:pPr>
                        <w:rPr>
                          <w:rFonts w:hint="default" w:eastAsia="宋体"/>
                          <w:lang w:val="en-US" w:eastAsia="zh-CN"/>
                        </w:rPr>
                      </w:pPr>
                      <w:r>
                        <w:rPr>
                          <w:rFonts w:hint="eastAsia"/>
                          <w:lang w:val="en-US" w:eastAsia="zh-CN"/>
                        </w:rPr>
                        <w:t>成品仓库</w:t>
                      </w:r>
                    </w:p>
                  </w:txbxContent>
                </v:textbox>
              </v:shape>
            </w:pict>
          </mc:Fallback>
        </mc:AlternateContent>
      </w:r>
    </w:p>
    <w:p w14:paraId="2FEE00B8">
      <w:pPr>
        <w:rPr>
          <w:color w:val="auto"/>
        </w:rPr>
      </w:pPr>
    </w:p>
    <w:p w14:paraId="0B5BB433">
      <w:pPr>
        <w:rPr>
          <w:color w:val="auto"/>
        </w:rPr>
      </w:pPr>
    </w:p>
    <w:p w14:paraId="0F900620">
      <w:pPr>
        <w:rPr>
          <w:color w:val="auto"/>
        </w:rPr>
      </w:pPr>
      <w:r>
        <w:rPr>
          <w:color w:val="auto"/>
          <w:sz w:val="21"/>
        </w:rPr>
        <mc:AlternateContent>
          <mc:Choice Requires="wps">
            <w:drawing>
              <wp:anchor distT="0" distB="0" distL="114300" distR="114300" simplePos="0" relativeHeight="251756544" behindDoc="0" locked="0" layoutInCell="1" allowOverlap="1">
                <wp:simplePos x="0" y="0"/>
                <wp:positionH relativeFrom="column">
                  <wp:posOffset>1004570</wp:posOffset>
                </wp:positionH>
                <wp:positionV relativeFrom="paragraph">
                  <wp:posOffset>120650</wp:posOffset>
                </wp:positionV>
                <wp:extent cx="1743075" cy="1314450"/>
                <wp:effectExtent l="3810" t="0" r="5715" b="19050"/>
                <wp:wrapNone/>
                <wp:docPr id="166" name="直接连接符 166"/>
                <wp:cNvGraphicFramePr/>
                <a:graphic xmlns:a="http://schemas.openxmlformats.org/drawingml/2006/main">
                  <a:graphicData uri="http://schemas.microsoft.com/office/word/2010/wordprocessingShape">
                    <wps:wsp>
                      <wps:cNvCnPr/>
                      <wps:spPr>
                        <a:xfrm flipV="1">
                          <a:off x="0" y="0"/>
                          <a:ext cx="1743075" cy="1314450"/>
                        </a:xfrm>
                        <a:prstGeom prst="line">
                          <a:avLst/>
                        </a:prstGeom>
                        <a:ln w="12700">
                          <a:solidFill>
                            <a:srgbClr val="00B0F0"/>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79.1pt;margin-top:9.5pt;height:103.5pt;width:137.25pt;z-index:251756544;mso-width-relative:page;mso-height-relative:page;" filled="f" stroked="t" coordsize="21600,21600" o:gfxdata="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PCe4CvaAAAACgEAAA8AAAAAAAAA&#10;AQAgAAAAIgAAAGRycy9kb3ducmV2LnhtbFBLAQIUABQAAAAIAIdO4kCZcf7mDwIAAPQDAAAOAAAA&#10;AAAAAAEAIAAAACkBAABkcnMvZTJvRG9jLnhtbFBLBQYAAAAABgAGAFkBAACqBQAAAAA=&#10;">
                <v:fill on="f" focussize="0,0"/>
                <v:stroke weight="1pt" color="#00B0F0 [3204]" joinstyle="round" dashstyle="dash" endarrow="block"/>
                <v:imagedata o:title=""/>
                <o:lock v:ext="edit" aspectratio="f"/>
              </v:line>
            </w:pict>
          </mc:Fallback>
        </mc:AlternateContent>
      </w:r>
      <w:r>
        <w:rPr>
          <w:color w:val="auto"/>
          <w:sz w:val="30"/>
        </w:rPr>
        <mc:AlternateContent>
          <mc:Choice Requires="wps">
            <w:drawing>
              <wp:anchor distT="0" distB="0" distL="114300" distR="114300" simplePos="0" relativeHeight="251729920" behindDoc="0" locked="0" layoutInCell="1" allowOverlap="1">
                <wp:simplePos x="0" y="0"/>
                <wp:positionH relativeFrom="column">
                  <wp:posOffset>2753360</wp:posOffset>
                </wp:positionH>
                <wp:positionV relativeFrom="paragraph">
                  <wp:posOffset>103505</wp:posOffset>
                </wp:positionV>
                <wp:extent cx="143510" cy="140335"/>
                <wp:effectExtent l="4445" t="4445" r="23495" b="7620"/>
                <wp:wrapNone/>
                <wp:docPr id="82" name="流程图: 汇总连接 53"/>
                <wp:cNvGraphicFramePr/>
                <a:graphic xmlns:a="http://schemas.openxmlformats.org/drawingml/2006/main">
                  <a:graphicData uri="http://schemas.microsoft.com/office/word/2010/wordprocessingShape">
                    <wps:wsp>
                      <wps:cNvSpPr/>
                      <wps:spPr>
                        <a:xfrm>
                          <a:off x="0" y="0"/>
                          <a:ext cx="143510" cy="140335"/>
                        </a:xfrm>
                        <a:prstGeom prst="flowChartSummingJunction">
                          <a:avLst/>
                        </a:prstGeom>
                        <a:solidFill>
                          <a:srgbClr val="FFFFFF"/>
                        </a:solidFill>
                        <a:ln w="9525" cap="flat" cmpd="sng">
                          <a:solidFill>
                            <a:srgbClr val="000000"/>
                          </a:solidFill>
                          <a:prstDash val="solid"/>
                          <a:round/>
                          <a:headEnd type="none" w="med" len="med"/>
                          <a:tailEnd type="none" w="med" len="med"/>
                        </a:ln>
                        <a:effectLst/>
                      </wps:spPr>
                      <wps:bodyPr wrap="square" lIns="0" tIns="0" rIns="0" bIns="0" upright="1"/>
                    </wps:wsp>
                  </a:graphicData>
                </a:graphic>
              </wp:anchor>
            </w:drawing>
          </mc:Choice>
          <mc:Fallback>
            <w:pict>
              <v:shape id="流程图: 汇总连接 53" o:spid="_x0000_s1026" o:spt="123" type="#_x0000_t123" style="position:absolute;left:0pt;margin-left:216.8pt;margin-top:8.15pt;height:11.05pt;width:11.3pt;z-index:251729920;mso-width-relative:page;mso-height-relative:page;" fillcolor="#FFFFFF" filled="t" stroked="t" coordsize="21600,21600" o:gfxdata="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NGldSNoAAAAJAQAADwAAAAAAAAABACAA&#10;AAAiAAAAZHJzL2Rvd25yZXYueG1sUEsBAhQAFAAAAAgAh07iQB5PoEFEAgAAhAQAAA4AAAAAAAAA&#10;AQAgAAAAKQEAAGRycy9lMm9Eb2MueG1sUEsFBgAAAAAGAAYAWQEAAN8FAAAAAA==&#10;">
                <v:fill on="t" focussize="0,0"/>
                <v:stroke color="#000000" joinstyle="round"/>
                <v:imagedata o:title=""/>
                <o:lock v:ext="edit" aspectratio="f"/>
                <v:textbox inset="0mm,0mm,0mm,0mm"/>
              </v:shape>
            </w:pict>
          </mc:Fallback>
        </mc:AlternateContent>
      </w:r>
    </w:p>
    <w:p w14:paraId="66AD390D">
      <w:pPr>
        <w:rPr>
          <w:color w:val="auto"/>
        </w:rPr>
      </w:pPr>
    </w:p>
    <w:p w14:paraId="6656CA93">
      <w:pPr>
        <w:rPr>
          <w:color w:val="auto"/>
        </w:rPr>
      </w:pPr>
    </w:p>
    <w:p w14:paraId="2AA14913">
      <w:pPr>
        <w:pStyle w:val="37"/>
        <w:ind w:firstLine="480"/>
        <w:rPr>
          <w:rFonts w:ascii="Times New Roman" w:hAnsi="Times New Roman" w:cs="Times New Roman"/>
          <w:b/>
          <w:bCs/>
          <w:color w:val="auto"/>
          <w:sz w:val="30"/>
        </w:rPr>
      </w:pPr>
    </w:p>
    <w:p w14:paraId="16753300">
      <w:pPr>
        <w:pStyle w:val="36"/>
        <w:rPr>
          <w:rFonts w:ascii="Times New Roman" w:hAnsi="Times New Roman" w:cs="Times New Roman"/>
          <w:b/>
          <w:bCs/>
          <w:color w:val="auto"/>
          <w:sz w:val="30"/>
        </w:rPr>
      </w:pPr>
    </w:p>
    <w:p w14:paraId="64D28C73">
      <w:pPr>
        <w:rPr>
          <w:rFonts w:ascii="Times New Roman" w:hAnsi="Times New Roman" w:cs="Times New Roman"/>
          <w:b/>
          <w:bCs/>
          <w:color w:val="auto"/>
          <w:sz w:val="30"/>
        </w:rPr>
      </w:pPr>
    </w:p>
    <w:p w14:paraId="0E42A288">
      <w:pPr>
        <w:rPr>
          <w:rFonts w:ascii="Times New Roman" w:hAnsi="Times New Roman" w:cs="Times New Roman"/>
          <w:b/>
          <w:bCs/>
          <w:color w:val="auto"/>
          <w:sz w:val="30"/>
        </w:rPr>
      </w:pPr>
      <w:r>
        <w:rPr>
          <w:color w:val="auto"/>
          <w:sz w:val="30"/>
        </w:rPr>
        <mc:AlternateContent>
          <mc:Choice Requires="wps">
            <w:drawing>
              <wp:anchor distT="0" distB="0" distL="114300" distR="114300" simplePos="0" relativeHeight="251755520" behindDoc="0" locked="0" layoutInCell="1" allowOverlap="1">
                <wp:simplePos x="0" y="0"/>
                <wp:positionH relativeFrom="column">
                  <wp:posOffset>814070</wp:posOffset>
                </wp:positionH>
                <wp:positionV relativeFrom="paragraph">
                  <wp:posOffset>29210</wp:posOffset>
                </wp:positionV>
                <wp:extent cx="190500" cy="209550"/>
                <wp:effectExtent l="3810" t="3175" r="15240" b="15875"/>
                <wp:wrapNone/>
                <wp:docPr id="165" name="直接连接符 165"/>
                <wp:cNvGraphicFramePr/>
                <a:graphic xmlns:a="http://schemas.openxmlformats.org/drawingml/2006/main">
                  <a:graphicData uri="http://schemas.microsoft.com/office/word/2010/wordprocessingShape">
                    <wps:wsp>
                      <wps:cNvCnPr/>
                      <wps:spPr>
                        <a:xfrm>
                          <a:off x="1894205" y="6678295"/>
                          <a:ext cx="190500" cy="209550"/>
                        </a:xfrm>
                        <a:prstGeom prst="line">
                          <a:avLst/>
                        </a:prstGeom>
                        <a:ln w="9525">
                          <a:solidFill>
                            <a:srgbClr val="00B0F0"/>
                          </a:solidFill>
                          <a:prstDash val="das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64.1pt;margin-top:2.3pt;height:16.5pt;width:15pt;z-index:251755520;mso-width-relative:page;mso-height-relative:page;" filled="f" stroked="t" coordsize="21600,21600" o:gfxdata="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d7ANYdYAAAAIAQAADwAAAAAAAAABACAAAAAiAAAAZHJzL2Rvd25yZXYueG1sUEsBAhQAFAAAAAgA&#10;h07iQL2Cf4nuAQAArQMAAA4AAAAAAAAAAQAgAAAAJQEAAGRycy9lMm9Eb2MueG1sUEsFBgAAAAAG&#10;AAYAWQEAAIUFAAAAAA==&#10;">
                <v:fill on="f" focussize="0,0"/>
                <v:stroke color="#00B0F0 [3204]" joinstyle="round" dashstyle="dash"/>
                <v:imagedata o:title=""/>
                <o:lock v:ext="edit" aspectratio="f"/>
              </v:line>
            </w:pict>
          </mc:Fallback>
        </mc:AlternateContent>
      </w:r>
      <w:r>
        <w:rPr>
          <w:color w:val="auto"/>
          <w:sz w:val="30"/>
        </w:rPr>
        <mc:AlternateContent>
          <mc:Choice Requires="wps">
            <w:drawing>
              <wp:anchor distT="0" distB="0" distL="114300" distR="114300" simplePos="0" relativeHeight="251739136" behindDoc="0" locked="0" layoutInCell="1" allowOverlap="1">
                <wp:simplePos x="0" y="0"/>
                <wp:positionH relativeFrom="column">
                  <wp:posOffset>-519430</wp:posOffset>
                </wp:positionH>
                <wp:positionV relativeFrom="paragraph">
                  <wp:posOffset>173355</wp:posOffset>
                </wp:positionV>
                <wp:extent cx="466725" cy="257175"/>
                <wp:effectExtent l="0" t="0" r="9525" b="9525"/>
                <wp:wrapNone/>
                <wp:docPr id="2" name="文本框 2"/>
                <wp:cNvGraphicFramePr/>
                <a:graphic xmlns:a="http://schemas.openxmlformats.org/drawingml/2006/main">
                  <a:graphicData uri="http://schemas.microsoft.com/office/word/2010/wordprocessingShape">
                    <wps:wsp>
                      <wps:cNvSpPr txBox="1"/>
                      <wps:spPr>
                        <a:xfrm>
                          <a:off x="589280" y="6927215"/>
                          <a:ext cx="466725" cy="257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F56DE1">
                            <w:pPr>
                              <w:rPr>
                                <w:rFonts w:hint="default" w:eastAsia="宋体"/>
                                <w:lang w:val="en-US" w:eastAsia="zh-CN"/>
                              </w:rPr>
                            </w:pPr>
                            <w:r>
                              <w:rPr>
                                <w:rFonts w:hint="eastAsia"/>
                                <w:lang w:val="en-US" w:eastAsia="zh-CN"/>
                              </w:rPr>
                              <w:t>大门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9pt;margin-top:13.65pt;height:20.25pt;width:36.75pt;z-index:251739136;mso-width-relative:page;mso-height-relative:page;" filled="f" stroked="f" coordsize="21600,21600" o:gfxdata="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WWfbM2gAAAAgBAAAPAAAAAAAAAAEA&#10;IAAAACIAAABkcnMvZG93bnJldi54bWxQSwECFAAUAAAACACHTuJArSRg1UYCAABwBAAADgAAAAAA&#10;AAABACAAAAApAQAAZHJzL2Uyb0RvYy54bWxQSwUGAAAAAAYABgBZAQAA4QUAAAAA&#10;">
                <v:fill on="f" focussize="0,0"/>
                <v:stroke on="f" weight="0.5pt"/>
                <v:imagedata o:title=""/>
                <o:lock v:ext="edit" aspectratio="f"/>
                <v:textbox>
                  <w:txbxContent>
                    <w:p w14:paraId="26F56DE1">
                      <w:pPr>
                        <w:rPr>
                          <w:rFonts w:hint="default" w:eastAsia="宋体"/>
                          <w:lang w:val="en-US" w:eastAsia="zh-CN"/>
                        </w:rPr>
                      </w:pPr>
                      <w:r>
                        <w:rPr>
                          <w:rFonts w:hint="eastAsia"/>
                          <w:lang w:val="en-US" w:eastAsia="zh-CN"/>
                        </w:rPr>
                        <w:t>大门</w:t>
                      </w:r>
                    </w:p>
                  </w:txbxContent>
                </v:textbox>
              </v:shape>
            </w:pict>
          </mc:Fallback>
        </mc:AlternateContent>
      </w:r>
      <w:r>
        <w:rPr>
          <w:color w:val="auto"/>
          <w:sz w:val="30"/>
        </w:rPr>
        <mc:AlternateContent>
          <mc:Choice Requires="wps">
            <w:drawing>
              <wp:anchor distT="0" distB="0" distL="114300" distR="114300" simplePos="0" relativeHeight="251731968" behindDoc="0" locked="0" layoutInCell="1" allowOverlap="1">
                <wp:simplePos x="0" y="0"/>
                <wp:positionH relativeFrom="column">
                  <wp:posOffset>-537845</wp:posOffset>
                </wp:positionH>
                <wp:positionV relativeFrom="paragraph">
                  <wp:posOffset>83820</wp:posOffset>
                </wp:positionV>
                <wp:extent cx="248285" cy="106680"/>
                <wp:effectExtent l="2540" t="5715" r="15875" b="20955"/>
                <wp:wrapNone/>
                <wp:docPr id="85" name="直接连接符 85"/>
                <wp:cNvGraphicFramePr/>
                <a:graphic xmlns:a="http://schemas.openxmlformats.org/drawingml/2006/main">
                  <a:graphicData uri="http://schemas.microsoft.com/office/word/2010/wordprocessingShape">
                    <wps:wsp>
                      <wps:cNvCnPr/>
                      <wps:spPr>
                        <a:xfrm flipH="1">
                          <a:off x="0" y="0"/>
                          <a:ext cx="248285" cy="106680"/>
                        </a:xfrm>
                        <a:prstGeom prst="line">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x;margin-left:-42.35pt;margin-top:6.6pt;height:8.4pt;width:19.55pt;z-index:251731968;mso-width-relative:page;mso-height-relative:page;" filled="f" stroked="t" coordsize="21600,21600" o:gfxdata="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2wlR42AAA&#10;AAkBAAAPAAAAAAAAAAEAIAAAACIAAABkcnMvZG93bnJldi54bWxQSwECFAAUAAAACACHTuJAnFA3&#10;OeUBAACrAwAADgAAAAAAAAABACAAAAAnAQAAZHJzL2Uyb0RvYy54bWxQSwUGAAAAAAYABgBZAQAA&#10;fgUAAAAA&#10;">
                <v:fill on="f" focussize="0,0"/>
                <v:stroke weight="1pt" color="#000000 [3213]" joinstyle="round"/>
                <v:imagedata o:title=""/>
                <o:lock v:ext="edit" aspectratio="f"/>
              </v:line>
            </w:pict>
          </mc:Fallback>
        </mc:AlternateContent>
      </w:r>
      <w:r>
        <w:rPr>
          <w:color w:val="auto"/>
          <w:sz w:val="30"/>
        </w:rPr>
        <mc:AlternateContent>
          <mc:Choice Requires="wps">
            <w:drawing>
              <wp:anchor distT="0" distB="0" distL="114300" distR="114300" simplePos="0" relativeHeight="251724800" behindDoc="0" locked="0" layoutInCell="1" allowOverlap="1">
                <wp:simplePos x="0" y="0"/>
                <wp:positionH relativeFrom="column">
                  <wp:posOffset>55245</wp:posOffset>
                </wp:positionH>
                <wp:positionV relativeFrom="paragraph">
                  <wp:posOffset>146050</wp:posOffset>
                </wp:positionV>
                <wp:extent cx="889635" cy="579755"/>
                <wp:effectExtent l="4445" t="4445" r="20320" b="6350"/>
                <wp:wrapNone/>
                <wp:docPr id="61" name="任意多边形 61"/>
                <wp:cNvGraphicFramePr/>
                <a:graphic xmlns:a="http://schemas.openxmlformats.org/drawingml/2006/main">
                  <a:graphicData uri="http://schemas.microsoft.com/office/word/2010/wordprocessingShape">
                    <wps:wsp>
                      <wps:cNvSpPr/>
                      <wps:spPr>
                        <a:xfrm>
                          <a:off x="1034415" y="6670675"/>
                          <a:ext cx="889635" cy="579755"/>
                        </a:xfrm>
                        <a:custGeom>
                          <a:avLst/>
                          <a:gdLst>
                            <a:gd name="connisteX0" fmla="*/ 0 w 1024255"/>
                            <a:gd name="connsiteY0" fmla="*/ 254000 h 650875"/>
                            <a:gd name="connisteX1" fmla="*/ 294005 w 1024255"/>
                            <a:gd name="connsiteY1" fmla="*/ 31750 h 650875"/>
                            <a:gd name="connisteX2" fmla="*/ 523875 w 1024255"/>
                            <a:gd name="connsiteY2" fmla="*/ 260985 h 650875"/>
                            <a:gd name="connisteX3" fmla="*/ 849630 w 1024255"/>
                            <a:gd name="connsiteY3" fmla="*/ 0 h 650875"/>
                            <a:gd name="connisteX4" fmla="*/ 1024255 w 1024255"/>
                            <a:gd name="connsiteY4" fmla="*/ 174625 h 650875"/>
                            <a:gd name="connisteX5" fmla="*/ 405130 w 1024255"/>
                            <a:gd name="connsiteY5" fmla="*/ 650875 h 650875"/>
                            <a:gd name="connisteX6" fmla="*/ 0 w 1024255"/>
                            <a:gd name="connsiteY6" fmla="*/ 254000 h 65087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Lst>
                          <a:rect l="l" t="t" r="r" b="b"/>
                          <a:pathLst>
                            <a:path w="1024255" h="650875">
                              <a:moveTo>
                                <a:pt x="0" y="254000"/>
                              </a:moveTo>
                              <a:lnTo>
                                <a:pt x="294005" y="31750"/>
                              </a:lnTo>
                              <a:lnTo>
                                <a:pt x="523875" y="260985"/>
                              </a:lnTo>
                              <a:lnTo>
                                <a:pt x="849630" y="0"/>
                              </a:lnTo>
                              <a:lnTo>
                                <a:pt x="1024255" y="174625"/>
                              </a:lnTo>
                              <a:lnTo>
                                <a:pt x="405130" y="650875"/>
                              </a:lnTo>
                              <a:lnTo>
                                <a:pt x="0" y="254000"/>
                              </a:lnTo>
                              <a:close/>
                            </a:path>
                          </a:pathLst>
                        </a:cu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4.35pt;margin-top:11.5pt;height:45.65pt;width:70.05pt;z-index:251724800;v-text-anchor:middle;mso-width-relative:page;mso-height-relative:page;" filled="f" stroked="t" coordsize="1024255,650875" o:gfxdata="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" path="m0,254000l294005,31750,523875,260985,849630,0,1024255,174625,405130,650875,0,254000xe">
                <v:path o:connectlocs="0,226245;255363,28280;455021,232467;737961,0;889635,155544;351882,579755;0,226245" o:connectangles="0,0,0,0,0,0,0"/>
                <v:fill on="f" focussize="0,0"/>
                <v:stroke color="#000000 [3213]" joinstyle="round"/>
                <v:imagedata o:title=""/>
                <o:lock v:ext="edit" aspectratio="f"/>
              </v:shape>
            </w:pict>
          </mc:Fallback>
        </mc:AlternateContent>
      </w:r>
    </w:p>
    <w:p w14:paraId="478D0568">
      <w:pPr>
        <w:rPr>
          <w:rFonts w:ascii="Times New Roman" w:hAnsi="Times New Roman" w:cs="Times New Roman"/>
          <w:b/>
          <w:bCs/>
          <w:color w:val="auto"/>
          <w:sz w:val="30"/>
        </w:rPr>
      </w:pPr>
      <w:r>
        <w:rPr>
          <w:color w:val="auto"/>
          <w:sz w:val="30"/>
        </w:rPr>
        <mc:AlternateContent>
          <mc:Choice Requires="wps">
            <w:drawing>
              <wp:anchor distT="0" distB="0" distL="114300" distR="114300" simplePos="0" relativeHeight="251740160" behindDoc="0" locked="0" layoutInCell="1" allowOverlap="1">
                <wp:simplePos x="0" y="0"/>
                <wp:positionH relativeFrom="column">
                  <wp:posOffset>147320</wp:posOffset>
                </wp:positionH>
                <wp:positionV relativeFrom="paragraph">
                  <wp:posOffset>125730</wp:posOffset>
                </wp:positionV>
                <wp:extent cx="638175" cy="257175"/>
                <wp:effectExtent l="0" t="0" r="0" b="0"/>
                <wp:wrapNone/>
                <wp:docPr id="3" name="文本框 3"/>
                <wp:cNvGraphicFramePr/>
                <a:graphic xmlns:a="http://schemas.openxmlformats.org/drawingml/2006/main">
                  <a:graphicData uri="http://schemas.microsoft.com/office/word/2010/wordprocessingShape">
                    <wps:wsp>
                      <wps:cNvSpPr txBox="1"/>
                      <wps:spPr>
                        <a:xfrm>
                          <a:off x="0" y="0"/>
                          <a:ext cx="638175" cy="257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CF383E">
                            <w:pPr>
                              <w:rPr>
                                <w:rFonts w:hint="default" w:eastAsia="宋体"/>
                                <w:lang w:val="en-US" w:eastAsia="zh-CN"/>
                              </w:rPr>
                            </w:pPr>
                            <w:r>
                              <w:rPr>
                                <w:rFonts w:hint="eastAsia"/>
                                <w:lang w:val="en-US" w:eastAsia="zh-CN"/>
                              </w:rPr>
                              <w:t>办公区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6pt;margin-top:9.9pt;height:20.25pt;width:50.25pt;z-index:251740160;mso-width-relative:page;mso-height-relative:page;" filled="f" stroked="f" coordsize="21600,21600" o:gfxdata="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x7Nz62QAAAAgBAAAPAAAAAAAAAAEAIAAAACIAAABkcnMvZG93&#10;bnJldi54bWxQSwECFAAUAAAACACHTuJAo/DQNTgCAABlBAAADgAAAAAAAAABACAAAAAoAQAAZHJz&#10;L2Uyb0RvYy54bWxQSwUGAAAAAAYABgBZAQAA0gUAAAAA&#10;">
                <v:fill on="f" focussize="0,0"/>
                <v:stroke on="f" weight="0.5pt"/>
                <v:imagedata o:title=""/>
                <o:lock v:ext="edit" aspectratio="f"/>
                <v:textbox>
                  <w:txbxContent>
                    <w:p w14:paraId="16CF383E">
                      <w:pPr>
                        <w:rPr>
                          <w:rFonts w:hint="default" w:eastAsia="宋体"/>
                          <w:lang w:val="en-US" w:eastAsia="zh-CN"/>
                        </w:rPr>
                      </w:pPr>
                      <w:r>
                        <w:rPr>
                          <w:rFonts w:hint="eastAsia"/>
                          <w:lang w:val="en-US" w:eastAsia="zh-CN"/>
                        </w:rPr>
                        <w:t>办公区</w:t>
                      </w:r>
                    </w:p>
                  </w:txbxContent>
                </v:textbox>
              </v:shape>
            </w:pict>
          </mc:Fallback>
        </mc:AlternateContent>
      </w:r>
      <w:r>
        <w:rPr>
          <w:color w:val="auto"/>
          <w:sz w:val="30"/>
        </w:rPr>
        <mc:AlternateContent>
          <mc:Choice Requires="wps">
            <w:drawing>
              <wp:anchor distT="0" distB="0" distL="114300" distR="114300" simplePos="0" relativeHeight="251730944" behindDoc="0" locked="0" layoutInCell="1" allowOverlap="1">
                <wp:simplePos x="0" y="0"/>
                <wp:positionH relativeFrom="column">
                  <wp:posOffset>-116840</wp:posOffset>
                </wp:positionH>
                <wp:positionV relativeFrom="paragraph">
                  <wp:posOffset>21590</wp:posOffset>
                </wp:positionV>
                <wp:extent cx="31750" cy="254000"/>
                <wp:effectExtent l="6350" t="635" r="19050" b="12065"/>
                <wp:wrapNone/>
                <wp:docPr id="83" name="直接连接符 83"/>
                <wp:cNvGraphicFramePr/>
                <a:graphic xmlns:a="http://schemas.openxmlformats.org/drawingml/2006/main">
                  <a:graphicData uri="http://schemas.microsoft.com/office/word/2010/wordprocessingShape">
                    <wps:wsp>
                      <wps:cNvCnPr/>
                      <wps:spPr>
                        <a:xfrm flipH="1">
                          <a:off x="963295" y="6889750"/>
                          <a:ext cx="31750" cy="254000"/>
                        </a:xfrm>
                        <a:prstGeom prst="line">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x;margin-left:-9.2pt;margin-top:1.7pt;height:20pt;width:2.5pt;z-index:251730944;mso-width-relative:page;mso-height-relative:page;" filled="f" stroked="t" coordsize="21600,21600" o:gfxdata="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ZALPsdYAAAAIAQAADwAAAAAAAAABACAAAAAiAAAAZHJzL2Rvd25yZXYueG1sUEsBAhQAFAAA&#10;AAgAh07iQFYkbVTxAQAAtQMAAA4AAAAAAAAAAQAgAAAAJQEAAGRycy9lMm9Eb2MueG1sUEsFBgAA&#10;AAAGAAYAWQEAAIgFAAAAAA==&#10;">
                <v:fill on="f" focussize="0,0"/>
                <v:stroke weight="1pt" color="#000000 [3213]" joinstyle="round"/>
                <v:imagedata o:title=""/>
                <o:lock v:ext="edit" aspectratio="f"/>
              </v:line>
            </w:pict>
          </mc:Fallback>
        </mc:AlternateContent>
      </w:r>
    </w:p>
    <w:p w14:paraId="1AA1D1D9">
      <w:pPr>
        <w:rPr>
          <w:rFonts w:ascii="Times New Roman" w:hAnsi="Times New Roman" w:cs="Times New Roman"/>
          <w:b/>
          <w:bCs/>
          <w:color w:val="auto"/>
          <w:sz w:val="30"/>
        </w:rPr>
      </w:pPr>
    </w:p>
    <w:p w14:paraId="4CFCCDA0">
      <w:pPr>
        <w:pStyle w:val="37"/>
        <w:ind w:firstLine="480"/>
        <w:rPr>
          <w:rFonts w:ascii="Times New Roman" w:hAnsi="Times New Roman" w:cs="Times New Roman"/>
          <w:b/>
          <w:bCs/>
          <w:color w:val="auto"/>
          <w:sz w:val="30"/>
        </w:rPr>
      </w:pPr>
    </w:p>
    <w:p w14:paraId="2A82D8F7">
      <w:pPr>
        <w:pStyle w:val="37"/>
        <w:ind w:firstLine="602"/>
        <w:rPr>
          <w:rFonts w:ascii="Times New Roman" w:hAnsi="Times New Roman" w:cs="Times New Roman"/>
          <w:b/>
          <w:bCs/>
          <w:color w:val="auto"/>
          <w:sz w:val="30"/>
        </w:rPr>
      </w:pPr>
    </w:p>
    <w:p w14:paraId="425774CF">
      <w:pPr>
        <w:rPr>
          <w:rFonts w:ascii="Times New Roman" w:hAnsi="Times New Roman" w:cs="Times New Roman"/>
          <w:b/>
          <w:bCs/>
          <w:color w:val="auto"/>
          <w:sz w:val="30"/>
        </w:rPr>
      </w:pPr>
      <w:r>
        <w:rPr>
          <w:color w:val="auto"/>
        </w:rPr>
        <w:drawing>
          <wp:anchor distT="0" distB="0" distL="114300" distR="114300" simplePos="0" relativeHeight="251682816" behindDoc="0" locked="0" layoutInCell="1" allowOverlap="1">
            <wp:simplePos x="0" y="0"/>
            <wp:positionH relativeFrom="column">
              <wp:posOffset>2388235</wp:posOffset>
            </wp:positionH>
            <wp:positionV relativeFrom="paragraph">
              <wp:posOffset>201295</wp:posOffset>
            </wp:positionV>
            <wp:extent cx="191770" cy="208280"/>
            <wp:effectExtent l="0" t="0" r="6350" b="5080"/>
            <wp:wrapNone/>
            <wp:docPr id="2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图片 8"/>
                    <pic:cNvPicPr>
                      <a:picLocks noChangeAspect="1"/>
                    </pic:cNvPicPr>
                  </pic:nvPicPr>
                  <pic:blipFill>
                    <a:blip r:embed="rId15"/>
                    <a:stretch>
                      <a:fillRect/>
                    </a:stretch>
                  </pic:blipFill>
                  <pic:spPr>
                    <a:xfrm>
                      <a:off x="0" y="0"/>
                      <a:ext cx="191770" cy="208280"/>
                    </a:xfrm>
                    <a:prstGeom prst="rect">
                      <a:avLst/>
                    </a:prstGeom>
                    <a:noFill/>
                    <a:ln>
                      <a:noFill/>
                    </a:ln>
                  </pic:spPr>
                </pic:pic>
              </a:graphicData>
            </a:graphic>
          </wp:anchor>
        </w:drawing>
      </w:r>
      <w:r>
        <w:rPr>
          <w:color w:val="auto"/>
          <w:sz w:val="30"/>
        </w:rPr>
        <mc:AlternateContent>
          <mc:Choice Requires="wpg">
            <w:drawing>
              <wp:anchor distT="0" distB="0" distL="114300" distR="114300" simplePos="0" relativeHeight="251675648" behindDoc="0" locked="0" layoutInCell="1" allowOverlap="1">
                <wp:simplePos x="0" y="0"/>
                <wp:positionH relativeFrom="column">
                  <wp:posOffset>3285490</wp:posOffset>
                </wp:positionH>
                <wp:positionV relativeFrom="paragraph">
                  <wp:posOffset>193675</wp:posOffset>
                </wp:positionV>
                <wp:extent cx="177800" cy="212090"/>
                <wp:effectExtent l="5715" t="3810" r="14605" b="12700"/>
                <wp:wrapNone/>
                <wp:docPr id="9" name="组合 1416"/>
                <wp:cNvGraphicFramePr/>
                <a:graphic xmlns:a="http://schemas.openxmlformats.org/drawingml/2006/main">
                  <a:graphicData uri="http://schemas.microsoft.com/office/word/2010/wordprocessingGroup">
                    <wpg:wgp>
                      <wpg:cNvGrpSpPr/>
                      <wpg:grpSpPr>
                        <a:xfrm rot="0">
                          <a:off x="5546725" y="7137400"/>
                          <a:ext cx="177800" cy="212090"/>
                          <a:chOff x="7808" y="1932069"/>
                          <a:chExt cx="220" cy="311"/>
                        </a:xfrm>
                      </wpg:grpSpPr>
                      <wps:wsp>
                        <wps:cNvPr id="119" name="FreeForm 13045"/>
                        <wps:cNvSpPr/>
                        <wps:spPr>
                          <a:xfrm>
                            <a:off x="7826" y="1932081"/>
                            <a:ext cx="127" cy="128"/>
                          </a:xfrm>
                          <a:custGeom>
                            <a:avLst/>
                            <a:gdLst/>
                            <a:ahLst/>
                            <a:cxnLst/>
                            <a:rect l="0" t="0" r="0" b="0"/>
                            <a:pathLst>
                              <a:path w="945" h="855">
                                <a:moveTo>
                                  <a:pt x="0" y="855"/>
                                </a:moveTo>
                                <a:cubicBezTo>
                                  <a:pt x="131" y="641"/>
                                  <a:pt x="263" y="427"/>
                                  <a:pt x="420" y="285"/>
                                </a:cubicBezTo>
                                <a:cubicBezTo>
                                  <a:pt x="577" y="143"/>
                                  <a:pt x="858" y="47"/>
                                  <a:pt x="945" y="0"/>
                                </a:cubicBezTo>
                              </a:path>
                            </a:pathLst>
                          </a:custGeom>
                          <a:noFill/>
                          <a:ln w="9525" cap="flat" cmpd="sng">
                            <a:solidFill>
                              <a:srgbClr val="000000"/>
                            </a:solidFill>
                            <a:prstDash val="solid"/>
                            <a:headEnd type="none" w="med" len="med"/>
                            <a:tailEnd type="none" w="med" len="med"/>
                          </a:ln>
                        </wps:spPr>
                        <wps:bodyPr vert="horz" wrap="square" anchor="t" upright="1"/>
                      </wps:wsp>
                      <wps:wsp>
                        <wps:cNvPr id="120" name="AutoShape 13046"/>
                        <wps:cNvSpPr/>
                        <wps:spPr>
                          <a:xfrm rot="10800000">
                            <a:off x="7808" y="1932210"/>
                            <a:ext cx="91" cy="171"/>
                          </a:xfrm>
                          <a:custGeom>
                            <a:avLst/>
                            <a:gdLst>
                              <a:gd name="txL" fmla="*/ 4500 w 21600"/>
                              <a:gd name="txT" fmla="*/ 4500 h 21600"/>
                              <a:gd name="txR" fmla="*/ 17100 w 21600"/>
                              <a:gd name="txB" fmla="*/ 17100 h 21600"/>
                            </a:gdLst>
                            <a:ahLst/>
                            <a:cxnLst>
                              <a:cxn ang="0">
                                <a:pos x="18900" y="10800"/>
                              </a:cxn>
                              <a:cxn ang="90">
                                <a:pos x="10800" y="21600"/>
                              </a:cxn>
                              <a:cxn ang="180">
                                <a:pos x="2700" y="10800"/>
                              </a:cxn>
                              <a:cxn ang="270">
                                <a:pos x="10800" y="0"/>
                              </a:cxn>
                            </a:cxnLst>
                            <a:rect l="txL" t="txT" r="txR" b="txB"/>
                            <a:pathLst>
                              <a:path w="21600" h="21600">
                                <a:moveTo>
                                  <a:pt x="0" y="0"/>
                                </a:moveTo>
                                <a:lnTo>
                                  <a:pt x="5400" y="21600"/>
                                </a:lnTo>
                                <a:lnTo>
                                  <a:pt x="16200" y="21600"/>
                                </a:lnTo>
                                <a:lnTo>
                                  <a:pt x="21600" y="0"/>
                                </a:lnTo>
                                <a:close/>
                              </a:path>
                            </a:pathLst>
                          </a:custGeom>
                          <a:solidFill>
                            <a:srgbClr val="969696"/>
                          </a:solidFill>
                          <a:ln w="9525" cap="flat" cmpd="sng">
                            <a:solidFill>
                              <a:srgbClr val="000000"/>
                            </a:solidFill>
                            <a:prstDash val="solid"/>
                            <a:miter/>
                            <a:headEnd type="none" w="med" len="med"/>
                            <a:tailEnd type="none" w="med" len="med"/>
                          </a:ln>
                        </wps:spPr>
                        <wps:bodyPr wrap="square" upright="1"/>
                      </wps:wsp>
                      <wps:wsp>
                        <wps:cNvPr id="121" name="FreeForm 13047"/>
                        <wps:cNvSpPr/>
                        <wps:spPr>
                          <a:xfrm>
                            <a:off x="7880" y="1932124"/>
                            <a:ext cx="109" cy="86"/>
                          </a:xfrm>
                          <a:custGeom>
                            <a:avLst/>
                            <a:gdLst/>
                            <a:ahLst/>
                            <a:cxnLst/>
                            <a:rect l="0" t="0" r="0" b="0"/>
                            <a:pathLst>
                              <a:path w="735" h="570">
                                <a:moveTo>
                                  <a:pt x="0" y="570"/>
                                </a:moveTo>
                                <a:cubicBezTo>
                                  <a:pt x="96" y="475"/>
                                  <a:pt x="193" y="380"/>
                                  <a:pt x="315" y="285"/>
                                </a:cubicBezTo>
                                <a:cubicBezTo>
                                  <a:pt x="437" y="190"/>
                                  <a:pt x="665" y="48"/>
                                  <a:pt x="735" y="0"/>
                                </a:cubicBezTo>
                              </a:path>
                            </a:pathLst>
                          </a:custGeom>
                          <a:noFill/>
                          <a:ln w="9525" cap="flat" cmpd="sng">
                            <a:solidFill>
                              <a:srgbClr val="000000"/>
                            </a:solidFill>
                            <a:prstDash val="solid"/>
                            <a:headEnd type="none" w="med" len="med"/>
                            <a:tailEnd type="none" w="med" len="med"/>
                          </a:ln>
                        </wps:spPr>
                        <wps:bodyPr vert="horz" wrap="square" anchor="t" upright="1"/>
                      </wps:wsp>
                      <wps:wsp>
                        <wps:cNvPr id="122" name="FreeForm 13048"/>
                        <wps:cNvSpPr/>
                        <wps:spPr>
                          <a:xfrm>
                            <a:off x="7947" y="1932078"/>
                            <a:ext cx="30" cy="22"/>
                          </a:xfrm>
                          <a:custGeom>
                            <a:avLst/>
                            <a:gdLst/>
                            <a:ahLst/>
                            <a:cxnLst/>
                            <a:rect l="0" t="0" r="0" b="0"/>
                            <a:pathLst>
                              <a:path w="175" h="145">
                                <a:moveTo>
                                  <a:pt x="25" y="120"/>
                                </a:moveTo>
                                <a:cubicBezTo>
                                  <a:pt x="145" y="40"/>
                                  <a:pt x="0" y="145"/>
                                  <a:pt x="100" y="45"/>
                                </a:cubicBezTo>
                                <a:cubicBezTo>
                                  <a:pt x="118" y="27"/>
                                  <a:pt x="151" y="12"/>
                                  <a:pt x="175" y="0"/>
                                </a:cubicBezTo>
                              </a:path>
                            </a:pathLst>
                          </a:custGeom>
                          <a:noFill/>
                          <a:ln w="9525" cap="flat" cmpd="sng">
                            <a:solidFill>
                              <a:srgbClr val="000000"/>
                            </a:solidFill>
                            <a:prstDash val="solid"/>
                            <a:headEnd type="none" w="med" len="med"/>
                            <a:tailEnd type="none" w="med" len="med"/>
                          </a:ln>
                        </wps:spPr>
                        <wps:bodyPr vert="horz" wrap="square" anchor="t" upright="1"/>
                      </wps:wsp>
                      <wps:wsp>
                        <wps:cNvPr id="123" name="FreeForm 13049"/>
                        <wps:cNvSpPr/>
                        <wps:spPr>
                          <a:xfrm>
                            <a:off x="7972" y="1932069"/>
                            <a:ext cx="57" cy="32"/>
                          </a:xfrm>
                          <a:custGeom>
                            <a:avLst/>
                            <a:gdLst/>
                            <a:ahLst/>
                            <a:cxnLst/>
                            <a:rect l="0" t="0" r="0" b="0"/>
                            <a:pathLst>
                              <a:path w="330" h="210">
                                <a:moveTo>
                                  <a:pt x="0" y="210"/>
                                </a:moveTo>
                                <a:cubicBezTo>
                                  <a:pt x="67" y="143"/>
                                  <a:pt x="147" y="97"/>
                                  <a:pt x="225" y="45"/>
                                </a:cubicBezTo>
                                <a:cubicBezTo>
                                  <a:pt x="251" y="27"/>
                                  <a:pt x="293" y="37"/>
                                  <a:pt x="315" y="15"/>
                                </a:cubicBezTo>
                                <a:cubicBezTo>
                                  <a:pt x="320" y="10"/>
                                  <a:pt x="325" y="5"/>
                                  <a:pt x="330" y="0"/>
                                </a:cubicBezTo>
                              </a:path>
                            </a:pathLst>
                          </a:custGeom>
                          <a:noFill/>
                          <a:ln w="9525" cap="flat" cmpd="sng">
                            <a:solidFill>
                              <a:srgbClr val="000000"/>
                            </a:solidFill>
                            <a:prstDash val="solid"/>
                            <a:headEnd type="none" w="med" len="med"/>
                            <a:tailEnd type="none" w="med" len="med"/>
                          </a:ln>
                        </wps:spPr>
                        <wps:bodyPr vert="horz" wrap="square" anchor="t" upright="1"/>
                      </wps:wsp>
                      <wps:wsp>
                        <wps:cNvPr id="124" name="FreeForm 13050"/>
                        <wps:cNvSpPr/>
                        <wps:spPr>
                          <a:xfrm>
                            <a:off x="7980" y="1932098"/>
                            <a:ext cx="44" cy="18"/>
                          </a:xfrm>
                          <a:custGeom>
                            <a:avLst/>
                            <a:gdLst/>
                            <a:ahLst/>
                            <a:cxnLst/>
                            <a:rect l="0" t="0" r="0" b="0"/>
                            <a:pathLst>
                              <a:path w="255" h="120">
                                <a:moveTo>
                                  <a:pt x="0" y="120"/>
                                </a:moveTo>
                                <a:cubicBezTo>
                                  <a:pt x="30" y="100"/>
                                  <a:pt x="60" y="80"/>
                                  <a:pt x="90" y="60"/>
                                </a:cubicBezTo>
                                <a:cubicBezTo>
                                  <a:pt x="134" y="31"/>
                                  <a:pt x="205" y="25"/>
                                  <a:pt x="255" y="0"/>
                                </a:cubicBezTo>
                              </a:path>
                            </a:pathLst>
                          </a:custGeom>
                          <a:noFill/>
                          <a:ln w="9525" cap="flat" cmpd="sng">
                            <a:solidFill>
                              <a:srgbClr val="000000"/>
                            </a:solidFill>
                            <a:prstDash val="solid"/>
                            <a:headEnd type="none" w="med" len="med"/>
                            <a:tailEnd type="none" w="med" len="med"/>
                          </a:ln>
                        </wps:spPr>
                        <wps:bodyPr vert="horz" wrap="square" anchor="t" upright="1"/>
                      </wps:wsp>
                    </wpg:wgp>
                  </a:graphicData>
                </a:graphic>
              </wp:anchor>
            </w:drawing>
          </mc:Choice>
          <mc:Fallback>
            <w:pict>
              <v:group id="组合 1416" o:spid="_x0000_s1026" o:spt="203" style="position:absolute;left:0pt;margin-left:258.7pt;margin-top:15.25pt;height:16.7pt;width:14pt;z-index:251675648;mso-width-relative:page;mso-height-relative:page;" coordorigin="7808,1932069" coordsize="220,311" o:gfxdata="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">
                <o:lock v:ext="edit" aspectratio="f"/>
                <v:shape id="FreeForm 13045" o:spid="_x0000_s1026" o:spt="100" style="position:absolute;left:7826;top:1932081;height:128;width:127;" filled="f" stroked="t" coordsize="945,855" o:gfxdata="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WJ4R7sAAADc&#10;AAAADwAAAAAAAAABACAAAAAiAAAAZHJzL2Rvd25yZXYueG1sUEsBAhQAFAAAAAgAh07iQDMvBZ47&#10;AAAAOQAAABAAAAAAAAAAAQAgAAAACgEAAGRycy9zaGFwZXhtbC54bWxQSwUGAAAAAAYABgBbAQAA&#10;tAMAAAAA&#10;" path="m0,855c131,641,263,427,420,285c577,143,858,47,945,0e">
                  <v:fill on="f" focussize="0,0"/>
                  <v:stroke color="#000000" joinstyle="round"/>
                  <v:imagedata o:title=""/>
                  <o:lock v:ext="edit" aspectratio="f"/>
                </v:shape>
                <v:shape id="AutoShape 13046" o:spid="_x0000_s1026" o:spt="100" style="position:absolute;left:7808;top:1932210;height:171;width:91;rotation:11796480f;" fillcolor="#969696" filled="t" stroked="t" coordsize="21600,21600" o:gfxdata="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2EXc4&#10;wAAAANwAAAAPAAAAAAAAAAEAIAAAACIAAABkcnMvZG93bnJldi54bWxQSwECFAAUAAAACACHTuJA&#10;My8FnjsAAAA5AAAAEAAAAAAAAAABACAAAAAPAQAAZHJzL3NoYXBleG1sLnhtbFBLBQYAAAAABgAG&#10;AFsBAAC5AwAAAAA=&#10;" path="m0,0l5400,21600,16200,21600,21600,0xe">
                  <v:path o:connectlocs="18900,10800;10800,21600;2700,10800;10800,0" o:connectangles="0,0,0,0"/>
                  <v:fill on="t" focussize="0,0"/>
                  <v:stroke color="#000000" joinstyle="miter"/>
                  <v:imagedata o:title=""/>
                  <o:lock v:ext="edit" aspectratio="f"/>
                </v:shape>
                <v:shape id="FreeForm 13047" o:spid="_x0000_s1026" o:spt="100" style="position:absolute;left:7880;top:1932124;height:86;width:109;" filled="f" stroked="t" coordsize="735,570" o:gfxdata="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XbKCL4A&#10;AADcAAAADwAAAAAAAAABACAAAAAiAAAAZHJzL2Rvd25yZXYueG1sUEsBAhQAFAAAAAgAh07iQDMv&#10;BZ47AAAAOQAAABAAAAAAAAAAAQAgAAAADQEAAGRycy9zaGFwZXhtbC54bWxQSwUGAAAAAAYABgBb&#10;AQAAtwMAAAAA&#10;" path="m0,570c96,475,193,380,315,285c437,190,665,48,735,0e">
                  <v:fill on="f" focussize="0,0"/>
                  <v:stroke color="#000000" joinstyle="round"/>
                  <v:imagedata o:title=""/>
                  <o:lock v:ext="edit" aspectratio="f"/>
                </v:shape>
                <v:shape id="FreeForm 13048" o:spid="_x0000_s1026" o:spt="100" style="position:absolute;left:7947;top:1932078;height:22;width:30;" filled="f" stroked="t" coordsize="175,145" o:gfxdata="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uUNl7sAAADc&#10;AAAADwAAAAAAAAABACAAAAAiAAAAZHJzL2Rvd25yZXYueG1sUEsBAhQAFAAAAAgAh07iQDMvBZ47&#10;AAAAOQAAABAAAAAAAAAAAQAgAAAACgEAAGRycy9zaGFwZXhtbC54bWxQSwUGAAAAAAYABgBbAQAA&#10;tAMAAAAA&#10;" path="m25,120c145,40,0,145,100,45c118,27,151,12,175,0e">
                  <v:fill on="f" focussize="0,0"/>
                  <v:stroke color="#000000" joinstyle="round"/>
                  <v:imagedata o:title=""/>
                  <o:lock v:ext="edit" aspectratio="f"/>
                </v:shape>
                <v:shape id="FreeForm 13049" o:spid="_x0000_s1026" o:spt="100" style="position:absolute;left:7972;top:1932069;height:32;width:57;" filled="f" stroked="t" coordsize="330,210" o:gfxdata="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m3zFe8AAAA&#10;3AAAAA8AAAAAAAAAAQAgAAAAIgAAAGRycy9kb3ducmV2LnhtbFBLAQIUABQAAAAIAIdO4kAzLwWe&#10;OwAAADkAAAAQAAAAAAAAAAEAIAAAAAsBAABkcnMvc2hhcGV4bWwueG1sUEsFBgAAAAAGAAYAWwEA&#10;ALUDAAAAAA==&#10;" path="m0,210c67,143,147,97,225,45c251,27,293,37,315,15c320,10,325,5,330,0e">
                  <v:fill on="f" focussize="0,0"/>
                  <v:stroke color="#000000" joinstyle="round"/>
                  <v:imagedata o:title=""/>
                  <o:lock v:ext="edit" aspectratio="f"/>
                </v:shape>
                <v:shape id="FreeForm 13050" o:spid="_x0000_s1026" o:spt="100" style="position:absolute;left:7980;top:1932098;height:18;width:44;" filled="f" stroked="t" coordsize="255,120" o:gfxdata="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Ojg0/S2AAAA3AAAAA8A&#10;AAAAAAAAAQAgAAAAIgAAAGRycy9kb3ducmV2LnhtbFBLAQIUABQAAAAIAIdO4kAzLwWeOwAAADkA&#10;AAAQAAAAAAAAAAEAIAAAAAUBAABkcnMvc2hhcGV4bWwueG1sUEsFBgAAAAAGAAYAWwEAAK8DAAAA&#10;AA==&#10;" path="m0,120c30,100,60,80,90,60c134,31,205,25,255,0e">
                  <v:fill on="f" focussize="0,0"/>
                  <v:stroke color="#000000" joinstyle="round"/>
                  <v:imagedata o:title=""/>
                  <o:lock v:ext="edit" aspectratio="f"/>
                </v:shape>
              </v:group>
            </w:pict>
          </mc:Fallback>
        </mc:AlternateContent>
      </w:r>
      <w:r>
        <w:rPr>
          <w:color w:val="auto"/>
        </w:rPr>
        <w:drawing>
          <wp:anchor distT="0" distB="0" distL="114300" distR="114300" simplePos="0" relativeHeight="251681792" behindDoc="0" locked="0" layoutInCell="1" allowOverlap="1">
            <wp:simplePos x="0" y="0"/>
            <wp:positionH relativeFrom="column">
              <wp:posOffset>1217295</wp:posOffset>
            </wp:positionH>
            <wp:positionV relativeFrom="paragraph">
              <wp:posOffset>206375</wp:posOffset>
            </wp:positionV>
            <wp:extent cx="213360" cy="210185"/>
            <wp:effectExtent l="0" t="0" r="0" b="3175"/>
            <wp:wrapNone/>
            <wp:docPr id="19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图片 7"/>
                    <pic:cNvPicPr>
                      <a:picLocks noChangeAspect="1"/>
                    </pic:cNvPicPr>
                  </pic:nvPicPr>
                  <pic:blipFill>
                    <a:blip r:embed="rId14"/>
                    <a:stretch>
                      <a:fillRect/>
                    </a:stretch>
                  </pic:blipFill>
                  <pic:spPr>
                    <a:xfrm>
                      <a:off x="0" y="0"/>
                      <a:ext cx="213360" cy="210185"/>
                    </a:xfrm>
                    <a:prstGeom prst="rect">
                      <a:avLst/>
                    </a:prstGeom>
                    <a:noFill/>
                    <a:ln>
                      <a:noFill/>
                    </a:ln>
                  </pic:spPr>
                </pic:pic>
              </a:graphicData>
            </a:graphic>
          </wp:anchor>
        </w:drawing>
      </w:r>
      <w:r>
        <w:rPr>
          <w:rFonts w:ascii="Times New Roman" w:hAnsi="Times New Roman" w:cs="Times New Roman"/>
          <w:b/>
          <w:bCs/>
          <w:color w:val="auto"/>
          <w:sz w:val="30"/>
        </w:rPr>
        <w:tab/>
      </w:r>
    </w:p>
    <w:p w14:paraId="250A6A3A">
      <w:pPr>
        <w:rPr>
          <w:rFonts w:ascii="Times New Roman" w:hAnsi="Times New Roman" w:cs="Times New Roman"/>
          <w:b/>
          <w:bCs/>
          <w:color w:val="auto"/>
          <w:sz w:val="30"/>
        </w:rPr>
      </w:pPr>
      <w:r>
        <w:rPr>
          <w:color w:val="auto"/>
          <w:sz w:val="30"/>
        </w:rPr>
        <mc:AlternateContent>
          <mc:Choice Requires="wpg">
            <w:drawing>
              <wp:anchor distT="0" distB="0" distL="114300" distR="114300" simplePos="0" relativeHeight="251677696" behindDoc="0" locked="0" layoutInCell="1" allowOverlap="1">
                <wp:simplePos x="0" y="0"/>
                <wp:positionH relativeFrom="column">
                  <wp:posOffset>553085</wp:posOffset>
                </wp:positionH>
                <wp:positionV relativeFrom="paragraph">
                  <wp:posOffset>23495</wp:posOffset>
                </wp:positionV>
                <wp:extent cx="139065" cy="140970"/>
                <wp:effectExtent l="0" t="0" r="13335" b="11430"/>
                <wp:wrapNone/>
                <wp:docPr id="148" name="组合 443"/>
                <wp:cNvGraphicFramePr/>
                <a:graphic xmlns:a="http://schemas.openxmlformats.org/drawingml/2006/main">
                  <a:graphicData uri="http://schemas.microsoft.com/office/word/2010/wordprocessingGroup">
                    <wpg:wgp>
                      <wpg:cNvGrpSpPr/>
                      <wpg:grpSpPr>
                        <a:xfrm rot="0">
                          <a:off x="2836545" y="7203440"/>
                          <a:ext cx="139065" cy="140970"/>
                          <a:chOff x="7175" y="3198"/>
                          <a:chExt cx="331" cy="406"/>
                        </a:xfrm>
                      </wpg:grpSpPr>
                      <wps:wsp>
                        <wps:cNvPr id="144" name="矩形 444" descr="{ABD61A60-5580-4F78-A032-A4949A217E2B}"/>
                        <wps:cNvSpPr/>
                        <wps:spPr>
                          <a:xfrm>
                            <a:off x="7175" y="3198"/>
                            <a:ext cx="183" cy="381"/>
                          </a:xfrm>
                          <a:prstGeom prst="rect">
                            <a:avLst/>
                          </a:prstGeom>
                          <a:blipFill rotWithShape="1">
                            <a:blip r:embed="rId16"/>
                            <a:stretch>
                              <a:fillRect/>
                            </a:stretch>
                          </a:blipFill>
                          <a:ln>
                            <a:noFill/>
                          </a:ln>
                        </wps:spPr>
                        <wps:bodyPr wrap="square" upright="1"/>
                      </wps:wsp>
                      <wps:wsp>
                        <wps:cNvPr id="145" name="直线 445"/>
                        <wps:cNvCnPr/>
                        <wps:spPr>
                          <a:xfrm flipV="1">
                            <a:off x="7396" y="3222"/>
                            <a:ext cx="98" cy="50"/>
                          </a:xfrm>
                          <a:prstGeom prst="line">
                            <a:avLst/>
                          </a:prstGeom>
                          <a:ln w="9525" cap="flat" cmpd="sng">
                            <a:solidFill>
                              <a:srgbClr val="000000"/>
                            </a:solidFill>
                            <a:prstDash val="solid"/>
                            <a:headEnd type="none" w="med" len="med"/>
                            <a:tailEnd type="none" w="med" len="med"/>
                          </a:ln>
                        </wps:spPr>
                        <wps:bodyPr/>
                      </wps:wsp>
                      <wps:wsp>
                        <wps:cNvPr id="146" name="直线 446"/>
                        <wps:cNvCnPr/>
                        <wps:spPr>
                          <a:xfrm>
                            <a:off x="7396" y="3554"/>
                            <a:ext cx="110" cy="50"/>
                          </a:xfrm>
                          <a:prstGeom prst="line">
                            <a:avLst/>
                          </a:prstGeom>
                          <a:ln w="9525" cap="flat" cmpd="sng">
                            <a:solidFill>
                              <a:srgbClr val="000000"/>
                            </a:solidFill>
                            <a:prstDash val="solid"/>
                            <a:headEnd type="none" w="med" len="med"/>
                            <a:tailEnd type="none" w="med" len="med"/>
                          </a:ln>
                        </wps:spPr>
                        <wps:bodyPr/>
                      </wps:wsp>
                      <wps:wsp>
                        <wps:cNvPr id="147" name="直线 447"/>
                        <wps:cNvCnPr/>
                        <wps:spPr>
                          <a:xfrm>
                            <a:off x="7396" y="3418"/>
                            <a:ext cx="98" cy="1"/>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id="组合 443" o:spid="_x0000_s1026" o:spt="203" style="position:absolute;left:0pt;margin-left:43.55pt;margin-top:1.85pt;height:11.1pt;width:10.95pt;z-index:251677696;mso-width-relative:page;mso-height-relative:page;" coordorigin="7175,3198" coordsize="331,406" o:gfxdata="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">
                <o:lock v:ext="edit" aspectratio="f"/>
                <v:rect id="矩形 444" o:spid="_x0000_s1026" o:spt="1" alt="{ABD61A60-5580-4F78-A032-A4949A217E2B}" style="position:absolute;left:7175;top:3198;height:381;width:183;" filled="t" stroked="f" coordsize="21600,21600" o:gfxdata="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sGIze8AAAA&#10;3AAAAA8AAAAAAAAAAQAgAAAAIgAAAGRycy9kb3ducmV2LnhtbFBLAQIUABQAAAAIAIdO4kAzLwWe&#10;OwAAADkAAAAQAAAAAAAAAAEAIAAAAAsBAABkcnMvc2hhcGV4bWwueG1sUEsFBgAAAAAGAAYAWwEA&#10;ALUDAAAAAA==&#10;">
                  <v:fill type="frame" on="t" o:title="{ABD61A60-5580-4F78-A032-A4949A217E2B}" focussize="0,0" recolor="t" rotate="t" r:id="rId16"/>
                  <v:stroke on="f"/>
                  <v:imagedata o:title=""/>
                  <o:lock v:ext="edit" aspectratio="f"/>
                </v:rect>
                <v:line id="直线 445" o:spid="_x0000_s1026" o:spt="20" style="position:absolute;left:7396;top:3222;flip:y;height:50;width:98;" filled="f" stroked="t" coordsize="21600,21600" o:gfxdata="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bedy6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446" o:spid="_x0000_s1026" o:spt="20" style="position:absolute;left:7396;top:3554;height:50;width:110;" filled="f" stroked="t" coordsize="21600,21600" o:gfxdata="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SMh0I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447" o:spid="_x0000_s1026" o:spt="20" style="position:absolute;left:7396;top:3418;height:1;width:98;" filled="f" stroked="t" coordsize="21600,21600" o:gfxdata="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9friT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group>
            </w:pict>
          </mc:Fallback>
        </mc:AlternateContent>
      </w:r>
      <w:r>
        <w:rPr>
          <w:color w:val="auto"/>
          <w:sz w:val="30"/>
        </w:rPr>
        <mc:AlternateContent>
          <mc:Choice Requires="wps">
            <w:drawing>
              <wp:anchor distT="0" distB="0" distL="114300" distR="114300" simplePos="0" relativeHeight="251660288" behindDoc="0" locked="0" layoutInCell="1" allowOverlap="1">
                <wp:simplePos x="0" y="0"/>
                <wp:positionH relativeFrom="column">
                  <wp:posOffset>-456565</wp:posOffset>
                </wp:positionH>
                <wp:positionV relativeFrom="paragraph">
                  <wp:posOffset>5715</wp:posOffset>
                </wp:positionV>
                <wp:extent cx="5986780" cy="589915"/>
                <wp:effectExtent l="0" t="0" r="0" b="0"/>
                <wp:wrapNone/>
                <wp:docPr id="143" name="文本框 442"/>
                <wp:cNvGraphicFramePr/>
                <a:graphic xmlns:a="http://schemas.openxmlformats.org/drawingml/2006/main">
                  <a:graphicData uri="http://schemas.microsoft.com/office/word/2010/wordprocessingShape">
                    <wps:wsp>
                      <wps:cNvSpPr txBox="1"/>
                      <wps:spPr>
                        <a:xfrm>
                          <a:off x="611505" y="7175500"/>
                          <a:ext cx="5986780" cy="589915"/>
                        </a:xfrm>
                        <a:prstGeom prst="rect">
                          <a:avLst/>
                        </a:prstGeom>
                        <a:noFill/>
                        <a:ln>
                          <a:noFill/>
                        </a:ln>
                      </wps:spPr>
                      <wps:txbx>
                        <w:txbxContent>
                          <w:p w14:paraId="1DF5101B">
                            <w:pPr>
                              <w:pStyle w:val="37"/>
                              <w:keepNext w:val="0"/>
                              <w:keepLines w:val="0"/>
                              <w:pageBreakBefore w:val="0"/>
                              <w:widowControl w:val="0"/>
                              <w:kinsoku/>
                              <w:wordWrap/>
                              <w:overflowPunct/>
                              <w:topLinePunct w:val="0"/>
                              <w:autoSpaceDE/>
                              <w:autoSpaceDN/>
                              <w:bidi w:val="0"/>
                              <w:adjustRightInd/>
                              <w:snapToGrid/>
                              <w:spacing w:line="360" w:lineRule="auto"/>
                              <w:ind w:left="17" w:firstLine="960" w:firstLineChars="400"/>
                              <w:textAlignment w:val="auto"/>
                              <w:rPr>
                                <w:rFonts w:hint="eastAsia"/>
                                <w:sz w:val="24"/>
                                <w:szCs w:val="24"/>
                              </w:rPr>
                            </w:pPr>
                            <w:r>
                              <w:rPr>
                                <w:rFonts w:hint="eastAsia"/>
                                <w:sz w:val="24"/>
                                <w:szCs w:val="24"/>
                              </w:rPr>
                              <w:t xml:space="preserve">注：  </w:t>
                            </w:r>
                            <w:r>
                              <w:rPr>
                                <w:rFonts w:hint="eastAsia"/>
                                <w:sz w:val="24"/>
                                <w:szCs w:val="24"/>
                                <w:lang w:val="en-US" w:eastAsia="zh-CN"/>
                              </w:rPr>
                              <w:t xml:space="preserve"> </w:t>
                            </w:r>
                            <w:r>
                              <w:rPr>
                                <w:rFonts w:hint="eastAsia"/>
                                <w:sz w:val="24"/>
                                <w:szCs w:val="24"/>
                              </w:rPr>
                              <w:t xml:space="preserve">噪声源； 一般固废堆场； </w:t>
                            </w:r>
                            <w:r>
                              <w:rPr>
                                <w:rFonts w:hint="eastAsia"/>
                                <w:sz w:val="24"/>
                                <w:szCs w:val="24"/>
                                <w:lang w:val="en-US" w:eastAsia="zh-CN"/>
                              </w:rPr>
                              <w:t xml:space="preserve"> 危废仓库</w:t>
                            </w:r>
                            <w:r>
                              <w:rPr>
                                <w:rFonts w:hint="eastAsia"/>
                                <w:sz w:val="24"/>
                                <w:szCs w:val="24"/>
                              </w:rPr>
                              <w:t xml:space="preserve">； 排气筒；    </w:t>
                            </w:r>
                          </w:p>
                          <w:p w14:paraId="1BB5E3AC">
                            <w:pPr>
                              <w:pStyle w:val="37"/>
                              <w:keepNext w:val="0"/>
                              <w:keepLines w:val="0"/>
                              <w:pageBreakBefore w:val="0"/>
                              <w:widowControl w:val="0"/>
                              <w:kinsoku/>
                              <w:wordWrap/>
                              <w:overflowPunct/>
                              <w:topLinePunct w:val="0"/>
                              <w:autoSpaceDE/>
                              <w:autoSpaceDN/>
                              <w:bidi w:val="0"/>
                              <w:adjustRightInd/>
                              <w:snapToGrid/>
                              <w:spacing w:line="360" w:lineRule="auto"/>
                              <w:ind w:firstLine="1680" w:firstLineChars="700"/>
                              <w:textAlignment w:val="auto"/>
                              <w:rPr>
                                <w:rFonts w:hint="default"/>
                                <w:sz w:val="24"/>
                                <w:szCs w:val="24"/>
                                <w:lang w:val="en-US"/>
                              </w:rPr>
                            </w:pPr>
                            <w:r>
                              <w:rPr>
                                <w:rFonts w:hint="eastAsia"/>
                                <w:sz w:val="24"/>
                                <w:szCs w:val="24"/>
                              </w:rPr>
                              <w:t>污水管网；</w:t>
                            </w:r>
                            <w:r>
                              <w:rPr>
                                <w:rFonts w:hint="eastAsia"/>
                                <w:sz w:val="24"/>
                                <w:szCs w:val="24"/>
                                <w:lang w:val="en-US" w:eastAsia="zh-CN"/>
                              </w:rPr>
                              <w:t xml:space="preserve">  雨水管网；  </w:t>
                            </w:r>
                            <w:r>
                              <w:rPr>
                                <w:rFonts w:hint="eastAsia"/>
                                <w:sz w:val="24"/>
                                <w:szCs w:val="24"/>
                              </w:rPr>
                              <w:t>污水</w:t>
                            </w:r>
                            <w:r>
                              <w:rPr>
                                <w:rFonts w:hint="eastAsia"/>
                                <w:sz w:val="24"/>
                                <w:szCs w:val="24"/>
                                <w:lang w:val="en-US" w:eastAsia="zh-CN"/>
                              </w:rPr>
                              <w:t>排放口</w:t>
                            </w:r>
                            <w:r>
                              <w:rPr>
                                <w:rFonts w:hint="eastAsia"/>
                                <w:sz w:val="24"/>
                                <w:szCs w:val="24"/>
                              </w:rPr>
                              <w:t>； 雨水</w:t>
                            </w:r>
                            <w:r>
                              <w:rPr>
                                <w:rFonts w:hint="eastAsia"/>
                                <w:sz w:val="24"/>
                                <w:szCs w:val="24"/>
                                <w:lang w:val="en-US" w:eastAsia="zh-CN"/>
                              </w:rPr>
                              <w:t>排放口。</w:t>
                            </w:r>
                          </w:p>
                        </w:txbxContent>
                      </wps:txbx>
                      <wps:bodyPr wrap="square" lIns="0" tIns="0" rIns="0" bIns="0" upright="1"/>
                    </wps:wsp>
                  </a:graphicData>
                </a:graphic>
              </wp:anchor>
            </w:drawing>
          </mc:Choice>
          <mc:Fallback>
            <w:pict>
              <v:shape id="文本框 442" o:spid="_x0000_s1026" o:spt="202" type="#_x0000_t202" style="position:absolute;left:0pt;margin-left:-35.95pt;margin-top:0.45pt;height:46.45pt;width:471.4pt;z-index:251660288;mso-width-relative:page;mso-height-relative:page;" filled="f" stroked="f" coordsize="21600,21600" o:gfxdata="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x50f51QAAAAcBAAAPAAAAAAAAAAEAIAAAACIA&#10;AABkcnMvZG93bnJldi54bWxQSwECFAAUAAAACACHTuJAJROO69MBAACPAwAADgAAAAAAAAABACAA&#10;AAAkAQAAZHJzL2Uyb0RvYy54bWxQSwUGAAAAAAYABgBZAQAAaQUAAAAA&#10;">
                <v:fill on="f" focussize="0,0"/>
                <v:stroke on="f"/>
                <v:imagedata o:title=""/>
                <o:lock v:ext="edit" aspectratio="f"/>
                <v:textbox inset="0mm,0mm,0mm,0mm">
                  <w:txbxContent>
                    <w:p w14:paraId="1DF5101B">
                      <w:pPr>
                        <w:pStyle w:val="37"/>
                        <w:keepNext w:val="0"/>
                        <w:keepLines w:val="0"/>
                        <w:pageBreakBefore w:val="0"/>
                        <w:widowControl w:val="0"/>
                        <w:kinsoku/>
                        <w:wordWrap/>
                        <w:overflowPunct/>
                        <w:topLinePunct w:val="0"/>
                        <w:autoSpaceDE/>
                        <w:autoSpaceDN/>
                        <w:bidi w:val="0"/>
                        <w:adjustRightInd/>
                        <w:snapToGrid/>
                        <w:spacing w:line="360" w:lineRule="auto"/>
                        <w:ind w:left="17" w:firstLine="960" w:firstLineChars="400"/>
                        <w:textAlignment w:val="auto"/>
                        <w:rPr>
                          <w:rFonts w:hint="eastAsia"/>
                          <w:sz w:val="24"/>
                          <w:szCs w:val="24"/>
                        </w:rPr>
                      </w:pPr>
                      <w:r>
                        <w:rPr>
                          <w:rFonts w:hint="eastAsia"/>
                          <w:sz w:val="24"/>
                          <w:szCs w:val="24"/>
                        </w:rPr>
                        <w:t xml:space="preserve">注：  </w:t>
                      </w:r>
                      <w:r>
                        <w:rPr>
                          <w:rFonts w:hint="eastAsia"/>
                          <w:sz w:val="24"/>
                          <w:szCs w:val="24"/>
                          <w:lang w:val="en-US" w:eastAsia="zh-CN"/>
                        </w:rPr>
                        <w:t xml:space="preserve"> </w:t>
                      </w:r>
                      <w:r>
                        <w:rPr>
                          <w:rFonts w:hint="eastAsia"/>
                          <w:sz w:val="24"/>
                          <w:szCs w:val="24"/>
                        </w:rPr>
                        <w:t xml:space="preserve">噪声源； 一般固废堆场； </w:t>
                      </w:r>
                      <w:r>
                        <w:rPr>
                          <w:rFonts w:hint="eastAsia"/>
                          <w:sz w:val="24"/>
                          <w:szCs w:val="24"/>
                          <w:lang w:val="en-US" w:eastAsia="zh-CN"/>
                        </w:rPr>
                        <w:t xml:space="preserve"> 危废仓库</w:t>
                      </w:r>
                      <w:r>
                        <w:rPr>
                          <w:rFonts w:hint="eastAsia"/>
                          <w:sz w:val="24"/>
                          <w:szCs w:val="24"/>
                        </w:rPr>
                        <w:t xml:space="preserve">； 排气筒；    </w:t>
                      </w:r>
                    </w:p>
                    <w:p w14:paraId="1BB5E3AC">
                      <w:pPr>
                        <w:pStyle w:val="37"/>
                        <w:keepNext w:val="0"/>
                        <w:keepLines w:val="0"/>
                        <w:pageBreakBefore w:val="0"/>
                        <w:widowControl w:val="0"/>
                        <w:kinsoku/>
                        <w:wordWrap/>
                        <w:overflowPunct/>
                        <w:topLinePunct w:val="0"/>
                        <w:autoSpaceDE/>
                        <w:autoSpaceDN/>
                        <w:bidi w:val="0"/>
                        <w:adjustRightInd/>
                        <w:snapToGrid/>
                        <w:spacing w:line="360" w:lineRule="auto"/>
                        <w:ind w:firstLine="1680" w:firstLineChars="700"/>
                        <w:textAlignment w:val="auto"/>
                        <w:rPr>
                          <w:rFonts w:hint="default"/>
                          <w:sz w:val="24"/>
                          <w:szCs w:val="24"/>
                          <w:lang w:val="en-US"/>
                        </w:rPr>
                      </w:pPr>
                      <w:r>
                        <w:rPr>
                          <w:rFonts w:hint="eastAsia"/>
                          <w:sz w:val="24"/>
                          <w:szCs w:val="24"/>
                        </w:rPr>
                        <w:t>污水管网；</w:t>
                      </w:r>
                      <w:r>
                        <w:rPr>
                          <w:rFonts w:hint="eastAsia"/>
                          <w:sz w:val="24"/>
                          <w:szCs w:val="24"/>
                          <w:lang w:val="en-US" w:eastAsia="zh-CN"/>
                        </w:rPr>
                        <w:t xml:space="preserve">  雨水管网；  </w:t>
                      </w:r>
                      <w:r>
                        <w:rPr>
                          <w:rFonts w:hint="eastAsia"/>
                          <w:sz w:val="24"/>
                          <w:szCs w:val="24"/>
                        </w:rPr>
                        <w:t>污水</w:t>
                      </w:r>
                      <w:r>
                        <w:rPr>
                          <w:rFonts w:hint="eastAsia"/>
                          <w:sz w:val="24"/>
                          <w:szCs w:val="24"/>
                          <w:lang w:val="en-US" w:eastAsia="zh-CN"/>
                        </w:rPr>
                        <w:t>排放口</w:t>
                      </w:r>
                      <w:r>
                        <w:rPr>
                          <w:rFonts w:hint="eastAsia"/>
                          <w:sz w:val="24"/>
                          <w:szCs w:val="24"/>
                        </w:rPr>
                        <w:t>； 雨水</w:t>
                      </w:r>
                      <w:r>
                        <w:rPr>
                          <w:rFonts w:hint="eastAsia"/>
                          <w:sz w:val="24"/>
                          <w:szCs w:val="24"/>
                          <w:lang w:val="en-US" w:eastAsia="zh-CN"/>
                        </w:rPr>
                        <w:t>排放口。</w:t>
                      </w:r>
                    </w:p>
                  </w:txbxContent>
                </v:textbox>
              </v:shape>
            </w:pict>
          </mc:Fallback>
        </mc:AlternateContent>
      </w:r>
    </w:p>
    <w:p w14:paraId="478D62D3">
      <w:pPr>
        <w:rPr>
          <w:rFonts w:ascii="Times New Roman" w:hAnsi="Times New Roman" w:cs="Times New Roman"/>
          <w:b/>
          <w:bCs/>
          <w:color w:val="auto"/>
          <w:sz w:val="30"/>
        </w:rPr>
      </w:pPr>
      <w:r>
        <w:rPr>
          <w:color w:val="auto"/>
          <w:sz w:val="30"/>
        </w:rPr>
        <mc:AlternateContent>
          <mc:Choice Requires="wps">
            <w:drawing>
              <wp:anchor distT="0" distB="0" distL="114300" distR="114300" simplePos="0" relativeHeight="251679744" behindDoc="0" locked="0" layoutInCell="1" allowOverlap="1">
                <wp:simplePos x="0" y="0"/>
                <wp:positionH relativeFrom="column">
                  <wp:posOffset>3299460</wp:posOffset>
                </wp:positionH>
                <wp:positionV relativeFrom="paragraph">
                  <wp:posOffset>124460</wp:posOffset>
                </wp:positionV>
                <wp:extent cx="143510" cy="140335"/>
                <wp:effectExtent l="4445" t="4445" r="19685" b="7620"/>
                <wp:wrapNone/>
                <wp:docPr id="156" name="流程图: 汇总连接 53"/>
                <wp:cNvGraphicFramePr/>
                <a:graphic xmlns:a="http://schemas.openxmlformats.org/drawingml/2006/main">
                  <a:graphicData uri="http://schemas.microsoft.com/office/word/2010/wordprocessingShape">
                    <wps:wsp>
                      <wps:cNvSpPr/>
                      <wps:spPr>
                        <a:xfrm>
                          <a:off x="4379595" y="7515860"/>
                          <a:ext cx="143510" cy="140335"/>
                        </a:xfrm>
                        <a:prstGeom prst="flowChartSummingJunction">
                          <a:avLst/>
                        </a:prstGeom>
                        <a:solidFill>
                          <a:srgbClr val="FFFFFF"/>
                        </a:solidFill>
                        <a:ln w="9525" cap="flat" cmpd="sng">
                          <a:solidFill>
                            <a:srgbClr val="000000"/>
                          </a:solidFill>
                          <a:prstDash val="solid"/>
                          <a:round/>
                          <a:headEnd type="none" w="med" len="med"/>
                          <a:tailEnd type="none" w="med" len="med"/>
                        </a:ln>
                        <a:effectLst/>
                      </wps:spPr>
                      <wps:bodyPr wrap="square" lIns="0" tIns="0" rIns="0" bIns="0" upright="1"/>
                    </wps:wsp>
                  </a:graphicData>
                </a:graphic>
              </wp:anchor>
            </w:drawing>
          </mc:Choice>
          <mc:Fallback>
            <w:pict>
              <v:shape id="流程图: 汇总连接 53" o:spid="_x0000_s1026" o:spt="123" type="#_x0000_t123" style="position:absolute;left:0pt;margin-left:259.8pt;margin-top:9.8pt;height:11.05pt;width:11.3pt;z-index:251679744;mso-width-relative:page;mso-height-relative:page;" fillcolor="#FFFFFF" filled="t" stroked="t" coordsize="21600,21600" o:gfxdata="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D3OQVw2QAAAAkB&#10;AAAPAAAAAAAAAAEAIAAAACIAAABkcnMvZG93bnJldi54bWxQSwECFAAUAAAACACHTuJAAChr7VMC&#10;AACRBAAADgAAAAAAAAABACAAAAAoAQAAZHJzL2Uyb0RvYy54bWxQSwUGAAAAAAYABgBZAQAA7QUA&#10;AAAA&#10;">
                <v:fill on="t" focussize="0,0"/>
                <v:stroke color="#000000" joinstyle="round"/>
                <v:imagedata o:title=""/>
                <o:lock v:ext="edit" aspectratio="f"/>
                <v:textbox inset="0mm,0mm,0mm,0mm"/>
              </v:shape>
            </w:pict>
          </mc:Fallback>
        </mc:AlternateContent>
      </w:r>
      <w:r>
        <w:rPr>
          <w:color w:val="auto"/>
          <w:sz w:val="30"/>
        </w:rPr>
        <mc:AlternateContent>
          <mc:Choice Requires="wpg">
            <w:drawing>
              <wp:anchor distT="0" distB="0" distL="114300" distR="114300" simplePos="0" relativeHeight="251672576" behindDoc="0" locked="0" layoutInCell="1" allowOverlap="1">
                <wp:simplePos x="0" y="0"/>
                <wp:positionH relativeFrom="column">
                  <wp:posOffset>2233295</wp:posOffset>
                </wp:positionH>
                <wp:positionV relativeFrom="paragraph">
                  <wp:posOffset>116205</wp:posOffset>
                </wp:positionV>
                <wp:extent cx="172085" cy="160655"/>
                <wp:effectExtent l="4445" t="4445" r="6350" b="17780"/>
                <wp:wrapNone/>
                <wp:docPr id="152" name="组合 50"/>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rot="0">
                          <a:off x="3313430" y="7507605"/>
                          <a:ext cx="172085" cy="160655"/>
                          <a:chOff x="5985" y="2946"/>
                          <a:chExt cx="540" cy="510"/>
                        </a:xfrm>
                        <a:effectLst/>
                      </wpg:grpSpPr>
                      <wps:wsp>
                        <wps:cNvPr id="153" name="椭圆 25"/>
                        <wps:cNvSpPr>
                          <a:spLocks noChangeAspect="1"/>
                        </wps:cNvSpPr>
                        <wps:spPr>
                          <a:xfrm>
                            <a:off x="5985" y="2946"/>
                            <a:ext cx="540" cy="510"/>
                          </a:xfrm>
                          <a:prstGeom prst="ellipse">
                            <a:avLst/>
                          </a:prstGeom>
                          <a:solidFill>
                            <a:srgbClr val="FFFFFF"/>
                          </a:solidFill>
                          <a:ln w="9525" cap="flat" cmpd="sng">
                            <a:solidFill>
                              <a:srgbClr val="000000"/>
                            </a:solidFill>
                            <a:prstDash val="solid"/>
                            <a:headEnd type="none" w="med" len="med"/>
                            <a:tailEnd type="none" w="sm" len="med"/>
                          </a:ln>
                          <a:effectLst/>
                        </wps:spPr>
                        <wps:bodyPr wrap="square" upright="1"/>
                      </wps:wsp>
                      <wps:wsp>
                        <wps:cNvPr id="154" name="流程图: 汇总连接 26"/>
                        <wps:cNvSpPr>
                          <a:spLocks noChangeAspect="1"/>
                        </wps:cNvSpPr>
                        <wps:spPr>
                          <a:xfrm>
                            <a:off x="6105" y="3045"/>
                            <a:ext cx="300" cy="300"/>
                          </a:xfrm>
                          <a:prstGeom prst="flowChartSummingJunction">
                            <a:avLst/>
                          </a:prstGeom>
                          <a:solidFill>
                            <a:srgbClr val="FFFFFF"/>
                          </a:solidFill>
                          <a:ln w="9525" cap="flat" cmpd="sng">
                            <a:solidFill>
                              <a:srgbClr val="000000"/>
                            </a:solidFill>
                            <a:prstDash val="solid"/>
                            <a:headEnd type="none" w="med" len="med"/>
                            <a:tailEnd type="none" w="sm" len="med"/>
                          </a:ln>
                          <a:effectLst/>
                        </wps:spPr>
                        <wps:bodyPr wrap="square" upright="1"/>
                      </wps:wsp>
                    </wpg:wgp>
                  </a:graphicData>
                </a:graphic>
              </wp:anchor>
            </w:drawing>
          </mc:Choice>
          <mc:Fallback>
            <w:pict>
              <v:group id="组合 50" o:spid="_x0000_s1026" o:spt="203" style="position:absolute;left:0pt;margin-left:175.85pt;margin-top:9.15pt;height:12.65pt;width:13.55pt;z-index:251672576;mso-width-relative:page;mso-height-relative:page;" coordorigin="5985,2946" coordsize="540,510" o:gfxdata="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">
                <o:lock v:ext="edit" aspectratio="t"/>
                <v:shape id="椭圆 25" o:spid="_x0000_s1026" o:spt="3" type="#_x0000_t3" style="position:absolute;left:5985;top:2946;height:510;width:540;" fillcolor="#FFFFFF" filled="t" stroked="t" coordsize="21600,21600" o:gfxdata="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HKjLsAAADc&#10;AAAADwAAAAAAAAABACAAAAAiAAAAZHJzL2Rvd25yZXYueG1sUEsBAhQAFAAAAAgAh07iQDMvBZ47&#10;AAAAOQAAABAAAAAAAAAAAQAgAAAACgEAAGRycy9zaGFwZXhtbC54bWxQSwUGAAAAAAYABgBbAQAA&#10;tAMAAAAA&#10;">
                  <v:fill on="t" focussize="0,0"/>
                  <v:stroke color="#000000" joinstyle="round" endarrowwidth="narrow"/>
                  <v:imagedata o:title=""/>
                  <o:lock v:ext="edit" aspectratio="t"/>
                </v:shape>
                <v:shape id="流程图: 汇总连接 26" o:spid="_x0000_s1026" o:spt="123" type="#_x0000_t123" style="position:absolute;left:6105;top:3045;height:300;width:300;" fillcolor="#FFFFFF" filled="t" stroked="t" coordsize="21600,21600" o:gfxdata="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cjFk74A&#10;AADcAAAADwAAAAAAAAABACAAAAAiAAAAZHJzL2Rvd25yZXYueG1sUEsBAhQAFAAAAAgAh07iQDMv&#10;BZ47AAAAOQAAABAAAAAAAAAAAQAgAAAADQEAAGRycy9zaGFwZXhtbC54bWxQSwUGAAAAAAYABgBb&#10;AQAAtwMAAAAA&#10;">
                  <v:fill on="t" focussize="0,0"/>
                  <v:stroke color="#000000" joinstyle="round" endarrowwidth="narrow"/>
                  <v:imagedata o:title=""/>
                  <o:lock v:ext="edit" aspectratio="t"/>
                </v:shape>
              </v:group>
            </w:pict>
          </mc:Fallback>
        </mc:AlternateContent>
      </w:r>
      <w:r>
        <w:rPr>
          <w:color w:val="auto"/>
          <w:sz w:val="30"/>
        </w:rPr>
        <mc:AlternateContent>
          <mc:Choice Requires="wps">
            <w:drawing>
              <wp:anchor distT="0" distB="0" distL="114300" distR="114300" simplePos="0" relativeHeight="251678720" behindDoc="0" locked="0" layoutInCell="1" allowOverlap="1">
                <wp:simplePos x="0" y="0"/>
                <wp:positionH relativeFrom="column">
                  <wp:posOffset>374015</wp:posOffset>
                </wp:positionH>
                <wp:positionV relativeFrom="paragraph">
                  <wp:posOffset>189865</wp:posOffset>
                </wp:positionV>
                <wp:extent cx="262890" cy="635"/>
                <wp:effectExtent l="0" t="37465" r="11430" b="38100"/>
                <wp:wrapNone/>
                <wp:docPr id="151" name="直线 1005"/>
                <wp:cNvGraphicFramePr/>
                <a:graphic xmlns:a="http://schemas.openxmlformats.org/drawingml/2006/main">
                  <a:graphicData uri="http://schemas.microsoft.com/office/word/2010/wordprocessingShape">
                    <wps:wsp>
                      <wps:cNvCnPr/>
                      <wps:spPr>
                        <a:xfrm>
                          <a:off x="1454150" y="7581265"/>
                          <a:ext cx="262890" cy="635"/>
                        </a:xfrm>
                        <a:prstGeom prst="line">
                          <a:avLst/>
                        </a:prstGeom>
                        <a:ln w="12700" cap="flat" cmpd="sng">
                          <a:solidFill>
                            <a:srgbClr val="FF0000"/>
                          </a:solidFill>
                          <a:prstDash val="dash"/>
                          <a:headEnd type="none" w="med" len="med"/>
                          <a:tailEnd type="triangle" w="med" len="med"/>
                        </a:ln>
                      </wps:spPr>
                      <wps:bodyPr/>
                    </wps:wsp>
                  </a:graphicData>
                </a:graphic>
              </wp:anchor>
            </w:drawing>
          </mc:Choice>
          <mc:Fallback>
            <w:pict>
              <v:line id="直线 1005" o:spid="_x0000_s1026" o:spt="20" style="position:absolute;left:0pt;margin-left:29.45pt;margin-top:14.95pt;height:0.05pt;width:20.7pt;z-index:251678720;mso-width-relative:page;mso-height-relative:page;" filled="f" stroked="t" coordsize="21600,21600" o:gfxdata="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KXAbNcAAAAIAQAADwAAAAAAAAABACAAAAAiAAAAZHJzL2Rvd25yZXYu&#10;eG1sUEsBAhQAFAAAAAgAh07iQBVpHYn8AQAA5QMAAA4AAAAAAAAAAQAgAAAAJgEAAGRycy9lMm9E&#10;b2MueG1sUEsFBgAAAAAGAAYAWQEAAJQFAAAAAA==&#10;">
                <v:fill on="f" focussize="0,0"/>
                <v:stroke weight="1pt" color="#FF0000" joinstyle="round" dashstyle="dash" endarrow="block"/>
                <v:imagedata o:title=""/>
                <o:lock v:ext="edit" aspectratio="f"/>
              </v:line>
            </w:pict>
          </mc:Fallback>
        </mc:AlternateContent>
      </w:r>
      <w:r>
        <w:rPr>
          <w:color w:val="auto"/>
          <w:sz w:val="30"/>
        </w:rPr>
        <mc:AlternateContent>
          <mc:Choice Requires="wps">
            <w:drawing>
              <wp:anchor distT="0" distB="0" distL="114300" distR="114300" simplePos="0" relativeHeight="251673600" behindDoc="0" locked="0" layoutInCell="1" allowOverlap="1">
                <wp:simplePos x="0" y="0"/>
                <wp:positionH relativeFrom="column">
                  <wp:posOffset>1299210</wp:posOffset>
                </wp:positionH>
                <wp:positionV relativeFrom="paragraph">
                  <wp:posOffset>192405</wp:posOffset>
                </wp:positionV>
                <wp:extent cx="217170" cy="0"/>
                <wp:effectExtent l="0" t="38100" r="11430" b="38100"/>
                <wp:wrapNone/>
                <wp:docPr id="155" name="直线 1003"/>
                <wp:cNvGraphicFramePr/>
                <a:graphic xmlns:a="http://schemas.openxmlformats.org/drawingml/2006/main">
                  <a:graphicData uri="http://schemas.microsoft.com/office/word/2010/wordprocessingShape">
                    <wps:wsp>
                      <wps:cNvCnPr/>
                      <wps:spPr>
                        <a:xfrm>
                          <a:off x="2379345" y="7583805"/>
                          <a:ext cx="217170" cy="0"/>
                        </a:xfrm>
                        <a:prstGeom prst="line">
                          <a:avLst/>
                        </a:prstGeom>
                        <a:ln w="12700" cap="flat" cmpd="sng">
                          <a:solidFill>
                            <a:srgbClr val="00B0F0"/>
                          </a:solidFill>
                          <a:prstDash val="dash"/>
                          <a:headEnd type="none" w="med" len="med"/>
                          <a:tailEnd type="triangle" w="med" len="med"/>
                        </a:ln>
                      </wps:spPr>
                      <wps:bodyPr/>
                    </wps:wsp>
                  </a:graphicData>
                </a:graphic>
              </wp:anchor>
            </w:drawing>
          </mc:Choice>
          <mc:Fallback>
            <w:pict>
              <v:line id="直线 1003" o:spid="_x0000_s1026" o:spt="20" style="position:absolute;left:0pt;margin-left:102.3pt;margin-top:15.15pt;height:0pt;width:17.1pt;z-index:251673600;mso-width-relative:page;mso-height-relative:page;" filled="f" stroked="t" coordsize="21600,21600" o:gfxdata="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wGxiC9UAAAAJAQAADwAAAAAAAAABACAAAAAiAAAAZHJzL2Rvd25yZXYueG1sUEsB&#10;AhQAFAAAAAgAh07iQM7/K5j4AQAA4wMAAA4AAAAAAAAAAQAgAAAAJAEAAGRycy9lMm9Eb2MueG1s&#10;UEsFBgAAAAAGAAYAWQEAAI4FAAAAAA==&#10;">
                <v:fill on="f" focussize="0,0"/>
                <v:stroke weight="1pt" color="#00B0F0" joinstyle="round" dashstyle="dash" endarrow="block"/>
                <v:imagedata o:title=""/>
                <o:lock v:ext="edit" aspectratio="f"/>
              </v:line>
            </w:pict>
          </mc:Fallback>
        </mc:AlternateContent>
      </w:r>
    </w:p>
    <w:p w14:paraId="39819310">
      <w:pPr>
        <w:rPr>
          <w:rFonts w:ascii="Times New Roman" w:hAnsi="Times New Roman" w:cs="Times New Roman"/>
          <w:b/>
          <w:bCs/>
          <w:color w:val="auto"/>
          <w:sz w:val="30"/>
        </w:rPr>
      </w:pPr>
    </w:p>
    <w:p w14:paraId="6F2BAF03">
      <w:pPr>
        <w:rPr>
          <w:rFonts w:ascii="Times New Roman" w:hAnsi="Times New Roman" w:cs="Times New Roman"/>
          <w:b/>
          <w:bCs/>
          <w:color w:val="auto"/>
          <w:sz w:val="30"/>
        </w:rPr>
      </w:pPr>
    </w:p>
    <w:p w14:paraId="7C188306">
      <w:pPr>
        <w:pStyle w:val="21"/>
        <w:ind w:left="-84" w:firstLine="600"/>
        <w:rPr>
          <w:color w:val="auto"/>
        </w:rPr>
      </w:pPr>
    </w:p>
    <w:p w14:paraId="38B5C91F">
      <w:pPr>
        <w:jc w:val="right"/>
        <w:rPr>
          <w:rFonts w:ascii="Times New Roman" w:hAnsi="Times New Roman" w:cs="Times New Roman"/>
          <w:b/>
          <w:bCs/>
          <w:color w:val="auto"/>
          <w:sz w:val="30"/>
        </w:rPr>
      </w:pPr>
      <w:r>
        <w:rPr>
          <w:color w:val="auto"/>
          <w:sz w:val="21"/>
        </w:rPr>
        <mc:AlternateContent>
          <mc:Choice Requires="wpg">
            <w:drawing>
              <wp:anchor distT="0" distB="0" distL="114300" distR="114300" simplePos="0" relativeHeight="251670528" behindDoc="0" locked="0" layoutInCell="1" allowOverlap="1">
                <wp:simplePos x="0" y="0"/>
                <wp:positionH relativeFrom="column">
                  <wp:posOffset>4115435</wp:posOffset>
                </wp:positionH>
                <wp:positionV relativeFrom="paragraph">
                  <wp:posOffset>77470</wp:posOffset>
                </wp:positionV>
                <wp:extent cx="966470" cy="203200"/>
                <wp:effectExtent l="0" t="0" r="0" b="6985"/>
                <wp:wrapNone/>
                <wp:docPr id="142" name="Group 13958"/>
                <wp:cNvGraphicFramePr/>
                <a:graphic xmlns:a="http://schemas.openxmlformats.org/drawingml/2006/main">
                  <a:graphicData uri="http://schemas.microsoft.com/office/word/2010/wordprocessingGroup">
                    <wpg:wgp>
                      <wpg:cNvGrpSpPr/>
                      <wpg:grpSpPr>
                        <a:xfrm rot="0">
                          <a:off x="5012690" y="8458200"/>
                          <a:ext cx="966470" cy="203200"/>
                          <a:chOff x="0" y="112"/>
                          <a:chExt cx="1591" cy="296"/>
                        </a:xfrm>
                      </wpg:grpSpPr>
                      <wps:wsp>
                        <wps:cNvPr id="137" name="Rectangle 13959"/>
                        <wps:cNvSpPr/>
                        <wps:spPr>
                          <a:xfrm>
                            <a:off x="107" y="316"/>
                            <a:ext cx="567" cy="92"/>
                          </a:xfrm>
                          <a:prstGeom prst="rect">
                            <a:avLst/>
                          </a:prstGeom>
                          <a:solidFill>
                            <a:srgbClr val="FF6600"/>
                          </a:solidFill>
                          <a:ln w="9525" cap="flat" cmpd="sng">
                            <a:solidFill>
                              <a:srgbClr val="000000"/>
                            </a:solidFill>
                            <a:prstDash val="solid"/>
                            <a:miter/>
                            <a:headEnd type="none" w="med" len="med"/>
                            <a:tailEnd type="none" w="med" len="med"/>
                          </a:ln>
                        </wps:spPr>
                        <wps:bodyPr wrap="square" upright="1"/>
                      </wps:wsp>
                      <wps:wsp>
                        <wps:cNvPr id="138" name="Rectangle 13960"/>
                        <wps:cNvSpPr/>
                        <wps:spPr>
                          <a:xfrm>
                            <a:off x="672" y="313"/>
                            <a:ext cx="567" cy="93"/>
                          </a:xfrm>
                          <a:prstGeom prst="rect">
                            <a:avLst/>
                          </a:prstGeom>
                          <a:solidFill>
                            <a:srgbClr val="FFFFFF"/>
                          </a:solidFill>
                          <a:ln w="9525" cap="flat" cmpd="sng">
                            <a:solidFill>
                              <a:srgbClr val="000000"/>
                            </a:solidFill>
                            <a:prstDash val="solid"/>
                            <a:miter/>
                            <a:headEnd type="none" w="med" len="med"/>
                            <a:tailEnd type="none" w="med" len="med"/>
                          </a:ln>
                        </wps:spPr>
                        <wps:bodyPr wrap="square" upright="1"/>
                      </wps:wsp>
                      <wps:wsp>
                        <wps:cNvPr id="139" name="Text Box 13961"/>
                        <wps:cNvSpPr txBox="1"/>
                        <wps:spPr>
                          <a:xfrm>
                            <a:off x="0" y="121"/>
                            <a:ext cx="290" cy="265"/>
                          </a:xfrm>
                          <a:prstGeom prst="rect">
                            <a:avLst/>
                          </a:prstGeom>
                          <a:noFill/>
                          <a:ln>
                            <a:noFill/>
                          </a:ln>
                        </wps:spPr>
                        <wps:txbx>
                          <w:txbxContent>
                            <w:p w14:paraId="3B6277B8">
                              <w:pPr>
                                <w:pStyle w:val="30"/>
                                <w:spacing w:line="240" w:lineRule="auto"/>
                                <w:rPr>
                                  <w:rFonts w:ascii="Times New Roman" w:eastAsia="宋体"/>
                                  <w:sz w:val="18"/>
                                  <w:szCs w:val="18"/>
                                </w:rPr>
                              </w:pPr>
                              <w:r>
                                <w:rPr>
                                  <w:rFonts w:ascii="Times New Roman" w:eastAsia="宋体"/>
                                  <w:sz w:val="18"/>
                                  <w:szCs w:val="18"/>
                                </w:rPr>
                                <w:t>0</w:t>
                              </w:r>
                            </w:p>
                          </w:txbxContent>
                        </wps:txbx>
                        <wps:bodyPr wrap="square" lIns="0" tIns="0" rIns="0" bIns="0" upright="1"/>
                      </wps:wsp>
                      <wps:wsp>
                        <wps:cNvPr id="140" name="Text Box 13962"/>
                        <wps:cNvSpPr txBox="1"/>
                        <wps:spPr>
                          <a:xfrm>
                            <a:off x="494" y="112"/>
                            <a:ext cx="450" cy="210"/>
                          </a:xfrm>
                          <a:prstGeom prst="rect">
                            <a:avLst/>
                          </a:prstGeom>
                          <a:noFill/>
                          <a:ln>
                            <a:noFill/>
                          </a:ln>
                        </wps:spPr>
                        <wps:txbx>
                          <w:txbxContent>
                            <w:p w14:paraId="2113A015">
                              <w:pPr>
                                <w:pStyle w:val="30"/>
                                <w:spacing w:line="240" w:lineRule="auto"/>
                                <w:ind w:firstLine="90" w:firstLineChars="50"/>
                                <w:jc w:val="both"/>
                                <w:rPr>
                                  <w:rFonts w:hint="default" w:ascii="Times New Roman" w:eastAsia="宋体"/>
                                  <w:sz w:val="18"/>
                                  <w:szCs w:val="18"/>
                                  <w:lang w:val="en-US"/>
                                </w:rPr>
                              </w:pPr>
                              <w:r>
                                <w:rPr>
                                  <w:rFonts w:hint="eastAsia" w:ascii="Times New Roman" w:eastAsia="宋体"/>
                                  <w:sz w:val="18"/>
                                  <w:szCs w:val="18"/>
                                  <w:lang w:val="en-US" w:eastAsia="zh-CN"/>
                                </w:rPr>
                                <w:t>11</w:t>
                              </w:r>
                            </w:p>
                          </w:txbxContent>
                        </wps:txbx>
                        <wps:bodyPr wrap="square" lIns="0" tIns="0" rIns="0" bIns="0" upright="1"/>
                      </wps:wsp>
                      <wps:wsp>
                        <wps:cNvPr id="141" name="Text Box 13963"/>
                        <wps:cNvSpPr txBox="1"/>
                        <wps:spPr>
                          <a:xfrm>
                            <a:off x="1112" y="126"/>
                            <a:ext cx="479" cy="219"/>
                          </a:xfrm>
                          <a:prstGeom prst="rect">
                            <a:avLst/>
                          </a:prstGeom>
                          <a:noFill/>
                          <a:ln>
                            <a:noFill/>
                          </a:ln>
                        </wps:spPr>
                        <wps:txbx>
                          <w:txbxContent>
                            <w:p w14:paraId="30D4CDA5">
                              <w:pPr>
                                <w:pStyle w:val="30"/>
                                <w:spacing w:line="240" w:lineRule="auto"/>
                                <w:jc w:val="both"/>
                                <w:rPr>
                                  <w:rFonts w:ascii="Times New Roman" w:eastAsia="宋体"/>
                                  <w:sz w:val="18"/>
                                  <w:szCs w:val="18"/>
                                </w:rPr>
                              </w:pPr>
                              <w:r>
                                <w:rPr>
                                  <w:rFonts w:hint="eastAsia" w:ascii="Times New Roman" w:eastAsia="宋体"/>
                                  <w:sz w:val="18"/>
                                  <w:szCs w:val="18"/>
                                  <w:lang w:val="en-US" w:eastAsia="zh-CN"/>
                                </w:rPr>
                                <w:t>22</w:t>
                              </w:r>
                              <w:r>
                                <w:rPr>
                                  <w:rFonts w:ascii="Times New Roman" w:eastAsia="宋体"/>
                                  <w:sz w:val="18"/>
                                  <w:szCs w:val="18"/>
                                </w:rPr>
                                <w:t>m</w:t>
                              </w:r>
                            </w:p>
                          </w:txbxContent>
                        </wps:txbx>
                        <wps:bodyPr wrap="square" lIns="0" tIns="0" rIns="0" bIns="0" upright="1"/>
                      </wps:wsp>
                    </wpg:wgp>
                  </a:graphicData>
                </a:graphic>
              </wp:anchor>
            </w:drawing>
          </mc:Choice>
          <mc:Fallback>
            <w:pict>
              <v:group id="Group 13958" o:spid="_x0000_s1026" o:spt="203" style="position:absolute;left:0pt;margin-left:324.05pt;margin-top:6.1pt;height:16pt;width:76.1pt;z-index:251670528;mso-width-relative:page;mso-height-relative:page;" coordorigin="0,112" coordsize="1591,296" o:gfxdata="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">
                <o:lock v:ext="edit" aspectratio="f"/>
                <v:rect id="Rectangle 13959" o:spid="_x0000_s1026" o:spt="1" style="position:absolute;left:107;top:316;height:92;width:567;" fillcolor="#FF6600" filled="t" stroked="t" coordsize="21600,21600" o:gfxdata="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zRn4u/&#10;AAAA3AAAAA8AAAAAAAAAAQAgAAAAIgAAAGRycy9kb3ducmV2LnhtbFBLAQIUABQAAAAIAIdO4kAz&#10;LwWeOwAAADkAAAAQAAAAAAAAAAEAIAAAAA4BAABkcnMvc2hhcGV4bWwueG1sUEsFBgAAAAAGAAYA&#10;WwEAALgDAAAAAA==&#10;">
                  <v:fill on="t" focussize="0,0"/>
                  <v:stroke color="#000000" joinstyle="miter"/>
                  <v:imagedata o:title=""/>
                  <o:lock v:ext="edit" aspectratio="f"/>
                </v:rect>
                <v:rect id="Rectangle 13960" o:spid="_x0000_s1026" o:spt="1" style="position:absolute;left:672;top:313;height:93;width:567;" fillcolor="#FFFFFF" filled="t" stroked="t" coordsize="21600,21600" o:gfxdata="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676k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rect>
                <v:shape id="Text Box 13961" o:spid="_x0000_s1026" o:spt="202" type="#_x0000_t202" style="position:absolute;left:0;top:121;height:265;width:290;" filled="f" stroked="f" coordsize="21600,21600" o:gfxdata="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jWNUK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3B6277B8">
                        <w:pPr>
                          <w:pStyle w:val="30"/>
                          <w:spacing w:line="240" w:lineRule="auto"/>
                          <w:rPr>
                            <w:rFonts w:ascii="Times New Roman" w:eastAsia="宋体"/>
                            <w:sz w:val="18"/>
                            <w:szCs w:val="18"/>
                          </w:rPr>
                        </w:pPr>
                        <w:r>
                          <w:rPr>
                            <w:rFonts w:ascii="Times New Roman" w:eastAsia="宋体"/>
                            <w:sz w:val="18"/>
                            <w:szCs w:val="18"/>
                          </w:rPr>
                          <w:t>0</w:t>
                        </w:r>
                      </w:p>
                    </w:txbxContent>
                  </v:textbox>
                </v:shape>
                <v:shape id="Text Box 13962" o:spid="_x0000_s1026" o:spt="202" type="#_x0000_t202" style="position:absolute;left:494;top:112;height:210;width:450;" filled="f" stroked="f" coordsize="21600,21600" o:gfxdata="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Hq76K/&#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2113A015">
                        <w:pPr>
                          <w:pStyle w:val="30"/>
                          <w:spacing w:line="240" w:lineRule="auto"/>
                          <w:ind w:firstLine="90" w:firstLineChars="50"/>
                          <w:jc w:val="both"/>
                          <w:rPr>
                            <w:rFonts w:hint="default" w:ascii="Times New Roman" w:eastAsia="宋体"/>
                            <w:sz w:val="18"/>
                            <w:szCs w:val="18"/>
                            <w:lang w:val="en-US"/>
                          </w:rPr>
                        </w:pPr>
                        <w:r>
                          <w:rPr>
                            <w:rFonts w:hint="eastAsia" w:ascii="Times New Roman" w:eastAsia="宋体"/>
                            <w:sz w:val="18"/>
                            <w:szCs w:val="18"/>
                            <w:lang w:val="en-US" w:eastAsia="zh-CN"/>
                          </w:rPr>
                          <w:t>11</w:t>
                        </w:r>
                      </w:p>
                    </w:txbxContent>
                  </v:textbox>
                </v:shape>
                <v:shape id="Text Box 13963" o:spid="_x0000_s1026" o:spt="202" type="#_x0000_t202" style="position:absolute;left:1112;top:126;height:219;width:479;" filled="f" stroked="f" coordsize="21600,21600" o:gfxdata="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6mSjm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30D4CDA5">
                        <w:pPr>
                          <w:pStyle w:val="30"/>
                          <w:spacing w:line="240" w:lineRule="auto"/>
                          <w:jc w:val="both"/>
                          <w:rPr>
                            <w:rFonts w:ascii="Times New Roman" w:eastAsia="宋体"/>
                            <w:sz w:val="18"/>
                            <w:szCs w:val="18"/>
                          </w:rPr>
                        </w:pPr>
                        <w:r>
                          <w:rPr>
                            <w:rFonts w:hint="eastAsia" w:ascii="Times New Roman" w:eastAsia="宋体"/>
                            <w:sz w:val="18"/>
                            <w:szCs w:val="18"/>
                            <w:lang w:val="en-US" w:eastAsia="zh-CN"/>
                          </w:rPr>
                          <w:t>22</w:t>
                        </w:r>
                        <w:r>
                          <w:rPr>
                            <w:rFonts w:ascii="Times New Roman" w:eastAsia="宋体"/>
                            <w:sz w:val="18"/>
                            <w:szCs w:val="18"/>
                          </w:rPr>
                          <w:t>m</w:t>
                        </w:r>
                      </w:p>
                    </w:txbxContent>
                  </v:textbox>
                </v:shape>
              </v:group>
            </w:pict>
          </mc:Fallback>
        </mc:AlternateContent>
      </w:r>
      <w:r>
        <w:rPr>
          <w:color w:val="auto"/>
          <w:sz w:val="21"/>
        </w:rPr>
        <mc:AlternateContent>
          <mc:Choice Requires="wps">
            <w:drawing>
              <wp:anchor distT="0" distB="0" distL="114300" distR="114300" simplePos="0" relativeHeight="251674624" behindDoc="0" locked="0" layoutInCell="1" allowOverlap="1">
                <wp:simplePos x="0" y="0"/>
                <wp:positionH relativeFrom="column">
                  <wp:posOffset>436245</wp:posOffset>
                </wp:positionH>
                <wp:positionV relativeFrom="paragraph">
                  <wp:posOffset>54610</wp:posOffset>
                </wp:positionV>
                <wp:extent cx="3808730" cy="398145"/>
                <wp:effectExtent l="0" t="0" r="0" b="0"/>
                <wp:wrapNone/>
                <wp:docPr id="136" name="Text Box 13947"/>
                <wp:cNvGraphicFramePr/>
                <a:graphic xmlns:a="http://schemas.openxmlformats.org/drawingml/2006/main">
                  <a:graphicData uri="http://schemas.microsoft.com/office/word/2010/wordprocessingShape">
                    <wps:wsp>
                      <wps:cNvSpPr txBox="1"/>
                      <wps:spPr>
                        <a:xfrm>
                          <a:off x="1478280" y="8404860"/>
                          <a:ext cx="3808730" cy="398145"/>
                        </a:xfrm>
                        <a:prstGeom prst="rect">
                          <a:avLst/>
                        </a:prstGeom>
                        <a:noFill/>
                        <a:ln>
                          <a:noFill/>
                        </a:ln>
                      </wps:spPr>
                      <wps:txbx>
                        <w:txbxContent>
                          <w:p w14:paraId="4DE007B4">
                            <w:pPr>
                              <w:rPr>
                                <w:sz w:val="28"/>
                                <w:szCs w:val="28"/>
                              </w:rPr>
                            </w:pPr>
                            <w:r>
                              <w:rPr>
                                <w:rFonts w:ascii="Times New Roman" w:hAnsi="Times New Roman" w:cs="Times New Roman"/>
                                <w:b/>
                                <w:sz w:val="28"/>
                                <w:szCs w:val="28"/>
                              </w:rPr>
                              <w:t xml:space="preserve">附图2   </w:t>
                            </w:r>
                            <w:r>
                              <w:rPr>
                                <w:rFonts w:ascii="Times New Roman" w:hAnsi="Times New Roman" w:cs="Times New Roman"/>
                                <w:b/>
                                <w:sz w:val="28"/>
                                <w:szCs w:val="28"/>
                                <w:highlight w:val="none"/>
                              </w:rPr>
                              <w:t xml:space="preserve"> </w:t>
                            </w:r>
                            <w:r>
                              <w:rPr>
                                <w:rFonts w:hint="eastAsia" w:ascii="Times New Roman" w:hAnsi="Times New Roman" w:cs="Times New Roman"/>
                                <w:b/>
                                <w:sz w:val="28"/>
                                <w:szCs w:val="28"/>
                                <w:highlight w:val="none"/>
                                <w:lang w:val="en-US" w:eastAsia="zh-CN"/>
                              </w:rPr>
                              <w:t xml:space="preserve">  建设项目</w:t>
                            </w:r>
                            <w:r>
                              <w:rPr>
                                <w:rFonts w:ascii="Times New Roman" w:hAnsi="Times New Roman" w:cs="Times New Roman"/>
                                <w:b/>
                                <w:sz w:val="28"/>
                                <w:szCs w:val="28"/>
                                <w:highlight w:val="none"/>
                              </w:rPr>
                              <w:t>厂区平面布置图</w:t>
                            </w:r>
                            <w:r>
                              <w:rPr>
                                <w:rFonts w:ascii="Times New Roman" w:hAnsi="Times New Roman" w:cs="Times New Roman"/>
                                <w:b/>
                                <w:sz w:val="28"/>
                                <w:szCs w:val="28"/>
                              </w:rPr>
                              <w:t xml:space="preserve">   比例</w:t>
                            </w:r>
                          </w:p>
                        </w:txbxContent>
                      </wps:txbx>
                      <wps:bodyPr wrap="square" upright="1"/>
                    </wps:wsp>
                  </a:graphicData>
                </a:graphic>
              </wp:anchor>
            </w:drawing>
          </mc:Choice>
          <mc:Fallback>
            <w:pict>
              <v:shape id="Text Box 13947" o:spid="_x0000_s1026" o:spt="202" type="#_x0000_t202" style="position:absolute;left:0pt;margin-left:34.35pt;margin-top:4.3pt;height:31.35pt;width:299.9pt;z-index:251674624;mso-width-relative:page;mso-height-relative:page;" filled="f" stroked="f" coordsize="21600,21600" o:gfxdata="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NL+18dUAAAAHAQAADwAAAAAAAAABACAAAAAiAAAAZHJzL2Rvd25yZXYueG1sUEsBAhQAFAAAAAgA&#10;h07iQL8mIlu2AQAAbQMAAA4AAAAAAAAAAQAgAAAAJAEAAGRycy9lMm9Eb2MueG1sUEsFBgAAAAAG&#10;AAYAWQEAAEwFAAAAAA==&#10;">
                <v:fill on="f" focussize="0,0"/>
                <v:stroke on="f"/>
                <v:imagedata o:title=""/>
                <o:lock v:ext="edit" aspectratio="f"/>
                <v:textbox>
                  <w:txbxContent>
                    <w:p w14:paraId="4DE007B4">
                      <w:pPr>
                        <w:rPr>
                          <w:sz w:val="28"/>
                          <w:szCs w:val="28"/>
                        </w:rPr>
                      </w:pPr>
                      <w:r>
                        <w:rPr>
                          <w:rFonts w:ascii="Times New Roman" w:hAnsi="Times New Roman" w:cs="Times New Roman"/>
                          <w:b/>
                          <w:sz w:val="28"/>
                          <w:szCs w:val="28"/>
                        </w:rPr>
                        <w:t xml:space="preserve">附图2   </w:t>
                      </w:r>
                      <w:r>
                        <w:rPr>
                          <w:rFonts w:ascii="Times New Roman" w:hAnsi="Times New Roman" w:cs="Times New Roman"/>
                          <w:b/>
                          <w:sz w:val="28"/>
                          <w:szCs w:val="28"/>
                          <w:highlight w:val="none"/>
                        </w:rPr>
                        <w:t xml:space="preserve"> </w:t>
                      </w:r>
                      <w:r>
                        <w:rPr>
                          <w:rFonts w:hint="eastAsia" w:ascii="Times New Roman" w:hAnsi="Times New Roman" w:cs="Times New Roman"/>
                          <w:b/>
                          <w:sz w:val="28"/>
                          <w:szCs w:val="28"/>
                          <w:highlight w:val="none"/>
                          <w:lang w:val="en-US" w:eastAsia="zh-CN"/>
                        </w:rPr>
                        <w:t xml:space="preserve">  建设项目</w:t>
                      </w:r>
                      <w:r>
                        <w:rPr>
                          <w:rFonts w:ascii="Times New Roman" w:hAnsi="Times New Roman" w:cs="Times New Roman"/>
                          <w:b/>
                          <w:sz w:val="28"/>
                          <w:szCs w:val="28"/>
                          <w:highlight w:val="none"/>
                        </w:rPr>
                        <w:t>厂区平面布置图</w:t>
                      </w:r>
                      <w:r>
                        <w:rPr>
                          <w:rFonts w:ascii="Times New Roman" w:hAnsi="Times New Roman" w:cs="Times New Roman"/>
                          <w:b/>
                          <w:sz w:val="28"/>
                          <w:szCs w:val="28"/>
                        </w:rPr>
                        <w:t xml:space="preserve">   比例</w:t>
                      </w:r>
                    </w:p>
                  </w:txbxContent>
                </v:textbox>
              </v:shape>
            </w:pict>
          </mc:Fallback>
        </mc:AlternateContent>
      </w:r>
    </w:p>
    <w:p w14:paraId="46B1F806">
      <w:pPr>
        <w:pStyle w:val="17"/>
        <w:rPr>
          <w:rFonts w:ascii="Times New Roman" w:hAnsi="Times New Roman" w:cs="Times New Roman"/>
          <w:b/>
          <w:bCs/>
          <w:color w:val="auto"/>
          <w:sz w:val="30"/>
        </w:rPr>
      </w:pPr>
    </w:p>
    <w:p w14:paraId="254EEA1E">
      <w:pPr>
        <w:rPr>
          <w:color w:val="auto"/>
        </w:rPr>
        <w:sectPr>
          <w:pgSz w:w="11906" w:h="16838"/>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pPr>
      <w:r>
        <w:rPr>
          <w:color w:val="auto"/>
        </w:rPr>
        <w:br w:type="page"/>
      </w:r>
    </w:p>
    <w:p w14:paraId="68A3CD27">
      <w:pPr>
        <w:rPr>
          <w:color w:val="auto"/>
        </w:rPr>
      </w:pPr>
      <w:r>
        <w:rPr>
          <w:color w:val="auto"/>
          <w:sz w:val="30"/>
        </w:rPr>
        <w:drawing>
          <wp:anchor distT="0" distB="0" distL="114300" distR="114300" simplePos="0" relativeHeight="251683840" behindDoc="0" locked="0" layoutInCell="1" allowOverlap="1">
            <wp:simplePos x="0" y="0"/>
            <wp:positionH relativeFrom="column">
              <wp:posOffset>4780280</wp:posOffset>
            </wp:positionH>
            <wp:positionV relativeFrom="paragraph">
              <wp:posOffset>-2540</wp:posOffset>
            </wp:positionV>
            <wp:extent cx="862965" cy="877570"/>
            <wp:effectExtent l="0" t="0" r="13335" b="17780"/>
            <wp:wrapNone/>
            <wp:docPr id="407" name="图片 889" descr="631c7ef8bfdeea6cfdf0f360b5aad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889" descr="631c7ef8bfdeea6cfdf0f360b5aadf2"/>
                    <pic:cNvPicPr>
                      <a:picLocks noChangeAspect="1"/>
                    </pic:cNvPicPr>
                  </pic:nvPicPr>
                  <pic:blipFill>
                    <a:blip r:embed="rId13"/>
                    <a:stretch>
                      <a:fillRect/>
                    </a:stretch>
                  </pic:blipFill>
                  <pic:spPr>
                    <a:xfrm>
                      <a:off x="5921375" y="911860"/>
                      <a:ext cx="862965" cy="877570"/>
                    </a:xfrm>
                    <a:prstGeom prst="rect">
                      <a:avLst/>
                    </a:prstGeom>
                    <a:noFill/>
                    <a:ln>
                      <a:noFill/>
                    </a:ln>
                  </pic:spPr>
                </pic:pic>
              </a:graphicData>
            </a:graphic>
          </wp:anchor>
        </w:drawing>
      </w:r>
    </w:p>
    <w:p w14:paraId="412AAF6A">
      <w:pPr>
        <w:rPr>
          <w:color w:val="auto"/>
        </w:rPr>
      </w:pPr>
    </w:p>
    <w:p w14:paraId="7A8F3F4E">
      <w:pPr>
        <w:rPr>
          <w:color w:val="auto"/>
        </w:rPr>
      </w:pPr>
    </w:p>
    <w:p w14:paraId="79A3056E">
      <w:pPr>
        <w:rPr>
          <w:color w:val="auto"/>
        </w:rPr>
      </w:pPr>
    </w:p>
    <w:p w14:paraId="63725559">
      <w:pPr>
        <w:pStyle w:val="21"/>
        <w:rPr>
          <w:color w:val="auto"/>
        </w:rPr>
      </w:pPr>
    </w:p>
    <w:p w14:paraId="01EEEA77">
      <w:pPr>
        <w:rPr>
          <w:rFonts w:hint="eastAsia" w:eastAsia="宋体"/>
          <w:color w:val="auto"/>
          <w:lang w:eastAsia="zh-CN"/>
        </w:rPr>
      </w:pPr>
      <w:r>
        <w:rPr>
          <w:color w:val="auto"/>
          <w:sz w:val="21"/>
        </w:rPr>
        <mc:AlternateContent>
          <mc:Choice Requires="wps">
            <w:drawing>
              <wp:anchor distT="0" distB="0" distL="114300" distR="114300" simplePos="0" relativeHeight="251779072" behindDoc="0" locked="0" layoutInCell="1" allowOverlap="1">
                <wp:simplePos x="0" y="0"/>
                <wp:positionH relativeFrom="column">
                  <wp:posOffset>3556635</wp:posOffset>
                </wp:positionH>
                <wp:positionV relativeFrom="paragraph">
                  <wp:posOffset>65405</wp:posOffset>
                </wp:positionV>
                <wp:extent cx="2461895" cy="3024505"/>
                <wp:effectExtent l="9525" t="9525" r="24130" b="13970"/>
                <wp:wrapNone/>
                <wp:docPr id="268" name="任意多边形 268"/>
                <wp:cNvGraphicFramePr/>
                <a:graphic xmlns:a="http://schemas.openxmlformats.org/drawingml/2006/main">
                  <a:graphicData uri="http://schemas.microsoft.com/office/word/2010/wordprocessingShape">
                    <wps:wsp>
                      <wps:cNvSpPr/>
                      <wps:spPr>
                        <a:xfrm>
                          <a:off x="4697730" y="1962785"/>
                          <a:ext cx="2461895" cy="3024505"/>
                        </a:xfrm>
                        <a:custGeom>
                          <a:avLst/>
                          <a:gdLst>
                            <a:gd name="connisteX0" fmla="*/ 0 w 2461895"/>
                            <a:gd name="connsiteY0" fmla="*/ 1504950 h 3024505"/>
                            <a:gd name="connisteX1" fmla="*/ 1028700 w 2461895"/>
                            <a:gd name="connsiteY1" fmla="*/ 3024505 h 3024505"/>
                            <a:gd name="connisteX2" fmla="*/ 2457450 w 2461895"/>
                            <a:gd name="connsiteY2" fmla="*/ 2538730 h 3024505"/>
                            <a:gd name="connisteX3" fmla="*/ 2461895 w 2461895"/>
                            <a:gd name="connsiteY3" fmla="*/ 1885950 h 3024505"/>
                            <a:gd name="connisteX4" fmla="*/ 1704975 w 2461895"/>
                            <a:gd name="connsiteY4" fmla="*/ 0 h 3024505"/>
                            <a:gd name="connisteX5" fmla="*/ 1152525 w 2461895"/>
                            <a:gd name="connsiteY5" fmla="*/ 0 h 3024505"/>
                            <a:gd name="connisteX6" fmla="*/ 1242695 w 2461895"/>
                            <a:gd name="connsiteY6" fmla="*/ 361950 h 3024505"/>
                            <a:gd name="connisteX7" fmla="*/ 775970 w 2461895"/>
                            <a:gd name="connsiteY7" fmla="*/ 476250 h 3024505"/>
                            <a:gd name="connisteX8" fmla="*/ 952500 w 2461895"/>
                            <a:gd name="connsiteY8" fmla="*/ 938530 h 3024505"/>
                            <a:gd name="connisteX9" fmla="*/ 766445 w 2461895"/>
                            <a:gd name="connsiteY9" fmla="*/ 981075 h 3024505"/>
                            <a:gd name="connisteX10" fmla="*/ 628650 w 2461895"/>
                            <a:gd name="connsiteY10" fmla="*/ 1271905 h 3024505"/>
                            <a:gd name="connisteX11" fmla="*/ 0 w 2461895"/>
                            <a:gd name="connsiteY11" fmla="*/ 1504950 h 302450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 ang="0">
                              <a:pos x="connisteX11" y="connsiteY11"/>
                            </a:cxn>
                          </a:cxnLst>
                          <a:rect l="l" t="t" r="r" b="b"/>
                          <a:pathLst>
                            <a:path w="2461895" h="3024505">
                              <a:moveTo>
                                <a:pt x="0" y="1504950"/>
                              </a:moveTo>
                              <a:lnTo>
                                <a:pt x="1028700" y="3024505"/>
                              </a:lnTo>
                              <a:lnTo>
                                <a:pt x="2457450" y="2538730"/>
                              </a:lnTo>
                              <a:lnTo>
                                <a:pt x="2461895" y="1885950"/>
                              </a:lnTo>
                              <a:lnTo>
                                <a:pt x="1704975" y="0"/>
                              </a:lnTo>
                              <a:lnTo>
                                <a:pt x="1152525" y="0"/>
                              </a:lnTo>
                              <a:lnTo>
                                <a:pt x="1242695" y="361950"/>
                              </a:lnTo>
                              <a:lnTo>
                                <a:pt x="775970" y="476250"/>
                              </a:lnTo>
                              <a:lnTo>
                                <a:pt x="952500" y="938530"/>
                              </a:lnTo>
                              <a:lnTo>
                                <a:pt x="766445" y="981075"/>
                              </a:lnTo>
                              <a:lnTo>
                                <a:pt x="628650" y="1271905"/>
                              </a:lnTo>
                              <a:lnTo>
                                <a:pt x="0" y="1504950"/>
                              </a:lnTo>
                              <a:close/>
                            </a:path>
                          </a:pathLst>
                        </a:cu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280.05pt;margin-top:5.15pt;height:238.15pt;width:193.85pt;z-index:251779072;v-text-anchor:middle;mso-width-relative:page;mso-height-relative:page;" filled="f" stroked="t" coordsize="2461895,3024505" o:gfxdata="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" path="m0,1504950l1028700,3024505,2457450,2538730,2461895,1885950,1704975,0,1152525,0,1242695,361950,775970,476250,952500,938530,766445,981075,628650,1271905,0,1504950xe">
                <v:path o:connectlocs="0,1504950;1028700,3024505;2457450,2538730;2461895,1885950;1704975,0;1152525,0;1242695,361950;775970,476250;952500,938530;766445,981075;628650,1271905;0,1504950" o:connectangles="0,0,0,0,0,0,0,0,0,0,0,0"/>
                <v:fill on="f" focussize="0,0"/>
                <v:stroke weight="1.5pt" color="#000000 [3213]" joinstyle="round"/>
                <v:imagedata o:title=""/>
                <o:lock v:ext="edit" aspectratio="f"/>
              </v:shape>
            </w:pict>
          </mc:Fallback>
        </mc:AlternateContent>
      </w:r>
      <w:r>
        <w:rPr>
          <w:color w:val="auto"/>
          <w:sz w:val="21"/>
        </w:rPr>
        <mc:AlternateContent>
          <mc:Choice Requires="wps">
            <w:drawing>
              <wp:anchor distT="0" distB="0" distL="114300" distR="114300" simplePos="0" relativeHeight="251715584" behindDoc="0" locked="0" layoutInCell="1" allowOverlap="1">
                <wp:simplePos x="0" y="0"/>
                <wp:positionH relativeFrom="column">
                  <wp:posOffset>1036955</wp:posOffset>
                </wp:positionH>
                <wp:positionV relativeFrom="paragraph">
                  <wp:posOffset>114300</wp:posOffset>
                </wp:positionV>
                <wp:extent cx="3442970" cy="3406140"/>
                <wp:effectExtent l="0" t="19685" r="0" b="0"/>
                <wp:wrapNone/>
                <wp:docPr id="27" name="弧形 27"/>
                <wp:cNvGraphicFramePr/>
                <a:graphic xmlns:a="http://schemas.openxmlformats.org/drawingml/2006/main">
                  <a:graphicData uri="http://schemas.microsoft.com/office/word/2010/wordprocessingShape">
                    <wps:wsp>
                      <wps:cNvSpPr/>
                      <wps:spPr>
                        <a:xfrm rot="19380000">
                          <a:off x="3815715" y="3233420"/>
                          <a:ext cx="3442970" cy="3406140"/>
                        </a:xfrm>
                        <a:prstGeom prst="arc">
                          <a:avLst>
                            <a:gd name="adj1" fmla="val 15570548"/>
                            <a:gd name="adj2" fmla="val 439231"/>
                          </a:avLst>
                        </a:prstGeom>
                        <a:ln>
                          <a:solidFill>
                            <a:schemeClr val="accent6"/>
                          </a:solidFill>
                          <a:prstDash val="das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style="position:absolute;left:0pt;margin-left:81.65pt;margin-top:9pt;height:268.2pt;width:271.1pt;rotation:-2424832f;z-index:251715584;mso-width-relative:page;mso-height-relative:page;" filled="f" stroked="t" coordsize="3442970,3406140" o:gfxdata="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0OxE3ZAAAACgEAAA8AAAAAAAAAAQAg&#10;AAAAIgAAAGRycy9kb3ducmV2LnhtbFBLAQIUABQAAAAIAIdO4kC7ReKeDQIAAAgEAAAOAAAAAAAA&#10;AAEAIAAAACgBAABkcnMvZTJvRG9jLnhtbFBLBQYAAAAABgAGAFkBAACnBQAAAAA=&#10;" path="m1411282,27877nsc1511693,9480,1615470,-1,1721484,-1c2672234,-1,3442969,762489,3442969,1703069c3442969,1777636,3438125,1851083,3428801,1922588l1721485,1703070xem1411282,27877nfc1511693,9480,1615470,-1,1721484,-1c2672234,-1,3442969,762489,3442969,1703069c3442969,1777636,3438125,1851083,3428801,1922588e">
                <v:path o:connectlocs="1411282,27877;1721485,1703070;3428636,1922382" o:connectangles="155,122,89"/>
                <v:fill on="f" focussize="0,0"/>
                <v:stroke weight="2pt" color="#F79646 [3209]" joinstyle="round" dashstyle="dash"/>
                <v:imagedata o:title=""/>
                <o:lock v:ext="edit" aspectratio="f"/>
              </v:shape>
            </w:pict>
          </mc:Fallback>
        </mc:AlternateContent>
      </w:r>
      <w:r>
        <w:rPr>
          <w:rFonts w:hint="eastAsia" w:eastAsia="宋体"/>
          <w:color w:val="auto"/>
          <w:lang w:eastAsia="zh-CN"/>
        </w:rPr>
        <w:drawing>
          <wp:anchor distT="0" distB="0" distL="114300" distR="114300" simplePos="0" relativeHeight="251707392" behindDoc="1" locked="0" layoutInCell="1" allowOverlap="1">
            <wp:simplePos x="0" y="0"/>
            <wp:positionH relativeFrom="column">
              <wp:posOffset>-744855</wp:posOffset>
            </wp:positionH>
            <wp:positionV relativeFrom="paragraph">
              <wp:posOffset>67945</wp:posOffset>
            </wp:positionV>
            <wp:extent cx="6766560" cy="5979160"/>
            <wp:effectExtent l="12700" t="12700" r="21590" b="27940"/>
            <wp:wrapNone/>
            <wp:docPr id="1" name="图片 1" descr="500m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00m图1"/>
                    <pic:cNvPicPr>
                      <a:picLocks noChangeAspect="1"/>
                    </pic:cNvPicPr>
                  </pic:nvPicPr>
                  <pic:blipFill>
                    <a:blip r:embed="rId17"/>
                    <a:stretch>
                      <a:fillRect/>
                    </a:stretch>
                  </pic:blipFill>
                  <pic:spPr>
                    <a:xfrm>
                      <a:off x="0" y="0"/>
                      <a:ext cx="6766560" cy="5979160"/>
                    </a:xfrm>
                    <a:prstGeom prst="rect">
                      <a:avLst/>
                    </a:prstGeom>
                    <a:ln w="12700" cmpd="sng">
                      <a:solidFill>
                        <a:schemeClr val="tx1"/>
                      </a:solidFill>
                      <a:prstDash val="solid"/>
                    </a:ln>
                  </pic:spPr>
                </pic:pic>
              </a:graphicData>
            </a:graphic>
          </wp:anchor>
        </w:drawing>
      </w:r>
    </w:p>
    <w:p w14:paraId="550C8D1E">
      <w:pPr>
        <w:rPr>
          <w:color w:val="auto"/>
        </w:rPr>
      </w:pPr>
    </w:p>
    <w:p w14:paraId="257A3438">
      <w:pPr>
        <w:rPr>
          <w:rFonts w:hint="eastAsia" w:eastAsia="宋体"/>
          <w:color w:val="auto"/>
          <w:lang w:eastAsia="zh-CN"/>
        </w:rPr>
      </w:pPr>
    </w:p>
    <w:p w14:paraId="145E5F4E">
      <w:pPr>
        <w:rPr>
          <w:color w:val="auto"/>
        </w:rPr>
      </w:pPr>
      <w:r>
        <w:rPr>
          <w:color w:val="auto"/>
          <w:sz w:val="21"/>
        </w:rPr>
        <mc:AlternateContent>
          <mc:Choice Requires="wps">
            <w:drawing>
              <wp:anchor distT="0" distB="0" distL="114300" distR="114300" simplePos="0" relativeHeight="251717632" behindDoc="0" locked="0" layoutInCell="1" allowOverlap="1">
                <wp:simplePos x="0" y="0"/>
                <wp:positionH relativeFrom="column">
                  <wp:posOffset>-273685</wp:posOffset>
                </wp:positionH>
                <wp:positionV relativeFrom="paragraph">
                  <wp:posOffset>67310</wp:posOffset>
                </wp:positionV>
                <wp:extent cx="5605145" cy="4921250"/>
                <wp:effectExtent l="0" t="0" r="0" b="166370"/>
                <wp:wrapNone/>
                <wp:docPr id="29" name="弧形 29"/>
                <wp:cNvGraphicFramePr/>
                <a:graphic xmlns:a="http://schemas.openxmlformats.org/drawingml/2006/main">
                  <a:graphicData uri="http://schemas.microsoft.com/office/word/2010/wordprocessingShape">
                    <wps:wsp>
                      <wps:cNvSpPr/>
                      <wps:spPr>
                        <a:xfrm rot="8340000">
                          <a:off x="0" y="0"/>
                          <a:ext cx="5605145" cy="4921250"/>
                        </a:xfrm>
                        <a:prstGeom prst="arc">
                          <a:avLst>
                            <a:gd name="adj1" fmla="val 16216998"/>
                            <a:gd name="adj2" fmla="val 21559292"/>
                          </a:avLst>
                        </a:prstGeom>
                        <a:ln>
                          <a:solidFill>
                            <a:schemeClr val="accent6"/>
                          </a:solidFill>
                          <a:prstDash val="das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style="position:absolute;left:0pt;margin-left:-21.55pt;margin-top:5.3pt;height:387.5pt;width:441.35pt;rotation:9109504f;z-index:251717632;mso-width-relative:page;mso-height-relative:page;" filled="f" stroked="t" coordsize="5605145,4921250" o:gfxdata="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N/Iie1gAAAAoBAAAPAAAAAAAAAAEAIAAAACIAAABkcnMv&#10;ZG93bnJldi54bWxQSwECFAAUAAAACACHTuJAZC0LBQUCAAD9AwAADgAAAAAAAAABACAAAAAlAQAA&#10;ZHJzL2Uyb0RvYy54bWxQSwUGAAAAAAYABgBZAQAAnAUAAAAA&#10;" path="m2814739,23nsc4344387,5761,5584716,1087337,5604892,2427267l2802572,2460625xem2814739,23nfc4344387,5761,5584716,1087337,5604892,2427267e">
                <v:path o:connectlocs="2814739,23;2802572,2460625;5604890,2427439" o:connectangles="165,288,411"/>
                <v:fill on="f" focussize="0,0"/>
                <v:stroke weight="2pt" color="#F79646 [3209]" joinstyle="round" dashstyle="dash"/>
                <v:imagedata o:title=""/>
                <o:lock v:ext="edit" aspectratio="f"/>
              </v:shape>
            </w:pict>
          </mc:Fallback>
        </mc:AlternateContent>
      </w:r>
      <w:r>
        <w:rPr>
          <w:color w:val="auto"/>
          <w:sz w:val="21"/>
        </w:rPr>
        <mc:AlternateContent>
          <mc:Choice Requires="wps">
            <w:drawing>
              <wp:anchor distT="0" distB="0" distL="114300" distR="114300" simplePos="0" relativeHeight="251712512" behindDoc="0" locked="0" layoutInCell="1" allowOverlap="1">
                <wp:simplePos x="0" y="0"/>
                <wp:positionH relativeFrom="column">
                  <wp:posOffset>996950</wp:posOffset>
                </wp:positionH>
                <wp:positionV relativeFrom="paragraph">
                  <wp:posOffset>104775</wp:posOffset>
                </wp:positionV>
                <wp:extent cx="451485" cy="351790"/>
                <wp:effectExtent l="7620" t="10160" r="17145" b="19050"/>
                <wp:wrapNone/>
                <wp:docPr id="23" name="直接连接符 23"/>
                <wp:cNvGraphicFramePr/>
                <a:graphic xmlns:a="http://schemas.openxmlformats.org/drawingml/2006/main">
                  <a:graphicData uri="http://schemas.microsoft.com/office/word/2010/wordprocessingShape">
                    <wps:wsp>
                      <wps:cNvCnPr/>
                      <wps:spPr>
                        <a:xfrm flipH="1">
                          <a:off x="3687445" y="4375150"/>
                          <a:ext cx="451485" cy="351790"/>
                        </a:xfrm>
                        <a:prstGeom prst="line">
                          <a:avLst/>
                        </a:prstGeom>
                        <a:ln>
                          <a:solidFill>
                            <a:schemeClr val="accent6"/>
                          </a:solidFill>
                          <a:prstDash val="das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x;margin-left:78.5pt;margin-top:8.25pt;height:27.7pt;width:35.55pt;z-index:251712512;mso-width-relative:page;mso-height-relative:page;" filled="f" stroked="t" coordsize="21600,21600" o:gfxdata="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lRh1HNgAAAAJAQAADwAAAAAAAAABACAAAAAiAAAAZHJzL2Rvd25yZXYueG1s&#10;UEsBAhQAFAAAAAgAh07iQHOOeXX4AQAAtgMAAA4AAAAAAAAAAQAgAAAAJwEAAGRycy9lMm9Eb2Mu&#10;eG1sUEsFBgAAAAAGAAYAWQEAAJEFAAAAAA==&#10;">
                <v:fill on="f" focussize="0,0"/>
                <v:stroke weight="2pt" color="#F79646 [3209]" joinstyle="round" dashstyle="dash"/>
                <v:imagedata o:title=""/>
                <o:lock v:ext="edit" aspectratio="f"/>
              </v:line>
            </w:pict>
          </mc:Fallback>
        </mc:AlternateContent>
      </w:r>
    </w:p>
    <w:p w14:paraId="1405170A">
      <w:pPr>
        <w:rPr>
          <w:color w:val="auto"/>
        </w:rPr>
      </w:pPr>
      <w:r>
        <w:rPr>
          <w:color w:val="auto"/>
          <w:sz w:val="21"/>
        </w:rPr>
        <mc:AlternateContent>
          <mc:Choice Requires="wps">
            <w:drawing>
              <wp:anchor distT="0" distB="0" distL="114300" distR="114300" simplePos="0" relativeHeight="251714560" behindDoc="0" locked="0" layoutInCell="1" allowOverlap="1">
                <wp:simplePos x="0" y="0"/>
                <wp:positionH relativeFrom="column">
                  <wp:posOffset>952500</wp:posOffset>
                </wp:positionH>
                <wp:positionV relativeFrom="paragraph">
                  <wp:posOffset>73025</wp:posOffset>
                </wp:positionV>
                <wp:extent cx="607695" cy="711835"/>
                <wp:effectExtent l="33020" t="0" r="0" b="0"/>
                <wp:wrapNone/>
                <wp:docPr id="26" name="弧形 26"/>
                <wp:cNvGraphicFramePr/>
                <a:graphic xmlns:a="http://schemas.openxmlformats.org/drawingml/2006/main">
                  <a:graphicData uri="http://schemas.microsoft.com/office/word/2010/wordprocessingShape">
                    <wps:wsp>
                      <wps:cNvSpPr/>
                      <wps:spPr>
                        <a:xfrm rot="13080000">
                          <a:off x="945515" y="3500120"/>
                          <a:ext cx="607695" cy="711835"/>
                        </a:xfrm>
                        <a:prstGeom prst="arc">
                          <a:avLst>
                            <a:gd name="adj1" fmla="val 16846592"/>
                            <a:gd name="adj2" fmla="val 0"/>
                          </a:avLst>
                        </a:prstGeom>
                        <a:ln>
                          <a:solidFill>
                            <a:schemeClr val="accent6"/>
                          </a:solidFill>
                          <a:prstDash val="das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style="position:absolute;left:0pt;margin-left:75pt;margin-top:5.75pt;height:56.05pt;width:47.85pt;rotation:-9306112f;z-index:251714560;mso-width-relative:page;mso-height-relative:page;" filled="f" stroked="t" coordsize="607695,711835" o:gfxdata="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ABOivYAAAACgEAAA8AAAAAAAAAAQAgAAAA&#10;IgAAAGRycy9kb3ducmV2LnhtbFBLAQIUABQAAAAIAIdO4kDGrhI+CwIAAAAEAAAOAAAAAAAAAAEA&#10;IAAAACcBAABkcnMvZTJvRG9jLnhtbFBLBQYAAAAABgAGAFkBAACkBQAAAAA=&#10;" path="m369967,8529nsc506059,43913,607694,186012,607694,355917l303847,355917xem369967,8529nfc506059,43913,607694,186012,607694,355917e">
                <v:path o:connectlocs="369967,8529;303847,355917;607695,355917" o:connectangles="174,128,82"/>
                <v:fill on="f" focussize="0,0"/>
                <v:stroke weight="2pt" color="#F79646 [3209]" joinstyle="round" dashstyle="dash"/>
                <v:imagedata o:title=""/>
                <o:lock v:ext="edit" aspectratio="f"/>
              </v:shape>
            </w:pict>
          </mc:Fallback>
        </mc:AlternateContent>
      </w:r>
    </w:p>
    <w:p w14:paraId="1F48DDC8">
      <w:pPr>
        <w:rPr>
          <w:color w:val="auto"/>
        </w:rPr>
      </w:pPr>
      <w:r>
        <w:rPr>
          <w:color w:val="auto"/>
          <w:sz w:val="21"/>
        </w:rPr>
        <mc:AlternateContent>
          <mc:Choice Requires="wps">
            <w:drawing>
              <wp:anchor distT="0" distB="0" distL="114300" distR="114300" simplePos="0" relativeHeight="251768832" behindDoc="0" locked="0" layoutInCell="1" allowOverlap="1">
                <wp:simplePos x="0" y="0"/>
                <wp:positionH relativeFrom="column">
                  <wp:posOffset>2113280</wp:posOffset>
                </wp:positionH>
                <wp:positionV relativeFrom="paragraph">
                  <wp:posOffset>144145</wp:posOffset>
                </wp:positionV>
                <wp:extent cx="1397000" cy="1097915"/>
                <wp:effectExtent l="9525" t="9525" r="22225" b="16510"/>
                <wp:wrapNone/>
                <wp:docPr id="255" name="任意多边形 255"/>
                <wp:cNvGraphicFramePr/>
                <a:graphic xmlns:a="http://schemas.openxmlformats.org/drawingml/2006/main">
                  <a:graphicData uri="http://schemas.microsoft.com/office/word/2010/wordprocessingShape">
                    <wps:wsp>
                      <wps:cNvSpPr/>
                      <wps:spPr>
                        <a:xfrm>
                          <a:off x="3254375" y="3032125"/>
                          <a:ext cx="1397000" cy="1097915"/>
                        </a:xfrm>
                        <a:custGeom>
                          <a:avLst/>
                          <a:gdLst>
                            <a:gd name="connisteX0" fmla="*/ 0 w 1397000"/>
                            <a:gd name="connsiteY0" fmla="*/ 571500 h 1097915"/>
                            <a:gd name="connisteX1" fmla="*/ 603250 w 1397000"/>
                            <a:gd name="connsiteY1" fmla="*/ 81915 h 1097915"/>
                            <a:gd name="connisteX2" fmla="*/ 753110 w 1397000"/>
                            <a:gd name="connsiteY2" fmla="*/ 217170 h 1097915"/>
                            <a:gd name="connisteX3" fmla="*/ 1038860 w 1397000"/>
                            <a:gd name="connsiteY3" fmla="*/ 0 h 1097915"/>
                            <a:gd name="connisteX4" fmla="*/ 1397000 w 1397000"/>
                            <a:gd name="connsiteY4" fmla="*/ 467360 h 1097915"/>
                            <a:gd name="connisteX5" fmla="*/ 594360 w 1397000"/>
                            <a:gd name="connsiteY5" fmla="*/ 1097915 h 1097915"/>
                            <a:gd name="connisteX6" fmla="*/ 0 w 1397000"/>
                            <a:gd name="connsiteY6" fmla="*/ 571500 h 109791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Lst>
                          <a:rect l="l" t="t" r="r" b="b"/>
                          <a:pathLst>
                            <a:path w="1397000" h="1097915">
                              <a:moveTo>
                                <a:pt x="0" y="571500"/>
                              </a:moveTo>
                              <a:lnTo>
                                <a:pt x="603250" y="81915"/>
                              </a:lnTo>
                              <a:lnTo>
                                <a:pt x="753110" y="217170"/>
                              </a:lnTo>
                              <a:lnTo>
                                <a:pt x="1038860" y="0"/>
                              </a:lnTo>
                              <a:lnTo>
                                <a:pt x="1397000" y="467360"/>
                              </a:lnTo>
                              <a:lnTo>
                                <a:pt x="594360" y="1097915"/>
                              </a:lnTo>
                              <a:lnTo>
                                <a:pt x="0" y="571500"/>
                              </a:lnTo>
                              <a:close/>
                            </a:path>
                          </a:pathLst>
                        </a:cu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166.4pt;margin-top:11.35pt;height:86.45pt;width:110pt;z-index:251768832;v-text-anchor:middle;mso-width-relative:page;mso-height-relative:page;" filled="f" stroked="t" coordsize="1397000,1097915" o:gfxdata="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" path="m0,571500l603250,81915,753110,217170,1038860,0,1397000,467360,594360,1097915,0,571500xe">
                <v:path o:connectlocs="0,571500;603250,81915;753110,217170;1038860,0;1397000,467360;594360,1097915;0,571500" o:connectangles="0,0,0,0,0,0,0"/>
                <v:fill on="f" focussize="0,0"/>
                <v:stroke weight="1.5pt" color="#000000 [3213]" joinstyle="round"/>
                <v:imagedata o:title=""/>
                <o:lock v:ext="edit" aspectratio="f"/>
              </v:shape>
            </w:pict>
          </mc:Fallback>
        </mc:AlternateContent>
      </w:r>
      <w:r>
        <w:rPr>
          <w:color w:val="auto"/>
          <w:sz w:val="21"/>
        </w:rPr>
        <mc:AlternateContent>
          <mc:Choice Requires="wps">
            <w:drawing>
              <wp:anchor distT="0" distB="0" distL="114300" distR="114300" simplePos="0" relativeHeight="251711488" behindDoc="0" locked="0" layoutInCell="1" allowOverlap="1">
                <wp:simplePos x="0" y="0"/>
                <wp:positionH relativeFrom="column">
                  <wp:posOffset>4286885</wp:posOffset>
                </wp:positionH>
                <wp:positionV relativeFrom="paragraph">
                  <wp:posOffset>-9525</wp:posOffset>
                </wp:positionV>
                <wp:extent cx="550545" cy="525780"/>
                <wp:effectExtent l="8890" t="8890" r="12065" b="17780"/>
                <wp:wrapNone/>
                <wp:docPr id="13" name="直接连接符 13"/>
                <wp:cNvGraphicFramePr/>
                <a:graphic xmlns:a="http://schemas.openxmlformats.org/drawingml/2006/main">
                  <a:graphicData uri="http://schemas.microsoft.com/office/word/2010/wordprocessingShape">
                    <wps:wsp>
                      <wps:cNvCnPr/>
                      <wps:spPr>
                        <a:xfrm>
                          <a:off x="3779520" y="1965325"/>
                          <a:ext cx="550545" cy="525780"/>
                        </a:xfrm>
                        <a:prstGeom prst="line">
                          <a:avLst/>
                        </a:prstGeom>
                        <a:ln>
                          <a:solidFill>
                            <a:schemeClr val="accent6"/>
                          </a:solidFill>
                          <a:prstDash val="das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337.55pt;margin-top:-0.75pt;height:41.4pt;width:43.35pt;z-index:251711488;mso-width-relative:page;mso-height-relative:page;" filled="f" stroked="t" coordsize="21600,21600" o:gfxdata="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FSvd+2QAAAAkBAAAPAAAAAAAAAAEAIAAAACIAAABkcnMvZG93bnJldi54bWxQSwECFAAU&#10;AAAACACHTuJA1XGGPfABAACsAwAADgAAAAAAAAABACAAAAAoAQAAZHJzL2Uyb0RvYy54bWxQSwUG&#10;AAAAAAYABgBZAQAAigUAAAAA&#10;">
                <v:fill on="f" focussize="0,0"/>
                <v:stroke weight="2pt" color="#F79646 [3209]" joinstyle="round" dashstyle="dash"/>
                <v:imagedata o:title=""/>
                <o:lock v:ext="edit" aspectratio="f"/>
              </v:line>
            </w:pict>
          </mc:Fallback>
        </mc:AlternateContent>
      </w:r>
    </w:p>
    <w:p w14:paraId="15FC331B">
      <w:pPr>
        <w:rPr>
          <w:color w:val="auto"/>
        </w:rPr>
      </w:pPr>
      <w:r>
        <w:rPr>
          <w:color w:val="auto"/>
          <w:sz w:val="21"/>
        </w:rPr>
        <mc:AlternateContent>
          <mc:Choice Requires="wps">
            <w:drawing>
              <wp:anchor distT="0" distB="0" distL="114300" distR="114300" simplePos="0" relativeHeight="251718656" behindDoc="0" locked="0" layoutInCell="1" allowOverlap="1">
                <wp:simplePos x="0" y="0"/>
                <wp:positionH relativeFrom="column">
                  <wp:posOffset>2360295</wp:posOffset>
                </wp:positionH>
                <wp:positionV relativeFrom="paragraph">
                  <wp:posOffset>109855</wp:posOffset>
                </wp:positionV>
                <wp:extent cx="3453765" cy="3015615"/>
                <wp:effectExtent l="0" t="0" r="0" b="0"/>
                <wp:wrapNone/>
                <wp:docPr id="30" name="弧形 30"/>
                <wp:cNvGraphicFramePr/>
                <a:graphic xmlns:a="http://schemas.openxmlformats.org/drawingml/2006/main">
                  <a:graphicData uri="http://schemas.microsoft.com/office/word/2010/wordprocessingShape">
                    <wps:wsp>
                      <wps:cNvSpPr/>
                      <wps:spPr>
                        <a:xfrm rot="2340000">
                          <a:off x="0" y="0"/>
                          <a:ext cx="3453765" cy="3015615"/>
                        </a:xfrm>
                        <a:prstGeom prst="arc">
                          <a:avLst>
                            <a:gd name="adj1" fmla="val 15570548"/>
                            <a:gd name="adj2" fmla="val 610609"/>
                          </a:avLst>
                        </a:prstGeom>
                        <a:ln>
                          <a:solidFill>
                            <a:schemeClr val="accent6"/>
                          </a:solidFill>
                          <a:prstDash val="das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style="position:absolute;left:0pt;margin-left:185.85pt;margin-top:8.65pt;height:237.45pt;width:271.95pt;rotation:2555904f;z-index:251718656;mso-width-relative:page;mso-height-relative:page;" filled="f" stroked="t" coordsize="3453765,3015615" o:gfxdata="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&#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Tf9WzaAAAACgEAAA8AAAAAAAAAAQAgAAAAIgAAAGRy&#10;cy9kb3ducmV2LnhtbFBLAQIUABQAAAAIAIdO4kBQoQXvAwIAAPsDAAAOAAAAAAAAAAEAIAAAACkB&#10;AABkcnMvZTJvRG9jLnhtbFBLBQYAAAAABgAGAFkBAACeBQAAAAA=&#10;" path="m1451254,19329nsc1540822,6544,1632976,-1,1726882,-1c2680613,-1,3453764,675067,3453764,1507806c3453764,1612081,3441641,1713884,3418665,1811747l1726882,1507807xem1451254,19329nfc1540822,6544,1632976,-1,1726882,-1c2680613,-1,3453764,675067,3453764,1507806c3453764,1612081,3441641,1713884,3418665,1811747e">
                <v:path o:connectlocs="1451254,19329;1726882,1507807;3418386,1811450" o:connectangles="155,123,91"/>
                <v:fill on="f" focussize="0,0"/>
                <v:stroke weight="2pt" color="#F79646 [3209]" joinstyle="round" dashstyle="dash"/>
                <v:imagedata o:title=""/>
                <o:lock v:ext="edit" aspectratio="f"/>
              </v:shape>
            </w:pict>
          </mc:Fallback>
        </mc:AlternateContent>
      </w:r>
    </w:p>
    <w:p w14:paraId="20FCC0D8">
      <w:pPr>
        <w:rPr>
          <w:color w:val="auto"/>
        </w:rPr>
      </w:pPr>
      <w:r>
        <w:rPr>
          <w:color w:val="auto"/>
          <w:sz w:val="21"/>
        </w:rPr>
        <mc:AlternateContent>
          <mc:Choice Requires="wps">
            <w:drawing>
              <wp:anchor distT="0" distB="0" distL="114300" distR="114300" simplePos="0" relativeHeight="251786240" behindDoc="0" locked="0" layoutInCell="1" allowOverlap="1">
                <wp:simplePos x="0" y="0"/>
                <wp:positionH relativeFrom="column">
                  <wp:posOffset>2407920</wp:posOffset>
                </wp:positionH>
                <wp:positionV relativeFrom="paragraph">
                  <wp:posOffset>121285</wp:posOffset>
                </wp:positionV>
                <wp:extent cx="823595" cy="313690"/>
                <wp:effectExtent l="0" t="0" r="0" b="0"/>
                <wp:wrapNone/>
                <wp:docPr id="278" name="文本框 278"/>
                <wp:cNvGraphicFramePr/>
                <a:graphic xmlns:a="http://schemas.openxmlformats.org/drawingml/2006/main">
                  <a:graphicData uri="http://schemas.microsoft.com/office/word/2010/wordprocessingShape">
                    <wps:wsp>
                      <wps:cNvSpPr txBox="1"/>
                      <wps:spPr>
                        <a:xfrm>
                          <a:off x="0" y="0"/>
                          <a:ext cx="823595" cy="3136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99F8FD">
                            <w:pPr>
                              <w:rPr>
                                <w:rFonts w:hint="default" w:eastAsia="宋体"/>
                                <w:b/>
                                <w:bCs/>
                                <w:sz w:val="18"/>
                                <w:szCs w:val="18"/>
                                <w:lang w:val="en-US" w:eastAsia="zh-CN"/>
                              </w:rPr>
                            </w:pPr>
                            <w:r>
                              <w:rPr>
                                <w:rFonts w:hint="eastAsia"/>
                                <w:b/>
                                <w:bCs/>
                                <w:sz w:val="18"/>
                                <w:szCs w:val="18"/>
                                <w:lang w:val="en-US" w:eastAsia="zh-CN"/>
                              </w:rPr>
                              <w:t>劲松锻造厂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9.6pt;margin-top:9.55pt;height:24.7pt;width:64.85pt;z-index:251786240;mso-width-relative:page;mso-height-relative:page;" filled="f" stroked="f" coordsize="21600,21600" o:gfxdata="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MEVSHHaAAAACQEAAA8AAAAAAAAAAQAgAAAAIgAA&#10;AGRycy9kb3ducmV2LnhtbFBLAQIUABQAAAAIAIdO4kCPddf2PwIAAGkEAAAOAAAAAAAAAAEAIAAA&#10;ACkBAABkcnMvZTJvRG9jLnhtbFBLBQYAAAAABgAGAFkBAADaBQAAAAA=&#10;">
                <v:fill on="f" focussize="0,0"/>
                <v:stroke on="f" weight="0.5pt"/>
                <v:imagedata o:title=""/>
                <o:lock v:ext="edit" aspectratio="f"/>
                <v:textbox>
                  <w:txbxContent>
                    <w:p w14:paraId="6899F8FD">
                      <w:pPr>
                        <w:rPr>
                          <w:rFonts w:hint="default" w:eastAsia="宋体"/>
                          <w:b/>
                          <w:bCs/>
                          <w:sz w:val="18"/>
                          <w:szCs w:val="18"/>
                          <w:lang w:val="en-US" w:eastAsia="zh-CN"/>
                        </w:rPr>
                      </w:pPr>
                      <w:r>
                        <w:rPr>
                          <w:rFonts w:hint="eastAsia"/>
                          <w:b/>
                          <w:bCs/>
                          <w:sz w:val="18"/>
                          <w:szCs w:val="18"/>
                          <w:lang w:val="en-US" w:eastAsia="zh-CN"/>
                        </w:rPr>
                        <w:t>劲松锻造厂</w:t>
                      </w:r>
                    </w:p>
                  </w:txbxContent>
                </v:textbox>
              </v:shape>
            </w:pict>
          </mc:Fallback>
        </mc:AlternateContent>
      </w:r>
      <w:r>
        <w:rPr>
          <w:color w:val="auto"/>
          <w:sz w:val="21"/>
        </w:rPr>
        <mc:AlternateContent>
          <mc:Choice Requires="wps">
            <w:drawing>
              <wp:anchor distT="0" distB="0" distL="114300" distR="114300" simplePos="0" relativeHeight="251713536" behindDoc="0" locked="0" layoutInCell="1" allowOverlap="1">
                <wp:simplePos x="0" y="0"/>
                <wp:positionH relativeFrom="column">
                  <wp:posOffset>348615</wp:posOffset>
                </wp:positionH>
                <wp:positionV relativeFrom="paragraph">
                  <wp:posOffset>114935</wp:posOffset>
                </wp:positionV>
                <wp:extent cx="645795" cy="459105"/>
                <wp:effectExtent l="7620" t="10160" r="13335" b="26035"/>
                <wp:wrapNone/>
                <wp:docPr id="24" name="直接连接符 24"/>
                <wp:cNvGraphicFramePr/>
                <a:graphic xmlns:a="http://schemas.openxmlformats.org/drawingml/2006/main">
                  <a:graphicData uri="http://schemas.microsoft.com/office/word/2010/wordprocessingShape">
                    <wps:wsp>
                      <wps:cNvCnPr/>
                      <wps:spPr>
                        <a:xfrm flipH="1">
                          <a:off x="0" y="0"/>
                          <a:ext cx="645795" cy="459105"/>
                        </a:xfrm>
                        <a:prstGeom prst="line">
                          <a:avLst/>
                        </a:prstGeom>
                        <a:ln>
                          <a:solidFill>
                            <a:schemeClr val="accent6"/>
                          </a:solidFill>
                          <a:prstDash val="das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x;margin-left:27.45pt;margin-top:9.05pt;height:36.15pt;width:50.85pt;z-index:251713536;mso-width-relative:page;mso-height-relative:page;" filled="f" stroked="t" coordsize="21600,21600" o:gfxdata="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Arqp&#10;UtcAAAAIAQAADwAAAAAAAAABACAAAAAiAAAAZHJzL2Rvd25yZXYueG1sUEsBAhQAFAAAAAgAh07i&#10;QJNOQsrqAQAAqgMAAA4AAAAAAAAAAQAgAAAAJgEAAGRycy9lMm9Eb2MueG1sUEsFBgAAAAAGAAYA&#10;WQEAAIIFAAAAAA==&#10;">
                <v:fill on="f" focussize="0,0"/>
                <v:stroke weight="2pt" color="#F79646 [3209]" joinstyle="round" dashstyle="dash"/>
                <v:imagedata o:title=""/>
                <o:lock v:ext="edit" aspectratio="f"/>
              </v:line>
            </w:pict>
          </mc:Fallback>
        </mc:AlternateContent>
      </w:r>
    </w:p>
    <w:p w14:paraId="4AB79FEC">
      <w:pPr>
        <w:rPr>
          <w:color w:val="auto"/>
        </w:rPr>
      </w:pPr>
      <w:r>
        <w:rPr>
          <w:color w:val="auto"/>
          <w:sz w:val="21"/>
        </w:rPr>
        <mc:AlternateContent>
          <mc:Choice Requires="wps">
            <w:drawing>
              <wp:anchor distT="0" distB="0" distL="114300" distR="114300" simplePos="0" relativeHeight="251795456" behindDoc="0" locked="0" layoutInCell="1" allowOverlap="1">
                <wp:simplePos x="0" y="0"/>
                <wp:positionH relativeFrom="column">
                  <wp:posOffset>4569460</wp:posOffset>
                </wp:positionH>
                <wp:positionV relativeFrom="paragraph">
                  <wp:posOffset>163830</wp:posOffset>
                </wp:positionV>
                <wp:extent cx="723900" cy="328295"/>
                <wp:effectExtent l="0" t="0" r="0" b="0"/>
                <wp:wrapNone/>
                <wp:docPr id="285" name="文本框 285"/>
                <wp:cNvGraphicFramePr/>
                <a:graphic xmlns:a="http://schemas.openxmlformats.org/drawingml/2006/main">
                  <a:graphicData uri="http://schemas.microsoft.com/office/word/2010/wordprocessingShape">
                    <wps:wsp>
                      <wps:cNvSpPr txBox="1"/>
                      <wps:spPr>
                        <a:xfrm>
                          <a:off x="0" y="0"/>
                          <a:ext cx="723900" cy="3282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2705B1">
                            <w:pPr>
                              <w:rPr>
                                <w:rFonts w:hint="default" w:eastAsia="宋体"/>
                                <w:b/>
                                <w:bCs/>
                                <w:sz w:val="18"/>
                                <w:szCs w:val="18"/>
                                <w:lang w:val="en-US" w:eastAsia="zh-CN"/>
                              </w:rPr>
                            </w:pPr>
                            <w:r>
                              <w:rPr>
                                <w:rFonts w:hint="eastAsia"/>
                                <w:b/>
                                <w:bCs/>
                                <w:sz w:val="18"/>
                                <w:szCs w:val="18"/>
                                <w:lang w:val="en-US" w:eastAsia="zh-CN"/>
                              </w:rPr>
                              <w:t>工业企业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9.8pt;margin-top:12.9pt;height:25.85pt;width:57pt;z-index:251795456;mso-width-relative:page;mso-height-relative:page;" filled="f" stroked="f" coordsize="21600,21600" o:gfxdata="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k4iKytoAAAAJAQAADwAAAAAAAAABACAAAAAiAAAA&#10;ZHJzL2Rvd25yZXYueG1sUEsBAhQAFAAAAAgAh07iQBN8c5Y+AgAAaQQAAA4AAAAAAAAAAQAgAAAA&#10;KQEAAGRycy9lMm9Eb2MueG1sUEsFBgAAAAAGAAYAWQEAANkFAAAAAA==&#10;">
                <v:fill on="f" focussize="0,0"/>
                <v:stroke on="f" weight="0.5pt"/>
                <v:imagedata o:title=""/>
                <o:lock v:ext="edit" aspectratio="f"/>
                <v:textbox>
                  <w:txbxContent>
                    <w:p w14:paraId="732705B1">
                      <w:pPr>
                        <w:rPr>
                          <w:rFonts w:hint="default" w:eastAsia="宋体"/>
                          <w:b/>
                          <w:bCs/>
                          <w:sz w:val="18"/>
                          <w:szCs w:val="18"/>
                          <w:lang w:val="en-US" w:eastAsia="zh-CN"/>
                        </w:rPr>
                      </w:pPr>
                      <w:r>
                        <w:rPr>
                          <w:rFonts w:hint="eastAsia"/>
                          <w:b/>
                          <w:bCs/>
                          <w:sz w:val="18"/>
                          <w:szCs w:val="18"/>
                          <w:lang w:val="en-US" w:eastAsia="zh-CN"/>
                        </w:rPr>
                        <w:t>工业企业</w:t>
                      </w:r>
                    </w:p>
                  </w:txbxContent>
                </v:textbox>
              </v:shape>
            </w:pict>
          </mc:Fallback>
        </mc:AlternateContent>
      </w:r>
      <w:r>
        <w:rPr>
          <w:color w:val="auto"/>
          <w:sz w:val="21"/>
        </w:rPr>
        <mc:AlternateContent>
          <mc:Choice Requires="wps">
            <w:drawing>
              <wp:anchor distT="0" distB="0" distL="114300" distR="114300" simplePos="0" relativeHeight="251769856" behindDoc="0" locked="0" layoutInCell="1" allowOverlap="1">
                <wp:simplePos x="0" y="0"/>
                <wp:positionH relativeFrom="column">
                  <wp:posOffset>2347595</wp:posOffset>
                </wp:positionH>
                <wp:positionV relativeFrom="paragraph">
                  <wp:posOffset>44450</wp:posOffset>
                </wp:positionV>
                <wp:extent cx="2181225" cy="3143250"/>
                <wp:effectExtent l="9525" t="9525" r="19050" b="9525"/>
                <wp:wrapNone/>
                <wp:docPr id="259" name="任意多边形 259"/>
                <wp:cNvGraphicFramePr/>
                <a:graphic xmlns:a="http://schemas.openxmlformats.org/drawingml/2006/main">
                  <a:graphicData uri="http://schemas.microsoft.com/office/word/2010/wordprocessingShape">
                    <wps:wsp>
                      <wps:cNvSpPr/>
                      <wps:spPr>
                        <a:xfrm>
                          <a:off x="3488690" y="3526790"/>
                          <a:ext cx="2181225" cy="3143250"/>
                        </a:xfrm>
                        <a:custGeom>
                          <a:avLst/>
                          <a:gdLst>
                            <a:gd name="connisteX0" fmla="*/ 1174750 w 2181225"/>
                            <a:gd name="connsiteY0" fmla="*/ 0 h 3143250"/>
                            <a:gd name="connisteX1" fmla="*/ 394335 w 2181225"/>
                            <a:gd name="connsiteY1" fmla="*/ 607695 h 3143250"/>
                            <a:gd name="connisteX2" fmla="*/ 911225 w 2181225"/>
                            <a:gd name="connsiteY2" fmla="*/ 1092835 h 3143250"/>
                            <a:gd name="connisteX3" fmla="*/ 0 w 2181225"/>
                            <a:gd name="connsiteY3" fmla="*/ 1905000 h 3143250"/>
                            <a:gd name="connisteX4" fmla="*/ 516890 w 2181225"/>
                            <a:gd name="connsiteY4" fmla="*/ 2421255 h 3143250"/>
                            <a:gd name="connisteX5" fmla="*/ 394335 w 2181225"/>
                            <a:gd name="connsiteY5" fmla="*/ 2548255 h 3143250"/>
                            <a:gd name="connisteX6" fmla="*/ 1242695 w 2181225"/>
                            <a:gd name="connsiteY6" fmla="*/ 3143250 h 3143250"/>
                            <a:gd name="connisteX7" fmla="*/ 1492250 w 2181225"/>
                            <a:gd name="connsiteY7" fmla="*/ 2897505 h 3143250"/>
                            <a:gd name="connisteX8" fmla="*/ 2181225 w 2181225"/>
                            <a:gd name="connsiteY8" fmla="*/ 1455420 h 3143250"/>
                            <a:gd name="connisteX9" fmla="*/ 1174750 w 2181225"/>
                            <a:gd name="connsiteY9" fmla="*/ 0 h 314325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Lst>
                          <a:rect l="l" t="t" r="r" b="b"/>
                          <a:pathLst>
                            <a:path w="2181225" h="3143250">
                              <a:moveTo>
                                <a:pt x="1174750" y="0"/>
                              </a:moveTo>
                              <a:lnTo>
                                <a:pt x="394335" y="607695"/>
                              </a:lnTo>
                              <a:lnTo>
                                <a:pt x="911225" y="1092835"/>
                              </a:lnTo>
                              <a:lnTo>
                                <a:pt x="0" y="1905000"/>
                              </a:lnTo>
                              <a:lnTo>
                                <a:pt x="516890" y="2421255"/>
                              </a:lnTo>
                              <a:lnTo>
                                <a:pt x="394335" y="2548255"/>
                              </a:lnTo>
                              <a:lnTo>
                                <a:pt x="1242695" y="3143250"/>
                              </a:lnTo>
                              <a:lnTo>
                                <a:pt x="1492250" y="2897505"/>
                              </a:lnTo>
                              <a:lnTo>
                                <a:pt x="2181225" y="1455420"/>
                              </a:lnTo>
                              <a:lnTo>
                                <a:pt x="1174750" y="0"/>
                              </a:lnTo>
                              <a:close/>
                            </a:path>
                          </a:pathLst>
                        </a:cu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184.85pt;margin-top:3.5pt;height:247.5pt;width:171.75pt;z-index:251769856;v-text-anchor:middle;mso-width-relative:page;mso-height-relative:page;" filled="f" stroked="t" coordsize="2181225,3143250" o:gfxdata="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" path="m1174750,0l394335,607695,911225,1092835,0,1905000,516890,2421255,394335,2548255,1242695,3143250,1492250,2897505,2181225,1455420,1174750,0xe">
                <v:path o:connectlocs="1174750,0;394335,607695;911225,1092835;0,1905000;516890,2421255;394335,2548255;1242695,3143250;1492250,2897505;2181225,1455420;1174750,0" o:connectangles="0,0,0,0,0,0,0,0,0,0"/>
                <v:fill on="f" focussize="0,0"/>
                <v:stroke weight="1.5pt" color="#000000 [3213]" joinstyle="round"/>
                <v:imagedata o:title=""/>
                <o:lock v:ext="edit" aspectratio="f"/>
              </v:shape>
            </w:pict>
          </mc:Fallback>
        </mc:AlternateContent>
      </w:r>
      <w:r>
        <w:rPr>
          <w:color w:val="auto"/>
          <w:sz w:val="21"/>
        </w:rPr>
        <mc:AlternateContent>
          <mc:Choice Requires="wps">
            <w:drawing>
              <wp:anchor distT="0" distB="0" distL="114300" distR="114300" simplePos="0" relativeHeight="251766784" behindDoc="0" locked="0" layoutInCell="1" allowOverlap="1">
                <wp:simplePos x="0" y="0"/>
                <wp:positionH relativeFrom="column">
                  <wp:posOffset>1323975</wp:posOffset>
                </wp:positionH>
                <wp:positionV relativeFrom="paragraph">
                  <wp:posOffset>144145</wp:posOffset>
                </wp:positionV>
                <wp:extent cx="1428750" cy="971550"/>
                <wp:effectExtent l="9525" t="9525" r="9525" b="9525"/>
                <wp:wrapNone/>
                <wp:docPr id="249" name="任意多边形 249"/>
                <wp:cNvGraphicFramePr/>
                <a:graphic xmlns:a="http://schemas.openxmlformats.org/drawingml/2006/main">
                  <a:graphicData uri="http://schemas.microsoft.com/office/word/2010/wordprocessingShape">
                    <wps:wsp>
                      <wps:cNvSpPr/>
                      <wps:spPr>
                        <a:xfrm>
                          <a:off x="2465070" y="3626485"/>
                          <a:ext cx="1428750" cy="971550"/>
                        </a:xfrm>
                        <a:custGeom>
                          <a:avLst/>
                          <a:gdLst>
                            <a:gd name="connisteX0" fmla="*/ 816610 w 1428750"/>
                            <a:gd name="connsiteY0" fmla="*/ 971550 h 971550"/>
                            <a:gd name="connisteX1" fmla="*/ 630555 w 1428750"/>
                            <a:gd name="connsiteY1" fmla="*/ 808355 h 971550"/>
                            <a:gd name="connisteX2" fmla="*/ 494665 w 1428750"/>
                            <a:gd name="connsiteY2" fmla="*/ 930275 h 971550"/>
                            <a:gd name="connisteX3" fmla="*/ 177165 w 1428750"/>
                            <a:gd name="connsiteY3" fmla="*/ 866775 h 971550"/>
                            <a:gd name="connisteX4" fmla="*/ 0 w 1428750"/>
                            <a:gd name="connsiteY4" fmla="*/ 662940 h 971550"/>
                            <a:gd name="connisteX5" fmla="*/ 757555 w 1428750"/>
                            <a:gd name="connsiteY5" fmla="*/ 0 h 971550"/>
                            <a:gd name="connisteX6" fmla="*/ 1428750 w 1428750"/>
                            <a:gd name="connsiteY6" fmla="*/ 535940 h 971550"/>
                            <a:gd name="connisteX7" fmla="*/ 816610 w 1428750"/>
                            <a:gd name="connsiteY7" fmla="*/ 971550 h 97155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Lst>
                          <a:rect l="l" t="t" r="r" b="b"/>
                          <a:pathLst>
                            <a:path w="1428750" h="971550">
                              <a:moveTo>
                                <a:pt x="816610" y="971550"/>
                              </a:moveTo>
                              <a:lnTo>
                                <a:pt x="630555" y="808355"/>
                              </a:lnTo>
                              <a:lnTo>
                                <a:pt x="494665" y="930275"/>
                              </a:lnTo>
                              <a:lnTo>
                                <a:pt x="177165" y="866775"/>
                              </a:lnTo>
                              <a:lnTo>
                                <a:pt x="0" y="662940"/>
                              </a:lnTo>
                              <a:lnTo>
                                <a:pt x="757555" y="0"/>
                              </a:lnTo>
                              <a:lnTo>
                                <a:pt x="1428750" y="535940"/>
                              </a:lnTo>
                              <a:lnTo>
                                <a:pt x="816610" y="971550"/>
                              </a:lnTo>
                              <a:close/>
                            </a:path>
                          </a:pathLst>
                        </a:cu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104.25pt;margin-top:11.35pt;height:76.5pt;width:112.5pt;z-index:251766784;v-text-anchor:middle;mso-width-relative:page;mso-height-relative:page;" filled="f" stroked="t" coordsize="1428750,971550" o:gfxdata="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" path="m816610,971550l630555,808355,494665,930275,177165,866775,0,662940,757555,0,1428750,535940,816610,971550xe">
                <v:path o:connectlocs="816610,971550;630555,808355;494665,930275;177165,866775;0,662940;757555,0;1428750,535940;816610,971550" o:connectangles="0,0,0,0,0,0,0,0"/>
                <v:fill on="f" focussize="0,0"/>
                <v:stroke weight="1.5pt" color="#000000 [3213]" joinstyle="round"/>
                <v:imagedata o:title=""/>
                <o:lock v:ext="edit" aspectratio="f"/>
              </v:shape>
            </w:pict>
          </mc:Fallback>
        </mc:AlternateContent>
      </w:r>
    </w:p>
    <w:p w14:paraId="2B9D3DDB">
      <w:pPr>
        <w:pStyle w:val="21"/>
        <w:rPr>
          <w:color w:val="auto"/>
        </w:rPr>
      </w:pPr>
      <w:r>
        <w:rPr>
          <w:color w:val="auto"/>
          <w:sz w:val="21"/>
        </w:rPr>
        <mc:AlternateContent>
          <mc:Choice Requires="wps">
            <w:drawing>
              <wp:anchor distT="0" distB="0" distL="114300" distR="114300" simplePos="0" relativeHeight="251716608" behindDoc="0" locked="0" layoutInCell="1" allowOverlap="1">
                <wp:simplePos x="0" y="0"/>
                <wp:positionH relativeFrom="column">
                  <wp:posOffset>-415925</wp:posOffset>
                </wp:positionH>
                <wp:positionV relativeFrom="paragraph">
                  <wp:posOffset>-11430</wp:posOffset>
                </wp:positionV>
                <wp:extent cx="2621280" cy="2769870"/>
                <wp:effectExtent l="0" t="0" r="0" b="0"/>
                <wp:wrapNone/>
                <wp:docPr id="28" name="弧形 28"/>
                <wp:cNvGraphicFramePr/>
                <a:graphic xmlns:a="http://schemas.openxmlformats.org/drawingml/2006/main">
                  <a:graphicData uri="http://schemas.microsoft.com/office/word/2010/wordprocessingShape">
                    <wps:wsp>
                      <wps:cNvSpPr/>
                      <wps:spPr>
                        <a:xfrm rot="14700000">
                          <a:off x="0" y="0"/>
                          <a:ext cx="2621280" cy="2769870"/>
                        </a:xfrm>
                        <a:prstGeom prst="arc">
                          <a:avLst>
                            <a:gd name="adj1" fmla="val 16216998"/>
                            <a:gd name="adj2" fmla="val 0"/>
                          </a:avLst>
                        </a:prstGeom>
                        <a:ln>
                          <a:solidFill>
                            <a:schemeClr val="accent6"/>
                          </a:solidFill>
                          <a:prstDash val="das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style="position:absolute;left:0pt;margin-left:-32.75pt;margin-top:-0.9pt;height:218.1pt;width:206.4pt;rotation:-7536640f;z-index:251716608;mso-width-relative:page;mso-height-relative:page;" filled="f" stroked="t" coordsize="2621280,2769870" o:gfxdata="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KFhKEDbAAAACgEAAA8AAAAAAAAAAQAgAAAAIgAAAGRycy9k&#10;b3ducmV2LnhtbFBLAQIUABQAAAAIAIdO4kAMbJ3W/wEAAPcDAAAOAAAAAAAAAAEAIAAAACoBAABk&#10;cnMvZTJvRG9jLnhtbFBLBQYAAAAABgAGAFkBAACbBQAAAAA=&#10;" path="m1317487,18nsc2038202,3934,2621279,622482,2621279,1384934l1310640,1384935xem1317487,18nfc2038202,3934,2621279,622482,2621279,1384934e">
                <v:path o:connectlocs="1317487,18;1310640,1384935;2621280,1384935" o:connectangles="165,123,82"/>
                <v:fill on="f" focussize="0,0"/>
                <v:stroke weight="2pt" color="#F79646 [3209]" joinstyle="round" dashstyle="dash"/>
                <v:imagedata o:title=""/>
                <o:lock v:ext="edit" aspectratio="f"/>
              </v:shape>
            </w:pict>
          </mc:Fallback>
        </mc:AlternateContent>
      </w:r>
    </w:p>
    <w:p w14:paraId="21DCBD6E">
      <w:pPr>
        <w:rPr>
          <w:color w:val="auto"/>
        </w:rPr>
      </w:pPr>
      <w:r>
        <w:rPr>
          <w:color w:val="auto"/>
          <w:sz w:val="21"/>
        </w:rPr>
        <mc:AlternateContent>
          <mc:Choice Requires="wps">
            <w:drawing>
              <wp:anchor distT="0" distB="0" distL="114300" distR="114300" simplePos="0" relativeHeight="251796480" behindDoc="0" locked="0" layoutInCell="1" allowOverlap="1">
                <wp:simplePos x="0" y="0"/>
                <wp:positionH relativeFrom="column">
                  <wp:posOffset>2082165</wp:posOffset>
                </wp:positionH>
                <wp:positionV relativeFrom="paragraph">
                  <wp:posOffset>123190</wp:posOffset>
                </wp:positionV>
                <wp:extent cx="1394460" cy="1299210"/>
                <wp:effectExtent l="0" t="26670" r="0" b="26670"/>
                <wp:wrapNone/>
                <wp:docPr id="319" name="椭圆 1799"/>
                <wp:cNvGraphicFramePr/>
                <a:graphic xmlns:a="http://schemas.openxmlformats.org/drawingml/2006/main">
                  <a:graphicData uri="http://schemas.microsoft.com/office/word/2010/wordprocessingShape">
                    <wps:wsp>
                      <wps:cNvSpPr/>
                      <wps:spPr>
                        <a:xfrm rot="19200000">
                          <a:off x="0" y="0"/>
                          <a:ext cx="1394460" cy="1299210"/>
                        </a:xfrm>
                        <a:prstGeom prst="ellipse">
                          <a:avLst/>
                        </a:prstGeom>
                        <a:noFill/>
                        <a:ln w="12700" cap="flat" cmpd="sng">
                          <a:solidFill>
                            <a:srgbClr val="FF0000"/>
                          </a:solidFill>
                          <a:prstDash val="sysDash"/>
                          <a:miter/>
                          <a:headEnd type="none" w="med" len="med"/>
                          <a:tailEnd type="none" w="med" len="med"/>
                        </a:ln>
                      </wps:spPr>
                      <wps:bodyPr wrap="square" upright="1"/>
                    </wps:wsp>
                  </a:graphicData>
                </a:graphic>
              </wp:anchor>
            </w:drawing>
          </mc:Choice>
          <mc:Fallback>
            <w:pict>
              <v:shape id="椭圆 1799" o:spid="_x0000_s1026" o:spt="3" type="#_x0000_t3" style="position:absolute;left:0pt;margin-left:163.95pt;margin-top:9.7pt;height:102.3pt;width:109.8pt;rotation:-2621440f;z-index:251796480;mso-width-relative:page;mso-height-relative:page;" filled="f" stroked="t" coordsize="21600,21600" o:gfxdata="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rtQQS2gAAAAoBAAAPAAAA&#10;AAAAAAEAIAAAACIAAABkcnMvZG93bnJldi54bWxQSwECFAAUAAAACACHTuJAGXo0PxMCAAAeBAAA&#10;DgAAAAAAAAABACAAAAApAQAAZHJzL2Uyb0RvYy54bWxQSwUGAAAAAAYABgBZAQAArgUAAAAA&#10;">
                <v:fill on="f" focussize="0,0"/>
                <v:stroke weight="1pt" color="#FF0000" joinstyle="miter" dashstyle="3 1"/>
                <v:imagedata o:title=""/>
                <o:lock v:ext="edit" aspectratio="f"/>
              </v:shape>
            </w:pict>
          </mc:Fallback>
        </mc:AlternateContent>
      </w:r>
      <w:r>
        <w:rPr>
          <w:color w:val="auto"/>
          <w:sz w:val="21"/>
        </w:rPr>
        <mc:AlternateContent>
          <mc:Choice Requires="wps">
            <w:drawing>
              <wp:anchor distT="0" distB="0" distL="114300" distR="114300" simplePos="0" relativeHeight="251784192" behindDoc="0" locked="0" layoutInCell="1" allowOverlap="1">
                <wp:simplePos x="0" y="0"/>
                <wp:positionH relativeFrom="column">
                  <wp:posOffset>1521460</wp:posOffset>
                </wp:positionH>
                <wp:positionV relativeFrom="paragraph">
                  <wp:posOffset>120015</wp:posOffset>
                </wp:positionV>
                <wp:extent cx="890905" cy="461645"/>
                <wp:effectExtent l="0" t="0" r="0" b="0"/>
                <wp:wrapNone/>
                <wp:docPr id="275" name="文本框 275"/>
                <wp:cNvGraphicFramePr/>
                <a:graphic xmlns:a="http://schemas.openxmlformats.org/drawingml/2006/main">
                  <a:graphicData uri="http://schemas.microsoft.com/office/word/2010/wordprocessingShape">
                    <wps:wsp>
                      <wps:cNvSpPr txBox="1"/>
                      <wps:spPr>
                        <a:xfrm>
                          <a:off x="0" y="0"/>
                          <a:ext cx="890905" cy="4616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8C8040">
                            <w:pPr>
                              <w:rPr>
                                <w:rFonts w:hint="default" w:eastAsia="宋体"/>
                                <w:b/>
                                <w:bCs/>
                                <w:sz w:val="18"/>
                                <w:szCs w:val="18"/>
                                <w:lang w:val="en-US" w:eastAsia="zh-CN"/>
                              </w:rPr>
                            </w:pPr>
                            <w:r>
                              <w:rPr>
                                <w:rFonts w:hint="eastAsia"/>
                                <w:b/>
                                <w:bCs/>
                                <w:sz w:val="18"/>
                                <w:szCs w:val="18"/>
                                <w:lang w:val="en-US" w:eastAsia="zh-CN"/>
                              </w:rPr>
                              <w:t>江阴澄昌金属材料有限公司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9.8pt;margin-top:9.45pt;height:36.35pt;width:70.15pt;z-index:251784192;mso-width-relative:page;mso-height-relative:page;" filled="f" stroked="f" coordsize="21600,21600" o:gfxdata="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82v4CdoAAAAJAQAADwAAAAAAAAABACAAAAAiAAAA&#10;ZHJzL2Rvd25yZXYueG1sUEsBAhQAFAAAAAgAh07iQBGt9Bg+AgAAaQQAAA4AAAAAAAAAAQAgAAAA&#10;KQEAAGRycy9lMm9Eb2MueG1sUEsFBgAAAAAGAAYAWQEAANkFAAAAAA==&#10;">
                <v:fill on="f" focussize="0,0"/>
                <v:stroke on="f" weight="0.5pt"/>
                <v:imagedata o:title=""/>
                <o:lock v:ext="edit" aspectratio="f"/>
                <v:textbox>
                  <w:txbxContent>
                    <w:p w14:paraId="2D8C8040">
                      <w:pPr>
                        <w:rPr>
                          <w:rFonts w:hint="default" w:eastAsia="宋体"/>
                          <w:b/>
                          <w:bCs/>
                          <w:sz w:val="18"/>
                          <w:szCs w:val="18"/>
                          <w:lang w:val="en-US" w:eastAsia="zh-CN"/>
                        </w:rPr>
                      </w:pPr>
                      <w:r>
                        <w:rPr>
                          <w:rFonts w:hint="eastAsia"/>
                          <w:b/>
                          <w:bCs/>
                          <w:sz w:val="18"/>
                          <w:szCs w:val="18"/>
                          <w:lang w:val="en-US" w:eastAsia="zh-CN"/>
                        </w:rPr>
                        <w:t>江阴澄昌金属材料有限公司</w:t>
                      </w:r>
                    </w:p>
                  </w:txbxContent>
                </v:textbox>
              </v:shape>
            </w:pict>
          </mc:Fallback>
        </mc:AlternateContent>
      </w:r>
      <w:r>
        <w:rPr>
          <w:color w:val="auto"/>
          <w:sz w:val="21"/>
        </w:rPr>
        <mc:AlternateContent>
          <mc:Choice Requires="wps">
            <w:drawing>
              <wp:anchor distT="0" distB="0" distL="114300" distR="114300" simplePos="0" relativeHeight="251776000" behindDoc="0" locked="0" layoutInCell="1" allowOverlap="1">
                <wp:simplePos x="0" y="0"/>
                <wp:positionH relativeFrom="column">
                  <wp:posOffset>227330</wp:posOffset>
                </wp:positionH>
                <wp:positionV relativeFrom="paragraph">
                  <wp:posOffset>142875</wp:posOffset>
                </wp:positionV>
                <wp:extent cx="924560" cy="923925"/>
                <wp:effectExtent l="9525" t="9525" r="18415" b="19050"/>
                <wp:wrapNone/>
                <wp:docPr id="265" name="任意多边形 265"/>
                <wp:cNvGraphicFramePr/>
                <a:graphic xmlns:a="http://schemas.openxmlformats.org/drawingml/2006/main">
                  <a:graphicData uri="http://schemas.microsoft.com/office/word/2010/wordprocessingShape">
                    <wps:wsp>
                      <wps:cNvSpPr/>
                      <wps:spPr>
                        <a:xfrm>
                          <a:off x="1368425" y="4013835"/>
                          <a:ext cx="924560" cy="923925"/>
                        </a:xfrm>
                        <a:custGeom>
                          <a:avLst/>
                          <a:gdLst>
                            <a:gd name="connisteX0" fmla="*/ 0 w 952500"/>
                            <a:gd name="connsiteY0" fmla="*/ 171450 h 923925"/>
                            <a:gd name="connisteX1" fmla="*/ 100330 w 952500"/>
                            <a:gd name="connsiteY1" fmla="*/ 0 h 923925"/>
                            <a:gd name="connisteX2" fmla="*/ 952500 w 952500"/>
                            <a:gd name="connsiteY2" fmla="*/ 390525 h 923925"/>
                            <a:gd name="connisteX3" fmla="*/ 685800 w 952500"/>
                            <a:gd name="connsiteY3" fmla="*/ 923925 h 923925"/>
                            <a:gd name="connisteX4" fmla="*/ 171450 w 952500"/>
                            <a:gd name="connsiteY4" fmla="*/ 501015 h 923925"/>
                            <a:gd name="connisteX5" fmla="*/ 233680 w 952500"/>
                            <a:gd name="connsiteY5" fmla="*/ 381000 h 923925"/>
                            <a:gd name="connisteX6" fmla="*/ 0 w 952500"/>
                            <a:gd name="connsiteY6" fmla="*/ 171450 h 92392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Lst>
                          <a:rect l="l" t="t" r="r" b="b"/>
                          <a:pathLst>
                            <a:path w="952500" h="923925">
                              <a:moveTo>
                                <a:pt x="0" y="171450"/>
                              </a:moveTo>
                              <a:lnTo>
                                <a:pt x="100330" y="0"/>
                              </a:lnTo>
                              <a:lnTo>
                                <a:pt x="952500" y="390525"/>
                              </a:lnTo>
                              <a:lnTo>
                                <a:pt x="685800" y="923925"/>
                              </a:lnTo>
                              <a:lnTo>
                                <a:pt x="171450" y="501015"/>
                              </a:lnTo>
                              <a:lnTo>
                                <a:pt x="233680" y="381000"/>
                              </a:lnTo>
                              <a:lnTo>
                                <a:pt x="0" y="171450"/>
                              </a:lnTo>
                              <a:close/>
                            </a:path>
                          </a:pathLst>
                        </a:cu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17.9pt;margin-top:11.25pt;height:72.75pt;width:72.8pt;z-index:251776000;v-text-anchor:middle;mso-width-relative:page;mso-height-relative:page;" filled="f" stroked="t" coordsize="952500,923925" o:gfxdata="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" path="m0,171450l100330,0,952500,390525,685800,923925,171450,501015,233680,381000,0,171450xe">
                <v:path o:connectlocs="0,171450;97386,0;924560,390525;665683,923925;166420,501015;226825,381000;0,171450" o:connectangles="0,0,0,0,0,0,0"/>
                <v:fill on="f" focussize="0,0"/>
                <v:stroke weight="1.5pt" color="#000000 [3213]" joinstyle="round"/>
                <v:imagedata o:title=""/>
                <o:lock v:ext="edit" aspectratio="f"/>
              </v:shape>
            </w:pict>
          </mc:Fallback>
        </mc:AlternateContent>
      </w:r>
    </w:p>
    <w:p w14:paraId="7E760CD5">
      <w:pPr>
        <w:pStyle w:val="21"/>
        <w:rPr>
          <w:color w:val="auto"/>
        </w:rPr>
      </w:pPr>
      <w:r>
        <w:rPr>
          <w:color w:val="auto"/>
          <w:sz w:val="21"/>
        </w:rPr>
        <mc:AlternateContent>
          <mc:Choice Requires="wps">
            <w:drawing>
              <wp:anchor distT="0" distB="0" distL="114300" distR="114300" simplePos="0" relativeHeight="251772928" behindDoc="0" locked="0" layoutInCell="1" allowOverlap="1">
                <wp:simplePos x="0" y="0"/>
                <wp:positionH relativeFrom="column">
                  <wp:posOffset>2236470</wp:posOffset>
                </wp:positionH>
                <wp:positionV relativeFrom="paragraph">
                  <wp:posOffset>147955</wp:posOffset>
                </wp:positionV>
                <wp:extent cx="740410" cy="475615"/>
                <wp:effectExtent l="0" t="0" r="0" b="0"/>
                <wp:wrapNone/>
                <wp:docPr id="277" name="文本框 277"/>
                <wp:cNvGraphicFramePr/>
                <a:graphic xmlns:a="http://schemas.openxmlformats.org/drawingml/2006/main">
                  <a:graphicData uri="http://schemas.microsoft.com/office/word/2010/wordprocessingShape">
                    <wps:wsp>
                      <wps:cNvSpPr txBox="1"/>
                      <wps:spPr>
                        <a:xfrm rot="19560000">
                          <a:off x="0" y="0"/>
                          <a:ext cx="740410" cy="4756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D107D0">
                            <w:pPr>
                              <w:keepNext w:val="0"/>
                              <w:keepLines w:val="0"/>
                              <w:pageBreakBefore w:val="0"/>
                              <w:widowControl w:val="0"/>
                              <w:kinsoku/>
                              <w:wordWrap/>
                              <w:overflowPunct/>
                              <w:topLinePunct w:val="0"/>
                              <w:bidi w:val="0"/>
                              <w:adjustRightInd/>
                              <w:snapToGrid/>
                              <w:spacing w:line="240" w:lineRule="exact"/>
                              <w:textAlignment w:val="auto"/>
                              <w:rPr>
                                <w:rFonts w:hint="default" w:eastAsia="宋体"/>
                                <w:b/>
                                <w:bCs/>
                                <w:sz w:val="13"/>
                                <w:szCs w:val="13"/>
                                <w:lang w:val="en-US" w:eastAsia="zh-CN"/>
                              </w:rPr>
                            </w:pPr>
                            <w:r>
                              <w:rPr>
                                <w:rFonts w:hint="eastAsia"/>
                                <w:b/>
                                <w:bCs/>
                                <w:sz w:val="13"/>
                                <w:szCs w:val="13"/>
                                <w:lang w:val="en-US" w:eastAsia="zh-CN"/>
                              </w:rPr>
                              <w:t>江阴市周庄镇索尚并线厂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6.1pt;margin-top:11.65pt;height:37.45pt;width:58.3pt;rotation:-2228224f;z-index:251772928;mso-width-relative:page;mso-height-relative:page;" filled="f" stroked="f" coordsize="21600,21600" o:gfxdata="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Awa87dkAAAAJAQAADwAAAAAAAAABACAA&#10;AAAiAAAAZHJzL2Rvd25yZXYueG1sUEsBAhQAFAAAAAgAh07iQOdOfZ5FAgAAeAQAAA4AAAAAAAAA&#10;AQAgAAAAKAEAAGRycy9lMm9Eb2MueG1sUEsFBgAAAAAGAAYAWQEAAN8FAAAAAA==&#10;">
                <v:fill on="f" focussize="0,0"/>
                <v:stroke on="f" weight="0.5pt"/>
                <v:imagedata o:title=""/>
                <o:lock v:ext="edit" aspectratio="f"/>
                <v:textbox>
                  <w:txbxContent>
                    <w:p w14:paraId="7DD107D0">
                      <w:pPr>
                        <w:keepNext w:val="0"/>
                        <w:keepLines w:val="0"/>
                        <w:pageBreakBefore w:val="0"/>
                        <w:widowControl w:val="0"/>
                        <w:kinsoku/>
                        <w:wordWrap/>
                        <w:overflowPunct/>
                        <w:topLinePunct w:val="0"/>
                        <w:bidi w:val="0"/>
                        <w:adjustRightInd/>
                        <w:snapToGrid/>
                        <w:spacing w:line="240" w:lineRule="exact"/>
                        <w:textAlignment w:val="auto"/>
                        <w:rPr>
                          <w:rFonts w:hint="default" w:eastAsia="宋体"/>
                          <w:b/>
                          <w:bCs/>
                          <w:sz w:val="13"/>
                          <w:szCs w:val="13"/>
                          <w:lang w:val="en-US" w:eastAsia="zh-CN"/>
                        </w:rPr>
                      </w:pPr>
                      <w:r>
                        <w:rPr>
                          <w:rFonts w:hint="eastAsia"/>
                          <w:b/>
                          <w:bCs/>
                          <w:sz w:val="13"/>
                          <w:szCs w:val="13"/>
                          <w:lang w:val="en-US" w:eastAsia="zh-CN"/>
                        </w:rPr>
                        <w:t>江阴市周庄镇索尚并线厂</w:t>
                      </w:r>
                    </w:p>
                  </w:txbxContent>
                </v:textbox>
              </v:shape>
            </w:pict>
          </mc:Fallback>
        </mc:AlternateContent>
      </w:r>
      <w:r>
        <w:rPr>
          <w:color w:val="auto"/>
          <w:sz w:val="21"/>
        </w:rPr>
        <mc:AlternateContent>
          <mc:Choice Requires="wps">
            <w:drawing>
              <wp:anchor distT="0" distB="0" distL="114300" distR="114300" simplePos="0" relativeHeight="251764736" behindDoc="0" locked="0" layoutInCell="1" allowOverlap="1">
                <wp:simplePos x="0" y="0"/>
                <wp:positionH relativeFrom="column">
                  <wp:posOffset>2036445</wp:posOffset>
                </wp:positionH>
                <wp:positionV relativeFrom="paragraph">
                  <wp:posOffset>126365</wp:posOffset>
                </wp:positionV>
                <wp:extent cx="920750" cy="839470"/>
                <wp:effectExtent l="9525" t="9525" r="22225" b="8255"/>
                <wp:wrapNone/>
                <wp:docPr id="244" name="任意多边形 244"/>
                <wp:cNvGraphicFramePr/>
                <a:graphic xmlns:a="http://schemas.openxmlformats.org/drawingml/2006/main">
                  <a:graphicData uri="http://schemas.microsoft.com/office/word/2010/wordprocessingShape">
                    <wps:wsp>
                      <wps:cNvSpPr/>
                      <wps:spPr>
                        <a:xfrm>
                          <a:off x="3177540" y="4195445"/>
                          <a:ext cx="920750" cy="839470"/>
                        </a:xfrm>
                        <a:custGeom>
                          <a:avLst/>
                          <a:gdLst>
                            <a:gd name="connisteX0" fmla="*/ 303530 w 920750"/>
                            <a:gd name="connsiteY0" fmla="*/ 839470 h 839470"/>
                            <a:gd name="connisteX1" fmla="*/ 0 w 920750"/>
                            <a:gd name="connsiteY1" fmla="*/ 548640 h 839470"/>
                            <a:gd name="connisteX2" fmla="*/ 752475 w 920750"/>
                            <a:gd name="connsiteY2" fmla="*/ 0 h 839470"/>
                            <a:gd name="connisteX3" fmla="*/ 920750 w 920750"/>
                            <a:gd name="connsiteY3" fmla="*/ 167640 h 839470"/>
                          </a:gdLst>
                          <a:ahLst/>
                          <a:cxnLst>
                            <a:cxn ang="0">
                              <a:pos x="connisteX0" y="connsiteY0"/>
                            </a:cxn>
                            <a:cxn ang="0">
                              <a:pos x="connisteX1" y="connsiteY1"/>
                            </a:cxn>
                            <a:cxn ang="0">
                              <a:pos x="connisteX2" y="connsiteY2"/>
                            </a:cxn>
                            <a:cxn ang="0">
                              <a:pos x="connisteX3" y="connsiteY3"/>
                            </a:cxn>
                          </a:cxnLst>
                          <a:rect l="l" t="t" r="r" b="b"/>
                          <a:pathLst>
                            <a:path w="920750" h="839470">
                              <a:moveTo>
                                <a:pt x="303530" y="839470"/>
                              </a:moveTo>
                              <a:lnTo>
                                <a:pt x="0" y="548640"/>
                              </a:lnTo>
                              <a:lnTo>
                                <a:pt x="752475" y="0"/>
                              </a:lnTo>
                              <a:lnTo>
                                <a:pt x="920750" y="167640"/>
                              </a:lnTo>
                            </a:path>
                          </a:pathLst>
                        </a:cu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160.35pt;margin-top:9.95pt;height:66.1pt;width:72.5pt;z-index:251764736;v-text-anchor:middle;mso-width-relative:page;mso-height-relative:page;" filled="f" stroked="t" coordsize="920750,839470" o:gfxdata="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" path="m303530,839470l0,548640,752475,0,920750,167640e">
                <v:path o:connectlocs="303530,839470;0,548640;752475,0;920750,167640" o:connectangles="0,0,0,0"/>
                <v:fill on="f" focussize="0,0"/>
                <v:stroke weight="1.5pt" color="#000000 [3213]" joinstyle="round"/>
                <v:imagedata o:title=""/>
                <o:lock v:ext="edit" aspectratio="f"/>
              </v:shape>
            </w:pict>
          </mc:Fallback>
        </mc:AlternateContent>
      </w:r>
    </w:p>
    <w:p w14:paraId="0474BB1E">
      <w:pPr>
        <w:rPr>
          <w:color w:val="auto"/>
        </w:rPr>
      </w:pPr>
      <w:r>
        <w:rPr>
          <w:color w:val="auto"/>
          <w:sz w:val="21"/>
        </w:rPr>
        <mc:AlternateContent>
          <mc:Choice Requires="wps">
            <w:drawing>
              <wp:anchor distT="0" distB="0" distL="114300" distR="114300" simplePos="0" relativeHeight="251797504" behindDoc="0" locked="0" layoutInCell="1" allowOverlap="1">
                <wp:simplePos x="0" y="0"/>
                <wp:positionH relativeFrom="column">
                  <wp:posOffset>2554605</wp:posOffset>
                </wp:positionH>
                <wp:positionV relativeFrom="paragraph">
                  <wp:posOffset>155575</wp:posOffset>
                </wp:positionV>
                <wp:extent cx="484505" cy="414655"/>
                <wp:effectExtent l="9525" t="9525" r="20320" b="13970"/>
                <wp:wrapNone/>
                <wp:docPr id="326" name="任意多边形 326"/>
                <wp:cNvGraphicFramePr/>
                <a:graphic xmlns:a="http://schemas.openxmlformats.org/drawingml/2006/main">
                  <a:graphicData uri="http://schemas.microsoft.com/office/word/2010/wordprocessingShape">
                    <wps:wsp>
                      <wps:cNvSpPr/>
                      <wps:spPr>
                        <a:xfrm>
                          <a:off x="3695700" y="4415155"/>
                          <a:ext cx="484505" cy="414655"/>
                        </a:xfrm>
                        <a:custGeom>
                          <a:avLst/>
                          <a:gdLst>
                            <a:gd name="connisteX0" fmla="*/ 285750 w 484505"/>
                            <a:gd name="connsiteY0" fmla="*/ 0 h 414655"/>
                            <a:gd name="connisteX1" fmla="*/ 484505 w 484505"/>
                            <a:gd name="connsiteY1" fmla="*/ 174625 h 414655"/>
                            <a:gd name="connisteX2" fmla="*/ 207645 w 484505"/>
                            <a:gd name="connsiteY2" fmla="*/ 414655 h 414655"/>
                            <a:gd name="connisteX3" fmla="*/ 0 w 484505"/>
                            <a:gd name="connsiteY3" fmla="*/ 215900 h 414655"/>
                            <a:gd name="connisteX4" fmla="*/ 285750 w 484505"/>
                            <a:gd name="connsiteY4" fmla="*/ 0 h 414655"/>
                          </a:gdLst>
                          <a:ahLst/>
                          <a:cxnLst>
                            <a:cxn ang="0">
                              <a:pos x="connisteX0" y="connsiteY0"/>
                            </a:cxn>
                            <a:cxn ang="0">
                              <a:pos x="connisteX1" y="connsiteY1"/>
                            </a:cxn>
                            <a:cxn ang="0">
                              <a:pos x="connisteX2" y="connsiteY2"/>
                            </a:cxn>
                            <a:cxn ang="0">
                              <a:pos x="connisteX3" y="connsiteY3"/>
                            </a:cxn>
                            <a:cxn ang="0">
                              <a:pos x="connisteX4" y="connsiteY4"/>
                            </a:cxn>
                          </a:cxnLst>
                          <a:rect l="l" t="t" r="r" b="b"/>
                          <a:pathLst>
                            <a:path w="484505" h="414655">
                              <a:moveTo>
                                <a:pt x="285750" y="0"/>
                              </a:moveTo>
                              <a:lnTo>
                                <a:pt x="484505" y="174625"/>
                              </a:lnTo>
                              <a:lnTo>
                                <a:pt x="207645" y="414655"/>
                              </a:lnTo>
                              <a:lnTo>
                                <a:pt x="0" y="215900"/>
                              </a:lnTo>
                              <a:lnTo>
                                <a:pt x="285750" y="0"/>
                              </a:lnTo>
                              <a:close/>
                            </a:path>
                          </a:pathLst>
                        </a:custGeom>
                        <a:noFill/>
                        <a:ln w="19050">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201.15pt;margin-top:12.25pt;height:32.65pt;width:38.15pt;z-index:251797504;v-text-anchor:middle;mso-width-relative:page;mso-height-relative:page;" filled="f" stroked="t" coordsize="484505,414655" o:gfxdata="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" path="m285750,0l484505,174625,207645,414655,0,215900,285750,0xe">
                <v:path o:connectlocs="285750,0;484505,174625;207645,414655;0,215900;285750,0" o:connectangles="0,0,0,0,0"/>
                <v:fill on="f" focussize="0,0"/>
                <v:stroke weight="1.5pt" color="#FFFF00 [3204]" joinstyle="round"/>
                <v:imagedata o:title=""/>
                <o:lock v:ext="edit" aspectratio="f"/>
              </v:shape>
            </w:pict>
          </mc:Fallback>
        </mc:AlternateContent>
      </w:r>
      <w:r>
        <w:rPr>
          <w:color w:val="auto"/>
          <w:sz w:val="21"/>
        </w:rPr>
        <mc:AlternateContent>
          <mc:Choice Requires="wps">
            <w:drawing>
              <wp:anchor distT="0" distB="0" distL="114300" distR="114300" simplePos="0" relativeHeight="251785216" behindDoc="0" locked="0" layoutInCell="1" allowOverlap="1">
                <wp:simplePos x="0" y="0"/>
                <wp:positionH relativeFrom="column">
                  <wp:posOffset>340995</wp:posOffset>
                </wp:positionH>
                <wp:positionV relativeFrom="paragraph">
                  <wp:posOffset>21590</wp:posOffset>
                </wp:positionV>
                <wp:extent cx="723900" cy="328295"/>
                <wp:effectExtent l="0" t="0" r="0" b="0"/>
                <wp:wrapNone/>
                <wp:docPr id="273" name="文本框 273"/>
                <wp:cNvGraphicFramePr/>
                <a:graphic xmlns:a="http://schemas.openxmlformats.org/drawingml/2006/main">
                  <a:graphicData uri="http://schemas.microsoft.com/office/word/2010/wordprocessingShape">
                    <wps:wsp>
                      <wps:cNvSpPr txBox="1"/>
                      <wps:spPr>
                        <a:xfrm>
                          <a:off x="0" y="0"/>
                          <a:ext cx="723900" cy="3282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D8F7BD">
                            <w:pPr>
                              <w:rPr>
                                <w:rFonts w:hint="default" w:eastAsia="宋体"/>
                                <w:b/>
                                <w:bCs/>
                                <w:sz w:val="18"/>
                                <w:szCs w:val="18"/>
                                <w:lang w:val="en-US" w:eastAsia="zh-CN"/>
                              </w:rPr>
                            </w:pPr>
                            <w:r>
                              <w:rPr>
                                <w:rFonts w:hint="eastAsia"/>
                                <w:b/>
                                <w:bCs/>
                                <w:sz w:val="18"/>
                                <w:szCs w:val="18"/>
                                <w:lang w:val="en-US" w:eastAsia="zh-CN"/>
                              </w:rPr>
                              <w:t>工业企业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85pt;margin-top:1.7pt;height:25.85pt;width:57pt;z-index:251785216;mso-width-relative:page;mso-height-relative:page;" filled="f" stroked="f" coordsize="21600,21600" o:gfxdata="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hVRUN1wAAAAcBAAAPAAAAAAAAAAEAIAAAACIAAABkcnMv&#10;ZG93bnJldi54bWxQSwECFAAUAAAACACHTuJAV86nLz0CAABpBAAADgAAAAAAAAABACAAAAAmAQAA&#10;ZHJzL2Uyb0RvYy54bWxQSwUGAAAAAAYABgBZAQAA1QUAAAAA&#10;">
                <v:fill on="f" focussize="0,0"/>
                <v:stroke on="f" weight="0.5pt"/>
                <v:imagedata o:title=""/>
                <o:lock v:ext="edit" aspectratio="f"/>
                <v:textbox>
                  <w:txbxContent>
                    <w:p w14:paraId="5DD8F7BD">
                      <w:pPr>
                        <w:rPr>
                          <w:rFonts w:hint="default" w:eastAsia="宋体"/>
                          <w:b/>
                          <w:bCs/>
                          <w:sz w:val="18"/>
                          <w:szCs w:val="18"/>
                          <w:lang w:val="en-US" w:eastAsia="zh-CN"/>
                        </w:rPr>
                      </w:pPr>
                      <w:r>
                        <w:rPr>
                          <w:rFonts w:hint="eastAsia"/>
                          <w:b/>
                          <w:bCs/>
                          <w:sz w:val="18"/>
                          <w:szCs w:val="18"/>
                          <w:lang w:val="en-US" w:eastAsia="zh-CN"/>
                        </w:rPr>
                        <w:t>工业企业</w:t>
                      </w:r>
                    </w:p>
                  </w:txbxContent>
                </v:textbox>
              </v:shape>
            </w:pict>
          </mc:Fallback>
        </mc:AlternateContent>
      </w:r>
      <w:r>
        <w:rPr>
          <w:color w:val="auto"/>
          <w:sz w:val="21"/>
        </w:rPr>
        <mc:AlternateContent>
          <mc:Choice Requires="wps">
            <w:drawing>
              <wp:anchor distT="0" distB="0" distL="114300" distR="114300" simplePos="0" relativeHeight="251706368" behindDoc="0" locked="0" layoutInCell="1" allowOverlap="1">
                <wp:simplePos x="0" y="0"/>
                <wp:positionH relativeFrom="column">
                  <wp:posOffset>2210435</wp:posOffset>
                </wp:positionH>
                <wp:positionV relativeFrom="paragraph">
                  <wp:posOffset>115570</wp:posOffset>
                </wp:positionV>
                <wp:extent cx="970280" cy="881380"/>
                <wp:effectExtent l="9525" t="9525" r="10795" b="23495"/>
                <wp:wrapNone/>
                <wp:docPr id="6" name="任意多边形 6"/>
                <wp:cNvGraphicFramePr/>
                <a:graphic xmlns:a="http://schemas.openxmlformats.org/drawingml/2006/main">
                  <a:graphicData uri="http://schemas.microsoft.com/office/word/2010/wordprocessingShape">
                    <wps:wsp>
                      <wps:cNvSpPr/>
                      <wps:spPr>
                        <a:xfrm>
                          <a:off x="3324225" y="4286885"/>
                          <a:ext cx="970280" cy="881380"/>
                        </a:xfrm>
                        <a:custGeom>
                          <a:avLst/>
                          <a:gdLst>
                            <a:gd name="connisteX0" fmla="*/ 790575 w 790575"/>
                            <a:gd name="connsiteY0" fmla="*/ 152400 h 711200"/>
                            <a:gd name="connisteX1" fmla="*/ 99060 w 790575"/>
                            <a:gd name="connsiteY1" fmla="*/ 711200 h 711200"/>
                            <a:gd name="connisteX2" fmla="*/ 0 w 790575"/>
                            <a:gd name="connsiteY2" fmla="*/ 612775 h 711200"/>
                            <a:gd name="connisteX3" fmla="*/ 107315 w 790575"/>
                            <a:gd name="connsiteY3" fmla="*/ 533400 h 711200"/>
                            <a:gd name="connisteX4" fmla="*/ 165100 w 790575"/>
                            <a:gd name="connsiteY4" fmla="*/ 591185 h 711200"/>
                            <a:gd name="connisteX5" fmla="*/ 442595 w 790575"/>
                            <a:gd name="connsiteY5" fmla="*/ 376555 h 711200"/>
                            <a:gd name="connisteX6" fmla="*/ 273685 w 790575"/>
                            <a:gd name="connsiteY6" fmla="*/ 206375 h 711200"/>
                            <a:gd name="connisteX7" fmla="*/ 546100 w 790575"/>
                            <a:gd name="connsiteY7" fmla="*/ 0 h 711200"/>
                            <a:gd name="connisteX8" fmla="*/ 579755 w 790575"/>
                            <a:gd name="connsiteY8" fmla="*/ 28575 h 711200"/>
                            <a:gd name="connisteX9" fmla="*/ 604520 w 790575"/>
                            <a:gd name="connsiteY9" fmla="*/ 0 h 711200"/>
                            <a:gd name="connisteX10" fmla="*/ 790575 w 790575"/>
                            <a:gd name="connsiteY10" fmla="*/ 152400 h 71120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Lst>
                          <a:rect l="l" t="t" r="r" b="b"/>
                          <a:pathLst>
                            <a:path w="790575" h="711200">
                              <a:moveTo>
                                <a:pt x="790575" y="152400"/>
                              </a:moveTo>
                              <a:lnTo>
                                <a:pt x="99060" y="711200"/>
                              </a:lnTo>
                              <a:lnTo>
                                <a:pt x="0" y="612775"/>
                              </a:lnTo>
                              <a:lnTo>
                                <a:pt x="107315" y="533400"/>
                              </a:lnTo>
                              <a:lnTo>
                                <a:pt x="165100" y="591185"/>
                              </a:lnTo>
                              <a:lnTo>
                                <a:pt x="442595" y="376555"/>
                              </a:lnTo>
                              <a:lnTo>
                                <a:pt x="273685" y="206375"/>
                              </a:lnTo>
                              <a:lnTo>
                                <a:pt x="546100" y="0"/>
                              </a:lnTo>
                              <a:lnTo>
                                <a:pt x="579755" y="28575"/>
                              </a:lnTo>
                              <a:lnTo>
                                <a:pt x="604520" y="0"/>
                              </a:lnTo>
                              <a:lnTo>
                                <a:pt x="790575" y="152400"/>
                              </a:lnTo>
                              <a:close/>
                            </a:path>
                          </a:pathLst>
                        </a:cu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174.05pt;margin-top:9.1pt;height:69.4pt;width:76.4pt;z-index:251706368;v-text-anchor:middle;mso-width-relative:page;mso-height-relative:page;" filled="f" stroked="t" coordsize="790575,711200" o:gfxdata="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" path="m790575,152400l99060,711200,0,612775,107315,533400,165100,591185,442595,376555,273685,206375,546100,0,579755,28575,604520,0,790575,152400xe">
                <v:path o:connectlocs="970280,188867;121577,881380;0,759403;131708,661035;202628,732647;543200,466659;335896,255757;670233,0;711538,35412;741932,0;970280,188867" o:connectangles="0,0,0,0,0,0,0,0,0,0,0"/>
                <v:fill on="f" focussize="0,0"/>
                <v:stroke weight="1.5pt" color="#FF0000 [3204]" joinstyle="round"/>
                <v:imagedata o:title=""/>
                <o:lock v:ext="edit" aspectratio="f"/>
              </v:shape>
            </w:pict>
          </mc:Fallback>
        </mc:AlternateContent>
      </w:r>
    </w:p>
    <w:p w14:paraId="5EBD65AF">
      <w:pPr>
        <w:rPr>
          <w:rFonts w:ascii="Times New Roman" w:hAnsi="Times New Roman" w:cs="Times New Roman"/>
          <w:color w:val="auto"/>
        </w:rPr>
      </w:pPr>
      <w:r>
        <w:rPr>
          <w:color w:val="auto"/>
          <w:sz w:val="21"/>
        </w:rPr>
        <mc:AlternateContent>
          <mc:Choice Requires="wps">
            <w:drawing>
              <wp:anchor distT="0" distB="0" distL="114300" distR="114300" simplePos="0" relativeHeight="251767808" behindDoc="0" locked="0" layoutInCell="1" allowOverlap="1">
                <wp:simplePos x="0" y="0"/>
                <wp:positionH relativeFrom="column">
                  <wp:posOffset>974725</wp:posOffset>
                </wp:positionH>
                <wp:positionV relativeFrom="paragraph">
                  <wp:posOffset>13335</wp:posOffset>
                </wp:positionV>
                <wp:extent cx="920750" cy="1174750"/>
                <wp:effectExtent l="9525" t="9525" r="22225" b="15875"/>
                <wp:wrapNone/>
                <wp:docPr id="252" name="任意多边形 252"/>
                <wp:cNvGraphicFramePr/>
                <a:graphic xmlns:a="http://schemas.openxmlformats.org/drawingml/2006/main">
                  <a:graphicData uri="http://schemas.microsoft.com/office/word/2010/wordprocessingShape">
                    <wps:wsp>
                      <wps:cNvSpPr/>
                      <wps:spPr>
                        <a:xfrm>
                          <a:off x="2120265" y="4471035"/>
                          <a:ext cx="920750" cy="1174750"/>
                        </a:xfrm>
                        <a:custGeom>
                          <a:avLst/>
                          <a:gdLst>
                            <a:gd name="connisteX0" fmla="*/ 113665 w 920750"/>
                            <a:gd name="connsiteY0" fmla="*/ 67310 h 1174750"/>
                            <a:gd name="connisteX1" fmla="*/ 0 w 920750"/>
                            <a:gd name="connsiteY1" fmla="*/ 1079500 h 1174750"/>
                            <a:gd name="connisteX2" fmla="*/ 839470 w 920750"/>
                            <a:gd name="connsiteY2" fmla="*/ 1174750 h 1174750"/>
                            <a:gd name="connisteX3" fmla="*/ 920750 w 920750"/>
                            <a:gd name="connsiteY3" fmla="*/ 139700 h 1174750"/>
                            <a:gd name="connisteX4" fmla="*/ 390525 w 920750"/>
                            <a:gd name="connsiteY4" fmla="*/ 0 h 1174750"/>
                            <a:gd name="connisteX5" fmla="*/ 113665 w 920750"/>
                            <a:gd name="connsiteY5" fmla="*/ 67310 h 117475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Lst>
                          <a:rect l="l" t="t" r="r" b="b"/>
                          <a:pathLst>
                            <a:path w="920750" h="1174750">
                              <a:moveTo>
                                <a:pt x="113665" y="67310"/>
                              </a:moveTo>
                              <a:lnTo>
                                <a:pt x="0" y="1079500"/>
                              </a:lnTo>
                              <a:lnTo>
                                <a:pt x="839470" y="1174750"/>
                              </a:lnTo>
                              <a:lnTo>
                                <a:pt x="920750" y="139700"/>
                              </a:lnTo>
                              <a:lnTo>
                                <a:pt x="390525" y="0"/>
                              </a:lnTo>
                              <a:lnTo>
                                <a:pt x="113665" y="67310"/>
                              </a:lnTo>
                              <a:close/>
                            </a:path>
                          </a:pathLst>
                        </a:cu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76.75pt;margin-top:1.05pt;height:92.5pt;width:72.5pt;z-index:251767808;v-text-anchor:middle;mso-width-relative:page;mso-height-relative:page;" filled="f" stroked="t" coordsize="920750,1174750" o:gfxdata="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" path="m113665,67310l0,1079500,839470,1174750,920750,139700,390525,0,113665,67310xe">
                <v:path o:connectlocs="113665,67310;0,1079500;839470,1174750;920750,139700;390525,0;113665,67310" o:connectangles="0,0,0,0,0,0"/>
                <v:fill on="f" focussize="0,0"/>
                <v:stroke weight="1.5pt" color="#000000 [3213]" joinstyle="round"/>
                <v:imagedata o:title=""/>
                <o:lock v:ext="edit" aspectratio="f"/>
              </v:shape>
            </w:pict>
          </mc:Fallback>
        </mc:AlternateContent>
      </w:r>
      <w:r>
        <w:rPr>
          <w:color w:val="auto"/>
          <w:sz w:val="21"/>
        </w:rPr>
        <mc:AlternateContent>
          <mc:Choice Requires="wps">
            <w:drawing>
              <wp:anchor distT="0" distB="0" distL="114300" distR="114300" simplePos="0" relativeHeight="251765760" behindDoc="0" locked="0" layoutInCell="1" allowOverlap="1">
                <wp:simplePos x="0" y="0"/>
                <wp:positionH relativeFrom="column">
                  <wp:posOffset>2095500</wp:posOffset>
                </wp:positionH>
                <wp:positionV relativeFrom="paragraph">
                  <wp:posOffset>123825</wp:posOffset>
                </wp:positionV>
                <wp:extent cx="434340" cy="222250"/>
                <wp:effectExtent l="5715" t="9525" r="17145" b="15875"/>
                <wp:wrapNone/>
                <wp:docPr id="248" name="任意多边形 248"/>
                <wp:cNvGraphicFramePr/>
                <a:graphic xmlns:a="http://schemas.openxmlformats.org/drawingml/2006/main">
                  <a:graphicData uri="http://schemas.microsoft.com/office/word/2010/wordprocessingShape">
                    <wps:wsp>
                      <wps:cNvSpPr/>
                      <wps:spPr>
                        <a:xfrm>
                          <a:off x="3236595" y="4581525"/>
                          <a:ext cx="434340" cy="222250"/>
                        </a:xfrm>
                        <a:custGeom>
                          <a:avLst/>
                          <a:gdLst>
                            <a:gd name="connisteX0" fmla="*/ 0 w 430530"/>
                            <a:gd name="connsiteY0" fmla="*/ 213360 h 213360"/>
                            <a:gd name="connisteX1" fmla="*/ 285750 w 430530"/>
                            <a:gd name="connsiteY1" fmla="*/ 0 h 213360"/>
                            <a:gd name="connisteX2" fmla="*/ 371475 w 430530"/>
                            <a:gd name="connsiteY2" fmla="*/ 86360 h 213360"/>
                            <a:gd name="connisteX3" fmla="*/ 430530 w 430530"/>
                            <a:gd name="connsiteY3" fmla="*/ 45085 h 213360"/>
                          </a:gdLst>
                          <a:ahLst/>
                          <a:cxnLst>
                            <a:cxn ang="0">
                              <a:pos x="connisteX0" y="connsiteY0"/>
                            </a:cxn>
                            <a:cxn ang="0">
                              <a:pos x="connisteX1" y="connsiteY1"/>
                            </a:cxn>
                            <a:cxn ang="0">
                              <a:pos x="connisteX2" y="connsiteY2"/>
                            </a:cxn>
                            <a:cxn ang="0">
                              <a:pos x="connisteX3" y="connsiteY3"/>
                            </a:cxn>
                          </a:cxnLst>
                          <a:rect l="l" t="t" r="r" b="b"/>
                          <a:pathLst>
                            <a:path w="430530" h="213360">
                              <a:moveTo>
                                <a:pt x="0" y="213360"/>
                              </a:moveTo>
                              <a:lnTo>
                                <a:pt x="285750" y="0"/>
                              </a:lnTo>
                              <a:lnTo>
                                <a:pt x="371475" y="86360"/>
                              </a:lnTo>
                              <a:lnTo>
                                <a:pt x="430530" y="45085"/>
                              </a:lnTo>
                            </a:path>
                          </a:pathLst>
                        </a:cu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165pt;margin-top:9.75pt;height:17.5pt;width:34.2pt;z-index:251765760;v-text-anchor:middle;mso-width-relative:page;mso-height-relative:page;" filled="f" stroked="t" coordsize="430530,213360" o:gfxdata="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" path="m0,213360l285750,0,371475,86360,430530,45085e">
                <v:path o:connectlocs="0,222250;288278,0;374762,89958;434340,46963" o:connectangles="0,0,0,0"/>
                <v:fill on="f" focussize="0,0"/>
                <v:stroke weight="1.5pt" color="#000000 [3213]" joinstyle="round"/>
                <v:imagedata o:title=""/>
                <o:lock v:ext="edit" aspectratio="f"/>
              </v:shape>
            </w:pict>
          </mc:Fallback>
        </mc:AlternateContent>
      </w:r>
    </w:p>
    <w:p w14:paraId="46A3D34C">
      <w:pPr>
        <w:rPr>
          <w:color w:val="auto"/>
        </w:rPr>
      </w:pPr>
      <w:r>
        <w:rPr>
          <w:color w:val="auto"/>
          <w:sz w:val="21"/>
        </w:rPr>
        <mc:AlternateContent>
          <mc:Choice Requires="wps">
            <w:drawing>
              <wp:anchor distT="0" distB="0" distL="114300" distR="114300" simplePos="0" relativeHeight="251787264" behindDoc="0" locked="0" layoutInCell="1" allowOverlap="1">
                <wp:simplePos x="0" y="0"/>
                <wp:positionH relativeFrom="column">
                  <wp:posOffset>2103120</wp:posOffset>
                </wp:positionH>
                <wp:positionV relativeFrom="paragraph">
                  <wp:posOffset>45085</wp:posOffset>
                </wp:positionV>
                <wp:extent cx="723900" cy="313690"/>
                <wp:effectExtent l="0" t="0" r="0" b="0"/>
                <wp:wrapNone/>
                <wp:docPr id="274" name="文本框 274"/>
                <wp:cNvGraphicFramePr/>
                <a:graphic xmlns:a="http://schemas.openxmlformats.org/drawingml/2006/main">
                  <a:graphicData uri="http://schemas.microsoft.com/office/word/2010/wordprocessingShape">
                    <wps:wsp>
                      <wps:cNvSpPr txBox="1"/>
                      <wps:spPr>
                        <a:xfrm>
                          <a:off x="0" y="0"/>
                          <a:ext cx="723900" cy="3136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83C5AE">
                            <w:pPr>
                              <w:rPr>
                                <w:rFonts w:hint="default" w:eastAsia="宋体"/>
                                <w:b/>
                                <w:bCs/>
                                <w:sz w:val="18"/>
                                <w:szCs w:val="18"/>
                                <w:lang w:val="en-US" w:eastAsia="zh-CN"/>
                              </w:rPr>
                            </w:pPr>
                            <w:r>
                              <w:rPr>
                                <w:rFonts w:hint="eastAsia"/>
                                <w:b/>
                                <w:bCs/>
                                <w:sz w:val="18"/>
                                <w:szCs w:val="18"/>
                                <w:lang w:val="en-US" w:eastAsia="zh-CN"/>
                              </w:rPr>
                              <w:t>闲置厂房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5.6pt;margin-top:3.55pt;height:24.7pt;width:57pt;z-index:251787264;mso-width-relative:page;mso-height-relative:page;" filled="f" stroked="f" coordsize="21600,21600" o:gfxdata="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Alpjd2QAAAAgBAAAPAAAAAAAAAAEAIAAAACIAAABk&#10;cnMvZG93bnJldi54bWxQSwECFAAUAAAACACHTuJAHG9/2T4CAABpBAAADgAAAAAAAAABACAAAAAo&#10;AQAAZHJzL2Uyb0RvYy54bWxQSwUGAAAAAAYABgBZAQAA2AUAAAAA&#10;">
                <v:fill on="f" focussize="0,0"/>
                <v:stroke on="f" weight="0.5pt"/>
                <v:imagedata o:title=""/>
                <o:lock v:ext="edit" aspectratio="f"/>
                <v:textbox>
                  <w:txbxContent>
                    <w:p w14:paraId="1A83C5AE">
                      <w:pPr>
                        <w:rPr>
                          <w:rFonts w:hint="default" w:eastAsia="宋体"/>
                          <w:b/>
                          <w:bCs/>
                          <w:sz w:val="18"/>
                          <w:szCs w:val="18"/>
                          <w:lang w:val="en-US" w:eastAsia="zh-CN"/>
                        </w:rPr>
                      </w:pPr>
                      <w:r>
                        <w:rPr>
                          <w:rFonts w:hint="eastAsia"/>
                          <w:b/>
                          <w:bCs/>
                          <w:sz w:val="18"/>
                          <w:szCs w:val="18"/>
                          <w:lang w:val="en-US" w:eastAsia="zh-CN"/>
                        </w:rPr>
                        <w:t>闲置厂房</w:t>
                      </w:r>
                    </w:p>
                  </w:txbxContent>
                </v:textbox>
              </v:shape>
            </w:pict>
          </mc:Fallback>
        </mc:AlternateContent>
      </w:r>
      <w:r>
        <w:rPr>
          <w:color w:val="auto"/>
          <w:sz w:val="21"/>
        </w:rPr>
        <mc:AlternateContent>
          <mc:Choice Requires="wps">
            <w:drawing>
              <wp:anchor distT="0" distB="0" distL="114300" distR="114300" simplePos="0" relativeHeight="251782144" behindDoc="0" locked="0" layoutInCell="1" allowOverlap="1">
                <wp:simplePos x="0" y="0"/>
                <wp:positionH relativeFrom="column">
                  <wp:posOffset>1076960</wp:posOffset>
                </wp:positionH>
                <wp:positionV relativeFrom="paragraph">
                  <wp:posOffset>26670</wp:posOffset>
                </wp:positionV>
                <wp:extent cx="814070" cy="699135"/>
                <wp:effectExtent l="0" t="0" r="0" b="0"/>
                <wp:wrapNone/>
                <wp:docPr id="271" name="文本框 271"/>
                <wp:cNvGraphicFramePr/>
                <a:graphic xmlns:a="http://schemas.openxmlformats.org/drawingml/2006/main">
                  <a:graphicData uri="http://schemas.microsoft.com/office/word/2010/wordprocessingShape">
                    <wps:wsp>
                      <wps:cNvSpPr txBox="1"/>
                      <wps:spPr>
                        <a:xfrm>
                          <a:off x="0" y="0"/>
                          <a:ext cx="814070" cy="6991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E049B7">
                            <w:pPr>
                              <w:rPr>
                                <w:rFonts w:hint="default" w:eastAsia="宋体"/>
                                <w:b/>
                                <w:bCs/>
                                <w:sz w:val="18"/>
                                <w:szCs w:val="18"/>
                                <w:lang w:val="en-US" w:eastAsia="zh-CN"/>
                              </w:rPr>
                            </w:pPr>
                            <w:r>
                              <w:rPr>
                                <w:rFonts w:hint="eastAsia"/>
                                <w:b/>
                                <w:bCs/>
                                <w:sz w:val="18"/>
                                <w:szCs w:val="18"/>
                                <w:lang w:val="en-US" w:eastAsia="zh-CN"/>
                              </w:rPr>
                              <w:t>江阴市禾达印染有限公司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4.8pt;margin-top:2.1pt;height:55.05pt;width:64.1pt;z-index:251782144;mso-width-relative:page;mso-height-relative:page;" filled="f" stroked="f" coordsize="21600,21600" o:gfxdata="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igtY2tkAAAAJAQAADwAAAAAAAAABACAAAAAiAAAAZHJz&#10;L2Rvd25yZXYueG1sUEsBAhQAFAAAAAgAh07iQLA+8Ho8AgAAaQQAAA4AAAAAAAAAAQAgAAAAKAEA&#10;AGRycy9lMm9Eb2MueG1sUEsFBgAAAAAGAAYAWQEAANYFAAAAAA==&#10;">
                <v:fill on="f" focussize="0,0"/>
                <v:stroke on="f" weight="0.5pt"/>
                <v:imagedata o:title=""/>
                <o:lock v:ext="edit" aspectratio="f"/>
                <v:textbox>
                  <w:txbxContent>
                    <w:p w14:paraId="66E049B7">
                      <w:pPr>
                        <w:rPr>
                          <w:rFonts w:hint="default" w:eastAsia="宋体"/>
                          <w:b/>
                          <w:bCs/>
                          <w:sz w:val="18"/>
                          <w:szCs w:val="18"/>
                          <w:lang w:val="en-US" w:eastAsia="zh-CN"/>
                        </w:rPr>
                      </w:pPr>
                      <w:r>
                        <w:rPr>
                          <w:rFonts w:hint="eastAsia"/>
                          <w:b/>
                          <w:bCs/>
                          <w:sz w:val="18"/>
                          <w:szCs w:val="18"/>
                          <w:lang w:val="en-US" w:eastAsia="zh-CN"/>
                        </w:rPr>
                        <w:t>江阴市禾达印染有限公司</w:t>
                      </w:r>
                    </w:p>
                  </w:txbxContent>
                </v:textbox>
              </v:shape>
            </w:pict>
          </mc:Fallback>
        </mc:AlternateContent>
      </w:r>
      <w:r>
        <w:rPr>
          <w:color w:val="auto"/>
          <w:sz w:val="21"/>
        </w:rPr>
        <mc:AlternateContent>
          <mc:Choice Requires="wps">
            <w:drawing>
              <wp:anchor distT="0" distB="0" distL="114300" distR="114300" simplePos="0" relativeHeight="251780096" behindDoc="0" locked="0" layoutInCell="1" allowOverlap="1">
                <wp:simplePos x="0" y="0"/>
                <wp:positionH relativeFrom="column">
                  <wp:posOffset>4375785</wp:posOffset>
                </wp:positionH>
                <wp:positionV relativeFrom="paragraph">
                  <wp:posOffset>118745</wp:posOffset>
                </wp:positionV>
                <wp:extent cx="1137920" cy="1271270"/>
                <wp:effectExtent l="9525" t="9525" r="14605" b="14605"/>
                <wp:wrapNone/>
                <wp:docPr id="269" name="任意多边形 269"/>
                <wp:cNvGraphicFramePr/>
                <a:graphic xmlns:a="http://schemas.openxmlformats.org/drawingml/2006/main">
                  <a:graphicData uri="http://schemas.microsoft.com/office/word/2010/wordprocessingShape">
                    <wps:wsp>
                      <wps:cNvSpPr/>
                      <wps:spPr>
                        <a:xfrm>
                          <a:off x="5516880" y="4774565"/>
                          <a:ext cx="1137920" cy="1271270"/>
                        </a:xfrm>
                        <a:custGeom>
                          <a:avLst/>
                          <a:gdLst>
                            <a:gd name="connisteX0" fmla="*/ 1019175 w 1137920"/>
                            <a:gd name="connsiteY0" fmla="*/ 0 h 1271270"/>
                            <a:gd name="connisteX1" fmla="*/ 152400 w 1137920"/>
                            <a:gd name="connsiteY1" fmla="*/ 266700 h 1271270"/>
                            <a:gd name="connisteX2" fmla="*/ 0 w 1137920"/>
                            <a:gd name="connsiteY2" fmla="*/ 680720 h 1271270"/>
                            <a:gd name="connisteX3" fmla="*/ 166370 w 1137920"/>
                            <a:gd name="connsiteY3" fmla="*/ 747395 h 1271270"/>
                            <a:gd name="connisteX4" fmla="*/ 57150 w 1137920"/>
                            <a:gd name="connsiteY4" fmla="*/ 1271270 h 1271270"/>
                            <a:gd name="connisteX5" fmla="*/ 575945 w 1137920"/>
                            <a:gd name="connsiteY5" fmla="*/ 1252220 h 1271270"/>
                            <a:gd name="connisteX6" fmla="*/ 414020 w 1137920"/>
                            <a:gd name="connsiteY6" fmla="*/ 542925 h 1271270"/>
                            <a:gd name="connisteX7" fmla="*/ 714375 w 1137920"/>
                            <a:gd name="connsiteY7" fmla="*/ 447675 h 1271270"/>
                            <a:gd name="connisteX8" fmla="*/ 657225 w 1137920"/>
                            <a:gd name="connsiteY8" fmla="*/ 314325 h 1271270"/>
                            <a:gd name="connisteX9" fmla="*/ 1137920 w 1137920"/>
                            <a:gd name="connsiteY9" fmla="*/ 156845 h 1271270"/>
                            <a:gd name="connisteX10" fmla="*/ 1019175 w 1137920"/>
                            <a:gd name="connsiteY10" fmla="*/ 0 h 127127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Lst>
                          <a:rect l="l" t="t" r="r" b="b"/>
                          <a:pathLst>
                            <a:path w="1137920" h="1271270">
                              <a:moveTo>
                                <a:pt x="1019175" y="0"/>
                              </a:moveTo>
                              <a:lnTo>
                                <a:pt x="152400" y="266700"/>
                              </a:lnTo>
                              <a:lnTo>
                                <a:pt x="0" y="680720"/>
                              </a:lnTo>
                              <a:lnTo>
                                <a:pt x="166370" y="747395"/>
                              </a:lnTo>
                              <a:lnTo>
                                <a:pt x="57150" y="1271270"/>
                              </a:lnTo>
                              <a:lnTo>
                                <a:pt x="575945" y="1252220"/>
                              </a:lnTo>
                              <a:lnTo>
                                <a:pt x="414020" y="542925"/>
                              </a:lnTo>
                              <a:lnTo>
                                <a:pt x="714375" y="447675"/>
                              </a:lnTo>
                              <a:lnTo>
                                <a:pt x="657225" y="314325"/>
                              </a:lnTo>
                              <a:lnTo>
                                <a:pt x="1137920" y="156845"/>
                              </a:lnTo>
                              <a:lnTo>
                                <a:pt x="1019175" y="0"/>
                              </a:lnTo>
                              <a:close/>
                            </a:path>
                          </a:pathLst>
                        </a:cu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344.55pt;margin-top:9.35pt;height:100.1pt;width:89.6pt;z-index:251780096;v-text-anchor:middle;mso-width-relative:page;mso-height-relative:page;" filled="f" stroked="t" coordsize="1137920,1271270" o:gfxdata="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" path="m1019175,0l152400,266700,0,680720,166370,747395,57150,1271270,575945,1252220,414020,542925,714375,447675,657225,314325,1137920,156845,1019175,0xe">
                <v:path o:connectlocs="1019175,0;152400,266700;0,680720;166370,747395;57150,1271270;575945,1252220;414020,542925;714375,447675;657225,314325;1137920,156845;1019175,0" o:connectangles="0,0,0,0,0,0,0,0,0,0,0"/>
                <v:fill on="f" focussize="0,0"/>
                <v:stroke weight="1.5pt" color="#000000 [3213]" joinstyle="round"/>
                <v:imagedata o:title=""/>
                <o:lock v:ext="edit" aspectratio="f"/>
              </v:shape>
            </w:pict>
          </mc:Fallback>
        </mc:AlternateContent>
      </w:r>
    </w:p>
    <w:p w14:paraId="0DC0DEC4">
      <w:pPr>
        <w:rPr>
          <w:color w:val="auto"/>
        </w:rPr>
      </w:pPr>
      <w:r>
        <w:rPr>
          <w:color w:val="auto"/>
          <w:sz w:val="21"/>
        </w:rPr>
        <mc:AlternateContent>
          <mc:Choice Requires="wps">
            <w:drawing>
              <wp:anchor distT="0" distB="0" distL="114300" distR="114300" simplePos="0" relativeHeight="251789312" behindDoc="0" locked="0" layoutInCell="1" allowOverlap="1">
                <wp:simplePos x="0" y="0"/>
                <wp:positionH relativeFrom="column">
                  <wp:posOffset>3007995</wp:posOffset>
                </wp:positionH>
                <wp:positionV relativeFrom="paragraph">
                  <wp:posOffset>3810</wp:posOffset>
                </wp:positionV>
                <wp:extent cx="1033145" cy="461645"/>
                <wp:effectExtent l="0" t="0" r="0" b="0"/>
                <wp:wrapNone/>
                <wp:docPr id="276" name="文本框 276"/>
                <wp:cNvGraphicFramePr/>
                <a:graphic xmlns:a="http://schemas.openxmlformats.org/drawingml/2006/main">
                  <a:graphicData uri="http://schemas.microsoft.com/office/word/2010/wordprocessingShape">
                    <wps:wsp>
                      <wps:cNvSpPr txBox="1"/>
                      <wps:spPr>
                        <a:xfrm>
                          <a:off x="0" y="0"/>
                          <a:ext cx="1033145" cy="4616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97F488">
                            <w:pPr>
                              <w:rPr>
                                <w:rFonts w:hint="default" w:eastAsia="宋体"/>
                                <w:b/>
                                <w:bCs/>
                                <w:sz w:val="18"/>
                                <w:szCs w:val="18"/>
                                <w:lang w:val="en-US" w:eastAsia="zh-CN"/>
                              </w:rPr>
                            </w:pPr>
                            <w:r>
                              <w:rPr>
                                <w:rFonts w:hint="eastAsia"/>
                                <w:b/>
                                <w:bCs/>
                                <w:sz w:val="18"/>
                                <w:szCs w:val="18"/>
                                <w:lang w:val="en-US" w:eastAsia="zh-CN"/>
                              </w:rPr>
                              <w:t>江阴市倪家巷经济实业有限公司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85pt;margin-top:0.3pt;height:36.35pt;width:81.35pt;z-index:251789312;mso-width-relative:page;mso-height-relative:page;" filled="f" stroked="f" coordsize="21600,21600" o:gfxdata="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hXlHadgAAAAHAQAADwAAAAAAAAABACAAAAAiAAAAZHJz&#10;L2Rvd25yZXYueG1sUEsBAhQAFAAAAAgAh07iQGhqkp09AgAAagQAAA4AAAAAAAAAAQAgAAAAJwEA&#10;AGRycy9lMm9Eb2MueG1sUEsFBgAAAAAGAAYAWQEAANYFAAAAAA==&#10;">
                <v:fill on="f" focussize="0,0"/>
                <v:stroke on="f" weight="0.5pt"/>
                <v:imagedata o:title=""/>
                <o:lock v:ext="edit" aspectratio="f"/>
                <v:textbox>
                  <w:txbxContent>
                    <w:p w14:paraId="1097F488">
                      <w:pPr>
                        <w:rPr>
                          <w:rFonts w:hint="default" w:eastAsia="宋体"/>
                          <w:b/>
                          <w:bCs/>
                          <w:sz w:val="18"/>
                          <w:szCs w:val="18"/>
                          <w:lang w:val="en-US" w:eastAsia="zh-CN"/>
                        </w:rPr>
                      </w:pPr>
                      <w:r>
                        <w:rPr>
                          <w:rFonts w:hint="eastAsia"/>
                          <w:b/>
                          <w:bCs/>
                          <w:sz w:val="18"/>
                          <w:szCs w:val="18"/>
                          <w:lang w:val="en-US" w:eastAsia="zh-CN"/>
                        </w:rPr>
                        <w:t>江阴市倪家巷经济实业有限公司</w:t>
                      </w:r>
                    </w:p>
                  </w:txbxContent>
                </v:textbox>
              </v:shape>
            </w:pict>
          </mc:Fallback>
        </mc:AlternateContent>
      </w:r>
      <w:r>
        <w:rPr>
          <w:color w:val="auto"/>
          <w:sz w:val="21"/>
        </w:rPr>
        <mc:AlternateContent>
          <mc:Choice Requires="wps">
            <w:drawing>
              <wp:anchor distT="0" distB="0" distL="114300" distR="114300" simplePos="0" relativeHeight="251781120" behindDoc="0" locked="0" layoutInCell="1" allowOverlap="1">
                <wp:simplePos x="0" y="0"/>
                <wp:positionH relativeFrom="column">
                  <wp:posOffset>-89535</wp:posOffset>
                </wp:positionH>
                <wp:positionV relativeFrom="paragraph">
                  <wp:posOffset>104775</wp:posOffset>
                </wp:positionV>
                <wp:extent cx="981075" cy="466725"/>
                <wp:effectExtent l="0" t="0" r="0" b="0"/>
                <wp:wrapNone/>
                <wp:docPr id="270" name="文本框 270"/>
                <wp:cNvGraphicFramePr/>
                <a:graphic xmlns:a="http://schemas.openxmlformats.org/drawingml/2006/main">
                  <a:graphicData uri="http://schemas.microsoft.com/office/word/2010/wordprocessingShape">
                    <wps:wsp>
                      <wps:cNvSpPr txBox="1"/>
                      <wps:spPr>
                        <a:xfrm>
                          <a:off x="1236980" y="5073015"/>
                          <a:ext cx="981075" cy="4667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05CEFD">
                            <w:pPr>
                              <w:rPr>
                                <w:rFonts w:hint="default" w:eastAsia="宋体"/>
                                <w:b/>
                                <w:bCs/>
                                <w:sz w:val="18"/>
                                <w:szCs w:val="18"/>
                                <w:lang w:val="en-US" w:eastAsia="zh-CN"/>
                              </w:rPr>
                            </w:pPr>
                            <w:r>
                              <w:rPr>
                                <w:rFonts w:hint="eastAsia"/>
                                <w:b/>
                                <w:bCs/>
                                <w:sz w:val="18"/>
                                <w:szCs w:val="18"/>
                                <w:lang w:val="en-US" w:eastAsia="zh-CN"/>
                              </w:rPr>
                              <w:t>澄江福地飞锡古寺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05pt;margin-top:8.25pt;height:36.75pt;width:77.25pt;z-index:251781120;mso-width-relative:page;mso-height-relative:page;" filled="f" stroked="f" coordsize="21600,21600" o:gfxdata="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c/uqodoAAAAJAQAADwAAAAAA&#10;AAABACAAAAAiAAAAZHJzL2Rvd25yZXYueG1sUEsBAhQAFAAAAAgAh07iQPlCRyRKAgAAdQQAAA4A&#10;AAAAAAAAAQAgAAAAKQEAAGRycy9lMm9Eb2MueG1sUEsFBgAAAAAGAAYAWQEAAOUFAAAAAA==&#10;">
                <v:fill on="f" focussize="0,0"/>
                <v:stroke on="f" weight="0.5pt"/>
                <v:imagedata o:title=""/>
                <o:lock v:ext="edit" aspectratio="f"/>
                <v:textbox>
                  <w:txbxContent>
                    <w:p w14:paraId="2F05CEFD">
                      <w:pPr>
                        <w:rPr>
                          <w:rFonts w:hint="default" w:eastAsia="宋体"/>
                          <w:b/>
                          <w:bCs/>
                          <w:sz w:val="18"/>
                          <w:szCs w:val="18"/>
                          <w:lang w:val="en-US" w:eastAsia="zh-CN"/>
                        </w:rPr>
                      </w:pPr>
                      <w:r>
                        <w:rPr>
                          <w:rFonts w:hint="eastAsia"/>
                          <w:b/>
                          <w:bCs/>
                          <w:sz w:val="18"/>
                          <w:szCs w:val="18"/>
                          <w:lang w:val="en-US" w:eastAsia="zh-CN"/>
                        </w:rPr>
                        <w:t>澄江福地飞锡古寺</w:t>
                      </w:r>
                    </w:p>
                  </w:txbxContent>
                </v:textbox>
              </v:shape>
            </w:pict>
          </mc:Fallback>
        </mc:AlternateContent>
      </w:r>
      <w:r>
        <w:rPr>
          <w:color w:val="auto"/>
          <w:sz w:val="21"/>
        </w:rPr>
        <mc:AlternateContent>
          <mc:Choice Requires="wps">
            <w:drawing>
              <wp:anchor distT="0" distB="0" distL="114300" distR="114300" simplePos="0" relativeHeight="251777024" behindDoc="0" locked="0" layoutInCell="1" allowOverlap="1">
                <wp:simplePos x="0" y="0"/>
                <wp:positionH relativeFrom="column">
                  <wp:posOffset>-91440</wp:posOffset>
                </wp:positionH>
                <wp:positionV relativeFrom="paragraph">
                  <wp:posOffset>7620</wp:posOffset>
                </wp:positionV>
                <wp:extent cx="1014095" cy="672465"/>
                <wp:effectExtent l="9525" t="9525" r="24130" b="22860"/>
                <wp:wrapNone/>
                <wp:docPr id="266" name="任意多边形 266"/>
                <wp:cNvGraphicFramePr/>
                <a:graphic xmlns:a="http://schemas.openxmlformats.org/drawingml/2006/main">
                  <a:graphicData uri="http://schemas.microsoft.com/office/word/2010/wordprocessingShape">
                    <wps:wsp>
                      <wps:cNvSpPr/>
                      <wps:spPr>
                        <a:xfrm>
                          <a:off x="1049655" y="4861560"/>
                          <a:ext cx="1014095" cy="672465"/>
                        </a:xfrm>
                        <a:custGeom>
                          <a:avLst/>
                          <a:gdLst>
                            <a:gd name="connisteX0" fmla="*/ 0 w 1014095"/>
                            <a:gd name="connsiteY0" fmla="*/ 310515 h 672465"/>
                            <a:gd name="connisteX1" fmla="*/ 85725 w 1014095"/>
                            <a:gd name="connsiteY1" fmla="*/ 53340 h 672465"/>
                            <a:gd name="connisteX2" fmla="*/ 414020 w 1014095"/>
                            <a:gd name="connsiteY2" fmla="*/ 177165 h 672465"/>
                            <a:gd name="connisteX3" fmla="*/ 790575 w 1014095"/>
                            <a:gd name="connsiteY3" fmla="*/ 0 h 672465"/>
                            <a:gd name="connisteX4" fmla="*/ 1014095 w 1014095"/>
                            <a:gd name="connsiteY4" fmla="*/ 133350 h 672465"/>
                            <a:gd name="connisteX5" fmla="*/ 766445 w 1014095"/>
                            <a:gd name="connsiteY5" fmla="*/ 672465 h 672465"/>
                            <a:gd name="connisteX6" fmla="*/ 0 w 1014095"/>
                            <a:gd name="connsiteY6" fmla="*/ 310515 h 67246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Lst>
                          <a:rect l="l" t="t" r="r" b="b"/>
                          <a:pathLst>
                            <a:path w="1014095" h="672465">
                              <a:moveTo>
                                <a:pt x="0" y="310515"/>
                              </a:moveTo>
                              <a:lnTo>
                                <a:pt x="85725" y="53340"/>
                              </a:lnTo>
                              <a:lnTo>
                                <a:pt x="414020" y="177165"/>
                              </a:lnTo>
                              <a:lnTo>
                                <a:pt x="790575" y="0"/>
                              </a:lnTo>
                              <a:lnTo>
                                <a:pt x="1014095" y="133350"/>
                              </a:lnTo>
                              <a:lnTo>
                                <a:pt x="766445" y="672465"/>
                              </a:lnTo>
                              <a:lnTo>
                                <a:pt x="0" y="310515"/>
                              </a:lnTo>
                              <a:close/>
                            </a:path>
                          </a:pathLst>
                        </a:cu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7.2pt;margin-top:0.6pt;height:52.95pt;width:79.85pt;z-index:251777024;v-text-anchor:middle;mso-width-relative:page;mso-height-relative:page;" filled="f" stroked="t" coordsize="1014095,672465" o:gfxdata="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" path="m0,310515l85725,53340,414020,177165,790575,0,1014095,133350,766445,672465,0,310515xe">
                <v:path o:connectlocs="0,310515;85725,53340;414020,177165;790575,0;1014095,133350;766445,672465;0,310515" o:connectangles="0,0,0,0,0,0,0"/>
                <v:fill on="f" focussize="0,0"/>
                <v:stroke weight="1.5pt" color="#000000 [3213]" joinstyle="round"/>
                <v:imagedata o:title=""/>
                <o:lock v:ext="edit" aspectratio="f"/>
              </v:shape>
            </w:pict>
          </mc:Fallback>
        </mc:AlternateContent>
      </w:r>
    </w:p>
    <w:p w14:paraId="5F4A40C6">
      <w:pPr>
        <w:rPr>
          <w:color w:val="auto"/>
        </w:rPr>
      </w:pPr>
      <w:r>
        <w:rPr>
          <w:color w:val="auto"/>
          <w:sz w:val="21"/>
        </w:rPr>
        <mc:AlternateContent>
          <mc:Choice Requires="wps">
            <w:drawing>
              <wp:anchor distT="0" distB="0" distL="114300" distR="114300" simplePos="0" relativeHeight="251794432" behindDoc="0" locked="0" layoutInCell="1" allowOverlap="1">
                <wp:simplePos x="0" y="0"/>
                <wp:positionH relativeFrom="column">
                  <wp:posOffset>4366895</wp:posOffset>
                </wp:positionH>
                <wp:positionV relativeFrom="paragraph">
                  <wp:posOffset>93980</wp:posOffset>
                </wp:positionV>
                <wp:extent cx="723900" cy="328295"/>
                <wp:effectExtent l="0" t="0" r="0" b="0"/>
                <wp:wrapNone/>
                <wp:docPr id="284" name="文本框 284"/>
                <wp:cNvGraphicFramePr/>
                <a:graphic xmlns:a="http://schemas.openxmlformats.org/drawingml/2006/main">
                  <a:graphicData uri="http://schemas.microsoft.com/office/word/2010/wordprocessingShape">
                    <wps:wsp>
                      <wps:cNvSpPr txBox="1"/>
                      <wps:spPr>
                        <a:xfrm>
                          <a:off x="0" y="0"/>
                          <a:ext cx="723900" cy="3282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70A718">
                            <w:pPr>
                              <w:rPr>
                                <w:rFonts w:hint="default" w:eastAsia="宋体"/>
                                <w:b/>
                                <w:bCs/>
                                <w:sz w:val="18"/>
                                <w:szCs w:val="18"/>
                                <w:lang w:val="en-US" w:eastAsia="zh-CN"/>
                              </w:rPr>
                            </w:pPr>
                            <w:r>
                              <w:rPr>
                                <w:rFonts w:hint="eastAsia"/>
                                <w:b/>
                                <w:bCs/>
                                <w:sz w:val="18"/>
                                <w:szCs w:val="18"/>
                                <w:lang w:val="en-US" w:eastAsia="zh-CN"/>
                              </w:rPr>
                              <w:t>工业企业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3.85pt;margin-top:7.4pt;height:25.85pt;width:57pt;z-index:251794432;mso-width-relative:page;mso-height-relative:page;" filled="f" stroked="f" coordsize="21600,21600" o:gfxdata="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&#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Cd5hiLZAAAACQEAAA8AAAAAAAAAAQAgAAAAIgAAAGRy&#10;cy9kb3ducmV2LnhtbFBLAQIUABQAAAAIAIdO4kCec2ugPQIAAGkEAAAOAAAAAAAAAAEAIAAAACgB&#10;AABkcnMvZTJvRG9jLnhtbFBLBQYAAAAABgAGAFkBAADXBQAAAAA=&#10;">
                <v:fill on="f" focussize="0,0"/>
                <v:stroke on="f" weight="0.5pt"/>
                <v:imagedata o:title=""/>
                <o:lock v:ext="edit" aspectratio="f"/>
                <v:textbox>
                  <w:txbxContent>
                    <w:p w14:paraId="3470A718">
                      <w:pPr>
                        <w:rPr>
                          <w:rFonts w:hint="default" w:eastAsia="宋体"/>
                          <w:b/>
                          <w:bCs/>
                          <w:sz w:val="18"/>
                          <w:szCs w:val="18"/>
                          <w:lang w:val="en-US" w:eastAsia="zh-CN"/>
                        </w:rPr>
                      </w:pPr>
                      <w:r>
                        <w:rPr>
                          <w:rFonts w:hint="eastAsia"/>
                          <w:b/>
                          <w:bCs/>
                          <w:sz w:val="18"/>
                          <w:szCs w:val="18"/>
                          <w:lang w:val="en-US" w:eastAsia="zh-CN"/>
                        </w:rPr>
                        <w:t>工业企业</w:t>
                      </w:r>
                    </w:p>
                  </w:txbxContent>
                </v:textbox>
              </v:shape>
            </w:pict>
          </mc:Fallback>
        </mc:AlternateContent>
      </w:r>
    </w:p>
    <w:p w14:paraId="00AC02CD">
      <w:pPr>
        <w:rPr>
          <w:rFonts w:hint="eastAsia" w:ascii="Times New Roman" w:hAnsi="Times New Roman"/>
          <w:color w:val="auto"/>
          <w:lang w:eastAsia="zh-CN"/>
        </w:rPr>
      </w:pPr>
      <w:r>
        <w:rPr>
          <w:color w:val="auto"/>
          <w:sz w:val="21"/>
        </w:rPr>
        <mc:AlternateContent>
          <mc:Choice Requires="wpg">
            <w:drawing>
              <wp:anchor distT="0" distB="0" distL="114300" distR="114300" simplePos="0" relativeHeight="251719680" behindDoc="0" locked="0" layoutInCell="1" allowOverlap="1">
                <wp:simplePos x="0" y="0"/>
                <wp:positionH relativeFrom="column">
                  <wp:posOffset>4448175</wp:posOffset>
                </wp:positionH>
                <wp:positionV relativeFrom="paragraph">
                  <wp:posOffset>2871470</wp:posOffset>
                </wp:positionV>
                <wp:extent cx="344805" cy="287020"/>
                <wp:effectExtent l="11430" t="14605" r="24765" b="22225"/>
                <wp:wrapNone/>
                <wp:docPr id="32" name="组合 32"/>
                <wp:cNvGraphicFramePr/>
                <a:graphic xmlns:a="http://schemas.openxmlformats.org/drawingml/2006/main">
                  <a:graphicData uri="http://schemas.microsoft.com/office/word/2010/wordprocessingGroup">
                    <wpg:wgp>
                      <wpg:cNvGrpSpPr/>
                      <wpg:grpSpPr>
                        <a:xfrm>
                          <a:off x="0" y="0"/>
                          <a:ext cx="344805" cy="287020"/>
                          <a:chOff x="9898" y="4418"/>
                          <a:chExt cx="7774" cy="6462"/>
                        </a:xfrm>
                      </wpg:grpSpPr>
                      <wpg:grpSp>
                        <wpg:cNvPr id="5" name="组合 2"/>
                        <wpg:cNvGrpSpPr/>
                        <wpg:grpSpPr>
                          <a:xfrm>
                            <a:off x="9898" y="4418"/>
                            <a:ext cx="7104" cy="5731"/>
                            <a:chOff x="8924" y="3357"/>
                            <a:chExt cx="9052" cy="7827"/>
                          </a:xfrm>
                        </wpg:grpSpPr>
                        <wps:wsp>
                          <wps:cNvPr id="33" name="直接连接符 8"/>
                          <wps:cNvCnPr/>
                          <wps:spPr>
                            <a:xfrm flipV="1">
                              <a:off x="16288" y="9705"/>
                              <a:ext cx="1688" cy="1356"/>
                            </a:xfrm>
                            <a:prstGeom prst="line">
                              <a:avLst/>
                            </a:prstGeom>
                            <a:ln>
                              <a:solidFill>
                                <a:schemeClr val="accent6"/>
                              </a:solidFill>
                              <a:prstDash val="dash"/>
                            </a:ln>
                          </wps:spPr>
                          <wps:style>
                            <a:lnRef idx="2">
                              <a:schemeClr val="accent1"/>
                            </a:lnRef>
                            <a:fillRef idx="0">
                              <a:srgbClr val="FFFFFF"/>
                            </a:fillRef>
                            <a:effectRef idx="0">
                              <a:srgbClr val="FFFFFF"/>
                            </a:effectRef>
                            <a:fontRef idx="minor">
                              <a:schemeClr val="tx1"/>
                            </a:fontRef>
                          </wps:style>
                          <wps:bodyPr/>
                        </wps:wsp>
                        <wps:wsp>
                          <wps:cNvPr id="34" name="直接连接符 12"/>
                          <wps:cNvCnPr/>
                          <wps:spPr>
                            <a:xfrm>
                              <a:off x="9148" y="9220"/>
                              <a:ext cx="1248" cy="1964"/>
                            </a:xfrm>
                            <a:prstGeom prst="line">
                              <a:avLst/>
                            </a:prstGeom>
                            <a:ln>
                              <a:solidFill>
                                <a:schemeClr val="accent6"/>
                              </a:solidFill>
                              <a:prstDash val="dash"/>
                            </a:ln>
                          </wps:spPr>
                          <wps:style>
                            <a:lnRef idx="2">
                              <a:schemeClr val="accent1"/>
                            </a:lnRef>
                            <a:fillRef idx="0">
                              <a:srgbClr val="FFFFFF"/>
                            </a:fillRef>
                            <a:effectRef idx="0">
                              <a:srgbClr val="FFFFFF"/>
                            </a:effectRef>
                            <a:fontRef idx="minor">
                              <a:schemeClr val="tx1"/>
                            </a:fontRef>
                          </wps:style>
                          <wps:bodyPr/>
                        </wps:wsp>
                        <wps:wsp>
                          <wps:cNvPr id="35" name="直接连接符 13"/>
                          <wps:cNvCnPr/>
                          <wps:spPr>
                            <a:xfrm>
                              <a:off x="16447" y="4816"/>
                              <a:ext cx="867" cy="828"/>
                            </a:xfrm>
                            <a:prstGeom prst="line">
                              <a:avLst/>
                            </a:prstGeom>
                            <a:ln>
                              <a:solidFill>
                                <a:schemeClr val="accent6"/>
                              </a:solidFill>
                              <a:prstDash val="dash"/>
                            </a:ln>
                          </wps:spPr>
                          <wps:style>
                            <a:lnRef idx="2">
                              <a:schemeClr val="accent1"/>
                            </a:lnRef>
                            <a:fillRef idx="0">
                              <a:srgbClr val="FFFFFF"/>
                            </a:fillRef>
                            <a:effectRef idx="0">
                              <a:srgbClr val="FFFFFF"/>
                            </a:effectRef>
                            <a:fontRef idx="minor">
                              <a:schemeClr val="tx1"/>
                            </a:fontRef>
                          </wps:style>
                          <wps:bodyPr/>
                        </wps:wsp>
                        <wps:wsp>
                          <wps:cNvPr id="38" name="直接连接符 23"/>
                          <wps:cNvCnPr/>
                          <wps:spPr>
                            <a:xfrm flipH="1">
                              <a:off x="11266" y="4372"/>
                              <a:ext cx="711" cy="554"/>
                            </a:xfrm>
                            <a:prstGeom prst="line">
                              <a:avLst/>
                            </a:prstGeom>
                            <a:ln>
                              <a:solidFill>
                                <a:schemeClr val="accent6"/>
                              </a:solidFill>
                              <a:prstDash val="dash"/>
                            </a:ln>
                          </wps:spPr>
                          <wps:style>
                            <a:lnRef idx="2">
                              <a:schemeClr val="accent1"/>
                            </a:lnRef>
                            <a:fillRef idx="0">
                              <a:srgbClr val="FFFFFF"/>
                            </a:fillRef>
                            <a:effectRef idx="0">
                              <a:srgbClr val="FFFFFF"/>
                            </a:effectRef>
                            <a:fontRef idx="minor">
                              <a:schemeClr val="tx1"/>
                            </a:fontRef>
                          </wps:style>
                          <wps:bodyPr/>
                        </wps:wsp>
                        <wps:wsp>
                          <wps:cNvPr id="40" name="直接连接符 24"/>
                          <wps:cNvCnPr/>
                          <wps:spPr>
                            <a:xfrm flipH="1">
                              <a:off x="10245" y="5636"/>
                              <a:ext cx="1017" cy="723"/>
                            </a:xfrm>
                            <a:prstGeom prst="line">
                              <a:avLst/>
                            </a:prstGeom>
                            <a:ln>
                              <a:solidFill>
                                <a:schemeClr val="accent6"/>
                              </a:solidFill>
                              <a:prstDash val="dash"/>
                            </a:ln>
                          </wps:spPr>
                          <wps:style>
                            <a:lnRef idx="2">
                              <a:schemeClr val="accent1"/>
                            </a:lnRef>
                            <a:fillRef idx="0">
                              <a:srgbClr val="FFFFFF"/>
                            </a:fillRef>
                            <a:effectRef idx="0">
                              <a:srgbClr val="FFFFFF"/>
                            </a:effectRef>
                            <a:fontRef idx="minor">
                              <a:schemeClr val="tx1"/>
                            </a:fontRef>
                          </wps:style>
                          <wps:bodyPr/>
                        </wps:wsp>
                        <wps:wsp>
                          <wps:cNvPr id="41" name="弧形 26"/>
                          <wps:cNvSpPr/>
                          <wps:spPr>
                            <a:xfrm rot="13080000">
                              <a:off x="11196" y="4634"/>
                              <a:ext cx="957" cy="1121"/>
                            </a:xfrm>
                            <a:prstGeom prst="arc">
                              <a:avLst>
                                <a:gd name="adj1" fmla="val 16846592"/>
                                <a:gd name="adj2" fmla="val 0"/>
                              </a:avLst>
                            </a:prstGeom>
                            <a:ln>
                              <a:solidFill>
                                <a:schemeClr val="accent6"/>
                              </a:solidFill>
                              <a:prstDash val="dash"/>
                            </a:ln>
                          </wps:spPr>
                          <wps:style>
                            <a:lnRef idx="2">
                              <a:schemeClr val="accent1"/>
                            </a:lnRef>
                            <a:fillRef idx="0">
                              <a:srgbClr val="FFFFFF"/>
                            </a:fillRef>
                            <a:effectRef idx="0">
                              <a:srgbClr val="FFFFFF"/>
                            </a:effectRef>
                            <a:fontRef idx="minor">
                              <a:schemeClr val="tx1"/>
                            </a:fontRef>
                          </wps:style>
                          <wps:bodyPr/>
                        </wps:wsp>
                        <wps:wsp>
                          <wps:cNvPr id="42" name="弧形 27"/>
                          <wps:cNvSpPr/>
                          <wps:spPr>
                            <a:xfrm rot="19380000">
                              <a:off x="11299" y="3357"/>
                              <a:ext cx="5422" cy="5469"/>
                            </a:xfrm>
                            <a:prstGeom prst="arc">
                              <a:avLst>
                                <a:gd name="adj1" fmla="val 15570548"/>
                                <a:gd name="adj2" fmla="val 439231"/>
                              </a:avLst>
                            </a:prstGeom>
                            <a:ln>
                              <a:solidFill>
                                <a:schemeClr val="accent6"/>
                              </a:solidFill>
                              <a:prstDash val="dash"/>
                            </a:ln>
                          </wps:spPr>
                          <wps:style>
                            <a:lnRef idx="2">
                              <a:schemeClr val="accent1"/>
                            </a:lnRef>
                            <a:fillRef idx="0">
                              <a:srgbClr val="FFFFFF"/>
                            </a:fillRef>
                            <a:effectRef idx="0">
                              <a:srgbClr val="FFFFFF"/>
                            </a:effectRef>
                            <a:fontRef idx="minor">
                              <a:schemeClr val="tx1"/>
                            </a:fontRef>
                          </wps:style>
                          <wps:bodyPr/>
                        </wps:wsp>
                        <wps:wsp>
                          <wps:cNvPr id="43" name="弧形 28"/>
                          <wps:cNvSpPr/>
                          <wps:spPr>
                            <a:xfrm rot="14700000">
                              <a:off x="9041" y="6061"/>
                              <a:ext cx="4128" cy="4362"/>
                            </a:xfrm>
                            <a:prstGeom prst="arc">
                              <a:avLst>
                                <a:gd name="adj1" fmla="val 16216998"/>
                                <a:gd name="adj2" fmla="val 0"/>
                              </a:avLst>
                            </a:prstGeom>
                            <a:ln>
                              <a:solidFill>
                                <a:schemeClr val="accent6"/>
                              </a:solidFill>
                              <a:prstDash val="dash"/>
                            </a:ln>
                          </wps:spPr>
                          <wps:style>
                            <a:lnRef idx="2">
                              <a:schemeClr val="accent1"/>
                            </a:lnRef>
                            <a:fillRef idx="0">
                              <a:srgbClr val="FFFFFF"/>
                            </a:fillRef>
                            <a:effectRef idx="0">
                              <a:srgbClr val="FFFFFF"/>
                            </a:effectRef>
                            <a:fontRef idx="minor">
                              <a:schemeClr val="tx1"/>
                            </a:fontRef>
                          </wps:style>
                          <wps:bodyPr/>
                        </wps:wsp>
                      </wpg:grpSp>
                      <wps:wsp>
                        <wps:cNvPr id="44" name="弧形 30"/>
                        <wps:cNvSpPr/>
                        <wps:spPr>
                          <a:xfrm rot="2340000">
                            <a:off x="13832" y="5941"/>
                            <a:ext cx="3840" cy="3353"/>
                          </a:xfrm>
                          <a:prstGeom prst="arc">
                            <a:avLst>
                              <a:gd name="adj1" fmla="val 15570548"/>
                              <a:gd name="adj2" fmla="val 610609"/>
                            </a:avLst>
                          </a:prstGeom>
                          <a:ln>
                            <a:solidFill>
                              <a:schemeClr val="accent6"/>
                            </a:solidFill>
                            <a:prstDash val="dash"/>
                          </a:ln>
                        </wps:spPr>
                        <wps:style>
                          <a:lnRef idx="2">
                            <a:schemeClr val="accent1"/>
                          </a:lnRef>
                          <a:fillRef idx="0">
                            <a:srgbClr val="FFFFFF"/>
                          </a:fillRef>
                          <a:effectRef idx="0">
                            <a:srgbClr val="FFFFFF"/>
                          </a:effectRef>
                          <a:fontRef idx="minor">
                            <a:schemeClr val="tx1"/>
                          </a:fontRef>
                        </wps:style>
                        <wps:bodyPr/>
                      </wps:wsp>
                      <wps:wsp>
                        <wps:cNvPr id="45" name="弧形 29"/>
                        <wps:cNvSpPr/>
                        <wps:spPr>
                          <a:xfrm rot="8340000">
                            <a:off x="10142" y="4764"/>
                            <a:ext cx="6965" cy="6116"/>
                          </a:xfrm>
                          <a:prstGeom prst="arc">
                            <a:avLst>
                              <a:gd name="adj1" fmla="val 16216998"/>
                              <a:gd name="adj2" fmla="val 21559292"/>
                            </a:avLst>
                          </a:prstGeom>
                          <a:ln>
                            <a:solidFill>
                              <a:schemeClr val="accent6"/>
                            </a:solidFill>
                            <a:prstDash val="dash"/>
                          </a:ln>
                        </wps:spPr>
                        <wps:style>
                          <a:lnRef idx="2">
                            <a:schemeClr val="accent1"/>
                          </a:lnRef>
                          <a:fillRef idx="0">
                            <a:srgbClr val="FFFFFF"/>
                          </a:fillRef>
                          <a:effectRef idx="0">
                            <a:srgbClr val="FFFFFF"/>
                          </a:effectRef>
                          <a:fontRef idx="minor">
                            <a:schemeClr val="tx1"/>
                          </a:fontRef>
                        </wps:style>
                        <wps:bodyPr/>
                      </wps:wsp>
                    </wpg:wgp>
                  </a:graphicData>
                </a:graphic>
              </wp:anchor>
            </w:drawing>
          </mc:Choice>
          <mc:Fallback>
            <w:pict>
              <v:group id="_x0000_s1026" o:spid="_x0000_s1026" o:spt="203" style="position:absolute;left:0pt;margin-left:350.25pt;margin-top:226.1pt;height:22.6pt;width:27.15pt;z-index:251719680;mso-width-relative:page;mso-height-relative:page;" coordorigin="9898,4418" coordsize="7774,6462" o:gfxdata="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">
                <o:lock v:ext="edit" aspectratio="f"/>
                <v:group id="组合 2" o:spid="_x0000_s1026" o:spt="203" style="position:absolute;left:9898;top:4418;height:5731;width:7104;" coordorigin="8924,3357" coordsize="9052,7827" o:gfxdata="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HTySXu7AAAA2gAAAA8AAAAAAAAAAQAgAAAAIgAAAGRycy9kb3ducmV2LnhtbFBL&#10;AQIUABQAAAAIAIdO4kAzLwWeOwAAADkAAAAVAAAAAAAAAAEAIAAAAAoBAABkcnMvZ3JvdXBzaGFw&#10;ZXhtbC54bWxQSwUGAAAAAAYABgBgAQAAxwMAAAAA&#10;">
                  <o:lock v:ext="edit" aspectratio="f"/>
                  <v:line id="直接连接符 8" o:spid="_x0000_s1026" o:spt="20" style="position:absolute;left:16288;top:9705;flip:y;height:1356;width:1688;" filled="f" stroked="t" coordsize="21600,21600" o:gfxdata="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JgRDm/&#10;AAAA2wAAAA8AAAAAAAAAAQAgAAAAIgAAAGRycy9kb3ducmV2LnhtbFBLAQIUABQAAAAIAIdO4kAz&#10;LwWeOwAAADkAAAAQAAAAAAAAAAEAIAAAAA4BAABkcnMvc2hhcGV4bWwueG1sUEsFBgAAAAAGAAYA&#10;WwEAALgDAAAAAA==&#10;">
                    <v:fill on="f" focussize="0,0"/>
                    <v:stroke weight="2pt" color="#F79646 [3209]" joinstyle="round" dashstyle="dash"/>
                    <v:imagedata o:title=""/>
                    <o:lock v:ext="edit" aspectratio="f"/>
                  </v:line>
                  <v:line id="直接连接符 12" o:spid="_x0000_s1026" o:spt="20" style="position:absolute;left:9148;top:9220;height:1964;width:1248;" filled="f" stroked="t" coordsize="21600,21600" o:gfxdata="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7ZKrL4A&#10;AADbAAAADwAAAAAAAAABACAAAAAiAAAAZHJzL2Rvd25yZXYueG1sUEsBAhQAFAAAAAgAh07iQDMv&#10;BZ47AAAAOQAAABAAAAAAAAAAAQAgAAAADQEAAGRycy9zaGFwZXhtbC54bWxQSwUGAAAAAAYABgBb&#10;AQAAtwMAAAAA&#10;">
                    <v:fill on="f" focussize="0,0"/>
                    <v:stroke weight="2pt" color="#F79646 [3209]" joinstyle="round" dashstyle="dash"/>
                    <v:imagedata o:title=""/>
                    <o:lock v:ext="edit" aspectratio="f"/>
                  </v:line>
                  <v:line id="直接连接符 13" o:spid="_x0000_s1026" o:spt="20" style="position:absolute;left:16447;top:4816;height:828;width:867;" filled="f" stroked="t" coordsize="21600,21600" o:gfxdata="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PrvN74A&#10;AADbAAAADwAAAAAAAAABACAAAAAiAAAAZHJzL2Rvd25yZXYueG1sUEsBAhQAFAAAAAgAh07iQDMv&#10;BZ47AAAAOQAAABAAAAAAAAAAAQAgAAAADQEAAGRycy9zaGFwZXhtbC54bWxQSwUGAAAAAAYABgBb&#10;AQAAtwMAAAAA&#10;">
                    <v:fill on="f" focussize="0,0"/>
                    <v:stroke weight="2pt" color="#F79646 [3209]" joinstyle="round" dashstyle="dash"/>
                    <v:imagedata o:title=""/>
                    <o:lock v:ext="edit" aspectratio="f"/>
                  </v:line>
                  <v:line id="直接连接符 23" o:spid="_x0000_s1026" o:spt="20" style="position:absolute;left:11266;top:4372;flip:x;height:554;width:711;" filled="f" stroked="t" coordsize="21600,21600" o:gfxdata="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zE1ki8AAAA&#10;2wAAAA8AAAAAAAAAAQAgAAAAIgAAAGRycy9kb3ducmV2LnhtbFBLAQIUABQAAAAIAIdO4kAzLwWe&#10;OwAAADkAAAAQAAAAAAAAAAEAIAAAAAsBAABkcnMvc2hhcGV4bWwueG1sUEsFBgAAAAAGAAYAWwEA&#10;ALUDAAAAAA==&#10;">
                    <v:fill on="f" focussize="0,0"/>
                    <v:stroke weight="2pt" color="#F79646 [3209]" joinstyle="round" dashstyle="dash"/>
                    <v:imagedata o:title=""/>
                    <o:lock v:ext="edit" aspectratio="f"/>
                  </v:line>
                  <v:line id="直接连接符 24" o:spid="_x0000_s1026" o:spt="20" style="position:absolute;left:10245;top:5636;flip:x;height:723;width:1017;" filled="f" stroked="t" coordsize="21600,21600" o:gfxdata="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q0qTO8AAAA&#10;2wAAAA8AAAAAAAAAAQAgAAAAIgAAAGRycy9kb3ducmV2LnhtbFBLAQIUABQAAAAIAIdO4kAzLwWe&#10;OwAAADkAAAAQAAAAAAAAAAEAIAAAAAsBAABkcnMvc2hhcGV4bWwueG1sUEsFBgAAAAAGAAYAWwEA&#10;ALUDAAAAAA==&#10;">
                    <v:fill on="f" focussize="0,0"/>
                    <v:stroke weight="2pt" color="#F79646 [3209]" joinstyle="round" dashstyle="dash"/>
                    <v:imagedata o:title=""/>
                    <o:lock v:ext="edit" aspectratio="f"/>
                  </v:line>
                  <v:shape id="弧形 26" o:spid="_x0000_s1026" style="position:absolute;left:11196;top:4634;height:1121;width:957;rotation:-9306112f;" filled="f" stroked="t" coordsize="957,1121" o:gfxdata="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YaA+QvQAA&#10;ANsAAAAPAAAAAAAAAAEAIAAAACIAAABkcnMvZG93bnJldi54bWxQSwECFAAUAAAACACHTuJAMy8F&#10;njsAAAA5AAAAEAAAAAAAAAABACAAAAAMAQAAZHJzL3NoYXBleG1sLnhtbFBLBQYAAAAABgAGAFsB&#10;AAC2AwAAAAA=&#10;" path="m582,13nsc796,69,956,293,956,560l478,560xem582,13nfc796,69,956,293,956,560e">
                    <v:path o:connectlocs="582,13;478,560;957,560" o:connectangles="174,128,82"/>
                    <v:fill on="f" focussize="0,0"/>
                    <v:stroke weight="2pt" color="#F79646 [3209]" joinstyle="round" dashstyle="dash"/>
                    <v:imagedata o:title=""/>
                    <o:lock v:ext="edit" aspectratio="f"/>
                  </v:shape>
                  <v:shape id="弧形 27" o:spid="_x0000_s1026" style="position:absolute;left:11299;top:3357;height:5469;width:5422;rotation:-2424832f;" filled="f" stroked="t" coordsize="5422,5469" o:gfxdata="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2Bemr4A&#10;AADbAAAADwAAAAAAAAABACAAAAAiAAAAZHJzL2Rvd25yZXYueG1sUEsBAhQAFAAAAAgAh07iQDMv&#10;BZ47AAAAOQAAABAAAAAAAAAAAQAgAAAADQEAAGRycy9zaGFwZXhtbC54bWxQSwUGAAAAAAYABgBb&#10;AQAAtwMAAAAA&#10;" path="m2213,46nsc2374,16,2541,0,2711,0c4208,0,5422,1224,5422,2734c5422,2851,5415,2967,5401,3080l2711,2734xem2213,46nfc2374,16,2541,0,2711,0c4208,0,5422,1224,5422,2734c5422,2851,5415,2967,5401,3080e">
                    <v:path o:connectlocs="2213,46;2711,2734;5400,3079" o:connectangles="155,122,89"/>
                    <v:fill on="f" focussize="0,0"/>
                    <v:stroke weight="2pt" color="#F79646 [3209]" joinstyle="round" dashstyle="dash"/>
                    <v:imagedata o:title=""/>
                    <o:lock v:ext="edit" aspectratio="f"/>
                  </v:shape>
                  <v:shape id="弧形 28" o:spid="_x0000_s1026" style="position:absolute;left:9041;top:6061;height:4362;width:4128;rotation:-7536640f;" filled="f" stroked="t" coordsize="4128,4362" o:gfxdata="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aHvP3ugAAANsA&#10;AAAPAAAAAAAAAAEAIAAAACIAAABkcnMvZG93bnJldi54bWxQSwECFAAUAAAACACHTuJAMy8FnjsA&#10;AAA5AAAAEAAAAAAAAAABACAAAAAJAQAAZHJzL3NoYXBleG1sLnhtbFBLBQYAAAAABgAGAFsBAACz&#10;AwAAAAA=&#10;" path="m2074,0nsc3209,6,4127,980,4127,2181l2064,2181xem2074,0nfc3209,6,4127,980,4127,2181e">
                    <v:path o:connectlocs="2074,0;2064,2181;4128,2181" o:connectangles="165,123,82"/>
                    <v:fill on="f" focussize="0,0"/>
                    <v:stroke weight="2pt" color="#F79646 [3209]" joinstyle="round" dashstyle="dash"/>
                    <v:imagedata o:title=""/>
                    <o:lock v:ext="edit" aspectratio="f"/>
                  </v:shape>
                </v:group>
                <v:shape id="弧形 30" o:spid="_x0000_s1026" style="position:absolute;left:13832;top:5941;height:3353;width:3840;rotation:2555904f;" filled="f" stroked="t" coordsize="3840,3353" o:gfxdata="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BIF5LsAAADb&#10;AAAADwAAAAAAAAABACAAAAAiAAAAZHJzL2Rvd25yZXYueG1sUEsBAhQAFAAAAAgAh07iQDMvBZ47&#10;AAAAOQAAABAAAAAAAAAAAQAgAAAACgEAAGRycy9zaGFwZXhtbC54bWxQSwUGAAAAAAYABgBbAQAA&#10;tAMAAAAA&#10;" path="m1613,21nsc1712,7,1815,0,1919,0c2979,0,3839,750,3839,1676c3839,1792,3826,1905,3800,2014l1920,1676xem1613,21nfc1712,7,1815,0,1919,0c2979,0,3839,750,3839,1676c3839,1792,3826,1905,3800,2014e">
                  <v:path o:connectlocs="1613,21;1920,1676;3800,2014" o:connectangles="155,123,91"/>
                  <v:fill on="f" focussize="0,0"/>
                  <v:stroke weight="2pt" color="#F79646 [3209]" joinstyle="round" dashstyle="dash"/>
                  <v:imagedata o:title=""/>
                  <o:lock v:ext="edit" aspectratio="f"/>
                </v:shape>
                <v:shape id="弧形 29" o:spid="_x0000_s1026" style="position:absolute;left:10142;top:4764;height:6116;width:6965;rotation:9109504f;" filled="f" stroked="t" coordsize="6965,6116" o:gfxdata="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ikUbvQAA&#10;ANsAAAAPAAAAAAAAAAEAIAAAACIAAABkcnMvZG93bnJldi54bWxQSwECFAAUAAAACACHTuJAMy8F&#10;njsAAAA5AAAAEAAAAAAAAAABACAAAAAMAQAAZHJzL3NoYXBleG1sLnhtbFBLBQYAAAAABgAGAFsB&#10;AAC2AwAAAAA=&#10;" path="m3497,0nsc5398,7,6939,1351,6964,3017l3482,3058xem3497,0nfc5398,7,6939,1351,6964,3017e">
                  <v:path o:connectlocs="3497,0;3482,3058;6964,3016" o:connectangles="165,288,411"/>
                  <v:fill on="f" focussize="0,0"/>
                  <v:stroke weight="2pt" color="#F79646 [3209]" joinstyle="round" dashstyle="dash"/>
                  <v:imagedata o:title=""/>
                  <o:lock v:ext="edit" aspectratio="f"/>
                </v:shape>
              </v:group>
            </w:pict>
          </mc:Fallback>
        </mc:AlternateContent>
      </w:r>
      <w:r>
        <w:rPr>
          <w:color w:val="auto"/>
          <w:sz w:val="21"/>
        </w:rPr>
        <mc:AlternateContent>
          <mc:Choice Requires="wps">
            <w:drawing>
              <wp:anchor distT="0" distB="0" distL="114300" distR="114300" simplePos="0" relativeHeight="251685888" behindDoc="0" locked="0" layoutInCell="1" allowOverlap="1">
                <wp:simplePos x="0" y="0"/>
                <wp:positionH relativeFrom="column">
                  <wp:posOffset>2783840</wp:posOffset>
                </wp:positionH>
                <wp:positionV relativeFrom="paragraph">
                  <wp:posOffset>2892425</wp:posOffset>
                </wp:positionV>
                <wp:extent cx="257175" cy="225425"/>
                <wp:effectExtent l="6350" t="6350" r="22225" b="15875"/>
                <wp:wrapNone/>
                <wp:docPr id="399" name="椭圆 1799"/>
                <wp:cNvGraphicFramePr/>
                <a:graphic xmlns:a="http://schemas.openxmlformats.org/drawingml/2006/main">
                  <a:graphicData uri="http://schemas.microsoft.com/office/word/2010/wordprocessingShape">
                    <wps:wsp>
                      <wps:cNvSpPr/>
                      <wps:spPr>
                        <a:xfrm>
                          <a:off x="4046855" y="7616825"/>
                          <a:ext cx="257175" cy="225425"/>
                        </a:xfrm>
                        <a:prstGeom prst="ellipse">
                          <a:avLst/>
                        </a:prstGeom>
                        <a:noFill/>
                        <a:ln w="12700" cap="flat" cmpd="sng">
                          <a:solidFill>
                            <a:srgbClr val="FF0000"/>
                          </a:solidFill>
                          <a:prstDash val="sysDash"/>
                          <a:miter/>
                          <a:headEnd type="none" w="med" len="med"/>
                          <a:tailEnd type="none" w="med" len="med"/>
                        </a:ln>
                      </wps:spPr>
                      <wps:bodyPr wrap="square" upright="1"/>
                    </wps:wsp>
                  </a:graphicData>
                </a:graphic>
              </wp:anchor>
            </w:drawing>
          </mc:Choice>
          <mc:Fallback>
            <w:pict>
              <v:shape id="椭圆 1799" o:spid="_x0000_s1026" o:spt="3" type="#_x0000_t3" style="position:absolute;left:0pt;margin-left:219.2pt;margin-top:227.75pt;height:17.75pt;width:20.25pt;z-index:251685888;mso-width-relative:page;mso-height-relative:page;" filled="f" stroked="t" coordsize="21600,21600" o:gfxdata="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QuiuR2QAAAAsBAAAP&#10;AAAAAAAAAAEAIAAAACIAAABkcnMvZG93bnJldi54bWxQSwECFAAUAAAACACHTuJA61ZQgBcCAAAZ&#10;BAAADgAAAAAAAAABACAAAAAoAQAAZHJzL2Uyb0RvYy54bWxQSwUGAAAAAAYABgBZAQAAsQUAAAAA&#10;">
                <v:fill on="f" focussize="0,0"/>
                <v:stroke weight="1pt" color="#FF0000" joinstyle="miter" dashstyle="3 1"/>
                <v:imagedata o:title=""/>
                <o:lock v:ext="edit" aspectratio="f"/>
              </v:shape>
            </w:pict>
          </mc:Fallback>
        </mc:AlternateContent>
      </w:r>
      <w:r>
        <w:rPr>
          <w:color w:val="auto"/>
          <w:sz w:val="21"/>
        </w:rPr>
        <mc:AlternateContent>
          <mc:Choice Requires="wps">
            <w:drawing>
              <wp:anchor distT="0" distB="0" distL="114300" distR="114300" simplePos="0" relativeHeight="251790336" behindDoc="0" locked="0" layoutInCell="1" allowOverlap="1">
                <wp:simplePos x="0" y="0"/>
                <wp:positionH relativeFrom="column">
                  <wp:posOffset>4017645</wp:posOffset>
                </wp:positionH>
                <wp:positionV relativeFrom="paragraph">
                  <wp:posOffset>1021715</wp:posOffset>
                </wp:positionV>
                <wp:extent cx="723900" cy="328295"/>
                <wp:effectExtent l="0" t="0" r="0" b="0"/>
                <wp:wrapNone/>
                <wp:docPr id="283" name="文本框 283"/>
                <wp:cNvGraphicFramePr/>
                <a:graphic xmlns:a="http://schemas.openxmlformats.org/drawingml/2006/main">
                  <a:graphicData uri="http://schemas.microsoft.com/office/word/2010/wordprocessingShape">
                    <wps:wsp>
                      <wps:cNvSpPr txBox="1"/>
                      <wps:spPr>
                        <a:xfrm>
                          <a:off x="0" y="0"/>
                          <a:ext cx="723900" cy="3282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C08689">
                            <w:pPr>
                              <w:rPr>
                                <w:rFonts w:hint="default" w:eastAsia="宋体"/>
                                <w:b/>
                                <w:bCs/>
                                <w:sz w:val="18"/>
                                <w:szCs w:val="18"/>
                                <w:lang w:val="en-US" w:eastAsia="zh-CN"/>
                              </w:rPr>
                            </w:pPr>
                            <w:r>
                              <w:rPr>
                                <w:rFonts w:hint="eastAsia"/>
                                <w:b/>
                                <w:bCs/>
                                <w:sz w:val="18"/>
                                <w:szCs w:val="18"/>
                                <w:lang w:val="en-US" w:eastAsia="zh-CN"/>
                              </w:rPr>
                              <w:t>工业企业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6.35pt;margin-top:80.45pt;height:25.85pt;width:57pt;z-index:251790336;mso-width-relative:page;mso-height-relative:page;" filled="f" stroked="f" coordsize="21600,21600" o:gfxdata="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p2jIKdsAAAALAQAADwAAAAAAAAABACAAAAAiAAAA&#10;ZHJzL2Rvd25yZXYueG1sUEsBAhQAFAAAAAgAh07iQD1dIyI9AgAAaQQAAA4AAAAAAAAAAQAgAAAA&#10;KgEAAGRycy9lMm9Eb2MueG1sUEsFBgAAAAAGAAYAWQEAANkFAAAAAA==&#10;">
                <v:fill on="f" focussize="0,0"/>
                <v:stroke on="f" weight="0.5pt"/>
                <v:imagedata o:title=""/>
                <o:lock v:ext="edit" aspectratio="f"/>
                <v:textbox>
                  <w:txbxContent>
                    <w:p w14:paraId="18C08689">
                      <w:pPr>
                        <w:rPr>
                          <w:rFonts w:hint="default" w:eastAsia="宋体"/>
                          <w:b/>
                          <w:bCs/>
                          <w:sz w:val="18"/>
                          <w:szCs w:val="18"/>
                          <w:lang w:val="en-US" w:eastAsia="zh-CN"/>
                        </w:rPr>
                      </w:pPr>
                      <w:r>
                        <w:rPr>
                          <w:rFonts w:hint="eastAsia"/>
                          <w:b/>
                          <w:bCs/>
                          <w:sz w:val="18"/>
                          <w:szCs w:val="18"/>
                          <w:lang w:val="en-US" w:eastAsia="zh-CN"/>
                        </w:rPr>
                        <w:t>工业企业</w:t>
                      </w:r>
                    </w:p>
                  </w:txbxContent>
                </v:textbox>
              </v:shape>
            </w:pict>
          </mc:Fallback>
        </mc:AlternateContent>
      </w:r>
      <w:r>
        <w:rPr>
          <w:color w:val="auto"/>
          <w:sz w:val="21"/>
        </w:rPr>
        <mc:AlternateContent>
          <mc:Choice Requires="wps">
            <w:drawing>
              <wp:anchor distT="0" distB="0" distL="114300" distR="114300" simplePos="0" relativeHeight="251793408" behindDoc="0" locked="0" layoutInCell="1" allowOverlap="1">
                <wp:simplePos x="0" y="0"/>
                <wp:positionH relativeFrom="column">
                  <wp:posOffset>2407920</wp:posOffset>
                </wp:positionH>
                <wp:positionV relativeFrom="paragraph">
                  <wp:posOffset>1503045</wp:posOffset>
                </wp:positionV>
                <wp:extent cx="723900" cy="328295"/>
                <wp:effectExtent l="0" t="0" r="0" b="0"/>
                <wp:wrapNone/>
                <wp:docPr id="282" name="文本框 282"/>
                <wp:cNvGraphicFramePr/>
                <a:graphic xmlns:a="http://schemas.openxmlformats.org/drawingml/2006/main">
                  <a:graphicData uri="http://schemas.microsoft.com/office/word/2010/wordprocessingShape">
                    <wps:wsp>
                      <wps:cNvSpPr txBox="1"/>
                      <wps:spPr>
                        <a:xfrm>
                          <a:off x="0" y="0"/>
                          <a:ext cx="723900" cy="3282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42864A">
                            <w:pPr>
                              <w:rPr>
                                <w:rFonts w:hint="default" w:eastAsia="宋体"/>
                                <w:b/>
                                <w:bCs/>
                                <w:sz w:val="18"/>
                                <w:szCs w:val="18"/>
                                <w:lang w:val="en-US" w:eastAsia="zh-CN"/>
                              </w:rPr>
                            </w:pPr>
                            <w:r>
                              <w:rPr>
                                <w:rFonts w:hint="eastAsia"/>
                                <w:b/>
                                <w:bCs/>
                                <w:sz w:val="18"/>
                                <w:szCs w:val="18"/>
                                <w:lang w:val="en-US" w:eastAsia="zh-CN"/>
                              </w:rPr>
                              <w:t>工业企业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9.6pt;margin-top:118.35pt;height:25.85pt;width:57pt;z-index:251793408;mso-width-relative:page;mso-height-relative:page;" filled="f" stroked="f" coordsize="21600,21600" o:gfxdata="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hW1wJ9wAAAALAQAADwAAAAAAAAABACAAAAAiAAAA&#10;ZHJzL2Rvd25yZXYueG1sUEsBAhQAFAAAAAgAh07iQLBSOxQ8AgAAaQQAAA4AAAAAAAAAAQAgAAAA&#10;KwEAAGRycy9lMm9Eb2MueG1sUEsFBgAAAAAGAAYAWQEAANkFAAAAAA==&#10;">
                <v:fill on="f" focussize="0,0"/>
                <v:stroke on="f" weight="0.5pt"/>
                <v:imagedata o:title=""/>
                <o:lock v:ext="edit" aspectratio="f"/>
                <v:textbox>
                  <w:txbxContent>
                    <w:p w14:paraId="5842864A">
                      <w:pPr>
                        <w:rPr>
                          <w:rFonts w:hint="default" w:eastAsia="宋体"/>
                          <w:b/>
                          <w:bCs/>
                          <w:sz w:val="18"/>
                          <w:szCs w:val="18"/>
                          <w:lang w:val="en-US" w:eastAsia="zh-CN"/>
                        </w:rPr>
                      </w:pPr>
                      <w:r>
                        <w:rPr>
                          <w:rFonts w:hint="eastAsia"/>
                          <w:b/>
                          <w:bCs/>
                          <w:sz w:val="18"/>
                          <w:szCs w:val="18"/>
                          <w:lang w:val="en-US" w:eastAsia="zh-CN"/>
                        </w:rPr>
                        <w:t>工业企业</w:t>
                      </w:r>
                    </w:p>
                  </w:txbxContent>
                </v:textbox>
              </v:shape>
            </w:pict>
          </mc:Fallback>
        </mc:AlternateContent>
      </w:r>
      <w:r>
        <w:rPr>
          <w:color w:val="auto"/>
          <w:sz w:val="21"/>
        </w:rPr>
        <mc:AlternateContent>
          <mc:Choice Requires="wps">
            <w:drawing>
              <wp:anchor distT="0" distB="0" distL="114300" distR="114300" simplePos="0" relativeHeight="251792384" behindDoc="0" locked="0" layoutInCell="1" allowOverlap="1">
                <wp:simplePos x="0" y="0"/>
                <wp:positionH relativeFrom="column">
                  <wp:posOffset>1905000</wp:posOffset>
                </wp:positionH>
                <wp:positionV relativeFrom="paragraph">
                  <wp:posOffset>1168400</wp:posOffset>
                </wp:positionV>
                <wp:extent cx="1133475" cy="471170"/>
                <wp:effectExtent l="0" t="0" r="0" b="0"/>
                <wp:wrapNone/>
                <wp:docPr id="281" name="文本框 281"/>
                <wp:cNvGraphicFramePr/>
                <a:graphic xmlns:a="http://schemas.openxmlformats.org/drawingml/2006/main">
                  <a:graphicData uri="http://schemas.microsoft.com/office/word/2010/wordprocessingShape">
                    <wps:wsp>
                      <wps:cNvSpPr txBox="1"/>
                      <wps:spPr>
                        <a:xfrm>
                          <a:off x="0" y="0"/>
                          <a:ext cx="1133475" cy="4711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8DB69D">
                            <w:pPr>
                              <w:rPr>
                                <w:rFonts w:hint="default" w:eastAsia="宋体"/>
                                <w:b/>
                                <w:bCs/>
                                <w:sz w:val="18"/>
                                <w:szCs w:val="18"/>
                                <w:lang w:val="en-US" w:eastAsia="zh-CN"/>
                              </w:rPr>
                            </w:pPr>
                            <w:r>
                              <w:rPr>
                                <w:rFonts w:hint="eastAsia"/>
                                <w:b/>
                                <w:bCs/>
                                <w:sz w:val="18"/>
                                <w:szCs w:val="18"/>
                                <w:lang w:val="en-US" w:eastAsia="zh-CN"/>
                              </w:rPr>
                              <w:t>江阴航海纺织铸造有限公司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0pt;margin-top:92pt;height:37.1pt;width:89.25pt;z-index:251792384;mso-width-relative:page;mso-height-relative:page;" filled="f" stroked="f" coordsize="21600,21600" o:gfxdata="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NmPvY9sAAAALAQAADwAAAAAAAAABACAAAAAiAAAA&#10;ZHJzL2Rvd25yZXYueG1sUEsBAhQAFAAAAAgAh07iQCfEIb89AgAAagQAAA4AAAAAAAAAAQAgAAAA&#10;KgEAAGRycy9lMm9Eb2MueG1sUEsFBgAAAAAGAAYAWQEAANkFAAAAAA==&#10;">
                <v:fill on="f" focussize="0,0"/>
                <v:stroke on="f" weight="0.5pt"/>
                <v:imagedata o:title=""/>
                <o:lock v:ext="edit" aspectratio="f"/>
                <v:textbox>
                  <w:txbxContent>
                    <w:p w14:paraId="6A8DB69D">
                      <w:pPr>
                        <w:rPr>
                          <w:rFonts w:hint="default" w:eastAsia="宋体"/>
                          <w:b/>
                          <w:bCs/>
                          <w:sz w:val="18"/>
                          <w:szCs w:val="18"/>
                          <w:lang w:val="en-US" w:eastAsia="zh-CN"/>
                        </w:rPr>
                      </w:pPr>
                      <w:r>
                        <w:rPr>
                          <w:rFonts w:hint="eastAsia"/>
                          <w:b/>
                          <w:bCs/>
                          <w:sz w:val="18"/>
                          <w:szCs w:val="18"/>
                          <w:lang w:val="en-US" w:eastAsia="zh-CN"/>
                        </w:rPr>
                        <w:t>江阴航海纺织铸造有限公司</w:t>
                      </w:r>
                    </w:p>
                  </w:txbxContent>
                </v:textbox>
              </v:shape>
            </w:pict>
          </mc:Fallback>
        </mc:AlternateContent>
      </w:r>
      <w:r>
        <w:rPr>
          <w:color w:val="auto"/>
          <w:sz w:val="21"/>
        </w:rPr>
        <mc:AlternateContent>
          <mc:Choice Requires="wps">
            <w:drawing>
              <wp:anchor distT="0" distB="0" distL="114300" distR="114300" simplePos="0" relativeHeight="251788288" behindDoc="0" locked="0" layoutInCell="1" allowOverlap="1">
                <wp:simplePos x="0" y="0"/>
                <wp:positionH relativeFrom="column">
                  <wp:posOffset>2331720</wp:posOffset>
                </wp:positionH>
                <wp:positionV relativeFrom="paragraph">
                  <wp:posOffset>929005</wp:posOffset>
                </wp:positionV>
                <wp:extent cx="723900" cy="313690"/>
                <wp:effectExtent l="0" t="0" r="0" b="0"/>
                <wp:wrapNone/>
                <wp:docPr id="280" name="文本框 280"/>
                <wp:cNvGraphicFramePr/>
                <a:graphic xmlns:a="http://schemas.openxmlformats.org/drawingml/2006/main">
                  <a:graphicData uri="http://schemas.microsoft.com/office/word/2010/wordprocessingShape">
                    <wps:wsp>
                      <wps:cNvSpPr txBox="1"/>
                      <wps:spPr>
                        <a:xfrm>
                          <a:off x="0" y="0"/>
                          <a:ext cx="723900" cy="3136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FA8FE9">
                            <w:pPr>
                              <w:rPr>
                                <w:rFonts w:hint="default" w:eastAsia="宋体"/>
                                <w:b/>
                                <w:bCs/>
                                <w:sz w:val="18"/>
                                <w:szCs w:val="18"/>
                                <w:lang w:val="en-US" w:eastAsia="zh-CN"/>
                              </w:rPr>
                            </w:pPr>
                            <w:r>
                              <w:rPr>
                                <w:rFonts w:hint="eastAsia"/>
                                <w:b/>
                                <w:bCs/>
                                <w:sz w:val="18"/>
                                <w:szCs w:val="18"/>
                                <w:lang w:val="en-US" w:eastAsia="zh-CN"/>
                              </w:rPr>
                              <w:t>永发铸造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3.6pt;margin-top:73.15pt;height:24.7pt;width:57pt;z-index:251788288;mso-width-relative:page;mso-height-relative:page;" filled="f" stroked="f" coordsize="21600,21600" o:gfxdata="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X8ZndNsAAAALAQAADwAAAAAAAAABACAAAAAiAAAA&#10;ZHJzL2Rvd25yZXYueG1sUEsBAhQAFAAAAAgAh07iQELCmww9AgAAaQQAAA4AAAAAAAAAAQAgAAAA&#10;KgEAAGRycy9lMm9Eb2MueG1sUEsFBgAAAAAGAAYAWQEAANkFAAAAAA==&#10;">
                <v:fill on="f" focussize="0,0"/>
                <v:stroke on="f" weight="0.5pt"/>
                <v:imagedata o:title=""/>
                <o:lock v:ext="edit" aspectratio="f"/>
                <v:textbox>
                  <w:txbxContent>
                    <w:p w14:paraId="71FA8FE9">
                      <w:pPr>
                        <w:rPr>
                          <w:rFonts w:hint="default" w:eastAsia="宋体"/>
                          <w:b/>
                          <w:bCs/>
                          <w:sz w:val="18"/>
                          <w:szCs w:val="18"/>
                          <w:lang w:val="en-US" w:eastAsia="zh-CN"/>
                        </w:rPr>
                      </w:pPr>
                      <w:r>
                        <w:rPr>
                          <w:rFonts w:hint="eastAsia"/>
                          <w:b/>
                          <w:bCs/>
                          <w:sz w:val="18"/>
                          <w:szCs w:val="18"/>
                          <w:lang w:val="en-US" w:eastAsia="zh-CN"/>
                        </w:rPr>
                        <w:t>永发铸造</w:t>
                      </w:r>
                    </w:p>
                  </w:txbxContent>
                </v:textbox>
              </v:shape>
            </w:pict>
          </mc:Fallback>
        </mc:AlternateContent>
      </w:r>
      <w:r>
        <w:rPr>
          <w:color w:val="auto"/>
          <w:sz w:val="21"/>
        </w:rPr>
        <mc:AlternateContent>
          <mc:Choice Requires="wps">
            <w:drawing>
              <wp:anchor distT="0" distB="0" distL="114300" distR="114300" simplePos="0" relativeHeight="251791360" behindDoc="0" locked="0" layoutInCell="1" allowOverlap="1">
                <wp:simplePos x="0" y="0"/>
                <wp:positionH relativeFrom="column">
                  <wp:posOffset>1743075</wp:posOffset>
                </wp:positionH>
                <wp:positionV relativeFrom="paragraph">
                  <wp:posOffset>567055</wp:posOffset>
                </wp:positionV>
                <wp:extent cx="880745" cy="494665"/>
                <wp:effectExtent l="0" t="0" r="0" b="0"/>
                <wp:wrapNone/>
                <wp:docPr id="279" name="文本框 279"/>
                <wp:cNvGraphicFramePr/>
                <a:graphic xmlns:a="http://schemas.openxmlformats.org/drawingml/2006/main">
                  <a:graphicData uri="http://schemas.microsoft.com/office/word/2010/wordprocessingShape">
                    <wps:wsp>
                      <wps:cNvSpPr txBox="1"/>
                      <wps:spPr>
                        <a:xfrm>
                          <a:off x="0" y="0"/>
                          <a:ext cx="880745" cy="4946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87FCE2">
                            <w:pPr>
                              <w:rPr>
                                <w:rFonts w:hint="default" w:eastAsia="宋体"/>
                                <w:b/>
                                <w:bCs/>
                                <w:sz w:val="18"/>
                                <w:szCs w:val="18"/>
                                <w:lang w:val="en-US" w:eastAsia="zh-CN"/>
                              </w:rPr>
                            </w:pPr>
                            <w:r>
                              <w:rPr>
                                <w:rFonts w:hint="eastAsia"/>
                                <w:b/>
                                <w:bCs/>
                                <w:sz w:val="18"/>
                                <w:szCs w:val="18"/>
                                <w:lang w:val="en-US" w:eastAsia="zh-CN"/>
                              </w:rPr>
                              <w:t>江阴市嘉亿塑化有限公司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7.25pt;margin-top:44.65pt;height:38.95pt;width:69.35pt;z-index:251791360;mso-width-relative:page;mso-height-relative:page;" filled="f" stroked="f" coordsize="21600,21600" o:gfxdata="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hy5BtdsAAAAKAQAADwAAAAAAAAABACAAAAAiAAAA&#10;ZHJzL2Rvd25yZXYueG1sUEsBAhQAFAAAAAgAh07iQArmAEM9AgAAaQQAAA4AAAAAAAAAAQAgAAAA&#10;KgEAAGRycy9lMm9Eb2MueG1sUEsFBgAAAAAGAAYAWQEAANkFAAAAAA==&#10;">
                <v:fill on="f" focussize="0,0"/>
                <v:stroke on="f" weight="0.5pt"/>
                <v:imagedata o:title=""/>
                <o:lock v:ext="edit" aspectratio="f"/>
                <v:textbox>
                  <w:txbxContent>
                    <w:p w14:paraId="7387FCE2">
                      <w:pPr>
                        <w:rPr>
                          <w:rFonts w:hint="default" w:eastAsia="宋体"/>
                          <w:b/>
                          <w:bCs/>
                          <w:sz w:val="18"/>
                          <w:szCs w:val="18"/>
                          <w:lang w:val="en-US" w:eastAsia="zh-CN"/>
                        </w:rPr>
                      </w:pPr>
                      <w:r>
                        <w:rPr>
                          <w:rFonts w:hint="eastAsia"/>
                          <w:b/>
                          <w:bCs/>
                          <w:sz w:val="18"/>
                          <w:szCs w:val="18"/>
                          <w:lang w:val="en-US" w:eastAsia="zh-CN"/>
                        </w:rPr>
                        <w:t>江阴市嘉亿塑化有限公司</w:t>
                      </w:r>
                    </w:p>
                  </w:txbxContent>
                </v:textbox>
              </v:shape>
            </w:pict>
          </mc:Fallback>
        </mc:AlternateContent>
      </w:r>
      <w:r>
        <w:rPr>
          <w:color w:val="auto"/>
          <w:sz w:val="21"/>
        </w:rPr>
        <mc:AlternateContent>
          <mc:Choice Requires="wps">
            <w:drawing>
              <wp:anchor distT="0" distB="0" distL="114300" distR="114300" simplePos="0" relativeHeight="251783168" behindDoc="0" locked="0" layoutInCell="1" allowOverlap="1">
                <wp:simplePos x="0" y="0"/>
                <wp:positionH relativeFrom="column">
                  <wp:posOffset>901065</wp:posOffset>
                </wp:positionH>
                <wp:positionV relativeFrom="paragraph">
                  <wp:posOffset>224790</wp:posOffset>
                </wp:positionV>
                <wp:extent cx="814070" cy="494665"/>
                <wp:effectExtent l="0" t="0" r="0" b="0"/>
                <wp:wrapNone/>
                <wp:docPr id="272" name="文本框 272"/>
                <wp:cNvGraphicFramePr/>
                <a:graphic xmlns:a="http://schemas.openxmlformats.org/drawingml/2006/main">
                  <a:graphicData uri="http://schemas.microsoft.com/office/word/2010/wordprocessingShape">
                    <wps:wsp>
                      <wps:cNvSpPr txBox="1"/>
                      <wps:spPr>
                        <a:xfrm>
                          <a:off x="0" y="0"/>
                          <a:ext cx="814070" cy="4946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4393B1">
                            <w:pPr>
                              <w:rPr>
                                <w:rFonts w:hint="default" w:eastAsia="宋体"/>
                                <w:b/>
                                <w:bCs/>
                                <w:sz w:val="18"/>
                                <w:szCs w:val="18"/>
                                <w:lang w:val="en-US" w:eastAsia="zh-CN"/>
                              </w:rPr>
                            </w:pPr>
                            <w:r>
                              <w:rPr>
                                <w:rFonts w:hint="eastAsia"/>
                                <w:b/>
                                <w:bCs/>
                                <w:sz w:val="18"/>
                                <w:szCs w:val="18"/>
                                <w:lang w:val="en-US" w:eastAsia="zh-CN"/>
                              </w:rPr>
                              <w:t>健跃纺织有限公司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0.95pt;margin-top:17.7pt;height:38.95pt;width:64.1pt;z-index:251783168;mso-width-relative:page;mso-height-relative:page;" filled="f" stroked="f" coordsize="21600,21600" o:gfxdata="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wkyQG2gAAAAoBAAAPAAAAAAAAAAEAIAAAACIAAABk&#10;cnMvZG93bnJldi54bWxQSwECFAAUAAAACACHTuJA5wPJnz0CAABpBAAADgAAAAAAAAABACAAAAAp&#10;AQAAZHJzL2Uyb0RvYy54bWxQSwUGAAAAAAYABgBZAQAA2AUAAAAA&#10;">
                <v:fill on="f" focussize="0,0"/>
                <v:stroke on="f" weight="0.5pt"/>
                <v:imagedata o:title=""/>
                <o:lock v:ext="edit" aspectratio="f"/>
                <v:textbox>
                  <w:txbxContent>
                    <w:p w14:paraId="704393B1">
                      <w:pPr>
                        <w:rPr>
                          <w:rFonts w:hint="default" w:eastAsia="宋体"/>
                          <w:b/>
                          <w:bCs/>
                          <w:sz w:val="18"/>
                          <w:szCs w:val="18"/>
                          <w:lang w:val="en-US" w:eastAsia="zh-CN"/>
                        </w:rPr>
                      </w:pPr>
                      <w:r>
                        <w:rPr>
                          <w:rFonts w:hint="eastAsia"/>
                          <w:b/>
                          <w:bCs/>
                          <w:sz w:val="18"/>
                          <w:szCs w:val="18"/>
                          <w:lang w:val="en-US" w:eastAsia="zh-CN"/>
                        </w:rPr>
                        <w:t>健跃纺织有限公司</w:t>
                      </w:r>
                    </w:p>
                  </w:txbxContent>
                </v:textbox>
              </v:shape>
            </w:pict>
          </mc:Fallback>
        </mc:AlternateContent>
      </w:r>
      <w:r>
        <w:rPr>
          <w:color w:val="auto"/>
          <w:sz w:val="21"/>
        </w:rPr>
        <mc:AlternateContent>
          <mc:Choice Requires="wps">
            <w:drawing>
              <wp:anchor distT="0" distB="0" distL="114300" distR="114300" simplePos="0" relativeHeight="251778048" behindDoc="0" locked="0" layoutInCell="1" allowOverlap="1">
                <wp:simplePos x="0" y="0"/>
                <wp:positionH relativeFrom="column">
                  <wp:posOffset>3766185</wp:posOffset>
                </wp:positionH>
                <wp:positionV relativeFrom="paragraph">
                  <wp:posOffset>619760</wp:posOffset>
                </wp:positionV>
                <wp:extent cx="1442720" cy="1400175"/>
                <wp:effectExtent l="9525" t="9525" r="14605" b="19050"/>
                <wp:wrapNone/>
                <wp:docPr id="267" name="任意多边形 267"/>
                <wp:cNvGraphicFramePr/>
                <a:graphic xmlns:a="http://schemas.openxmlformats.org/drawingml/2006/main">
                  <a:graphicData uri="http://schemas.microsoft.com/office/word/2010/wordprocessingShape">
                    <wps:wsp>
                      <wps:cNvSpPr/>
                      <wps:spPr>
                        <a:xfrm>
                          <a:off x="4907280" y="6068060"/>
                          <a:ext cx="1442720" cy="1400175"/>
                        </a:xfrm>
                        <a:custGeom>
                          <a:avLst/>
                          <a:gdLst>
                            <a:gd name="connisteX0" fmla="*/ 266700 w 1442720"/>
                            <a:gd name="connsiteY0" fmla="*/ 15240 h 1400175"/>
                            <a:gd name="connisteX1" fmla="*/ 0 w 1442720"/>
                            <a:gd name="connsiteY1" fmla="*/ 514350 h 1400175"/>
                            <a:gd name="connisteX2" fmla="*/ 123825 w 1442720"/>
                            <a:gd name="connsiteY2" fmla="*/ 739140 h 1400175"/>
                            <a:gd name="connisteX3" fmla="*/ 1057275 w 1442720"/>
                            <a:gd name="connsiteY3" fmla="*/ 1400175 h 1400175"/>
                            <a:gd name="connisteX4" fmla="*/ 1085850 w 1442720"/>
                            <a:gd name="connsiteY4" fmla="*/ 1162050 h 1400175"/>
                            <a:gd name="connisteX5" fmla="*/ 1442720 w 1442720"/>
                            <a:gd name="connsiteY5" fmla="*/ 1076325 h 1400175"/>
                            <a:gd name="connisteX6" fmla="*/ 1328420 w 1442720"/>
                            <a:gd name="connsiteY6" fmla="*/ 790575 h 1400175"/>
                            <a:gd name="connisteX7" fmla="*/ 1162050 w 1442720"/>
                            <a:gd name="connsiteY7" fmla="*/ 781050 h 1400175"/>
                            <a:gd name="connisteX8" fmla="*/ 1209675 w 1442720"/>
                            <a:gd name="connsiteY8" fmla="*/ 558165 h 1400175"/>
                            <a:gd name="connisteX9" fmla="*/ 933450 w 1442720"/>
                            <a:gd name="connsiteY9" fmla="*/ 491490 h 1400175"/>
                            <a:gd name="connisteX10" fmla="*/ 1099820 w 1442720"/>
                            <a:gd name="connsiteY10" fmla="*/ 0 h 1400175"/>
                            <a:gd name="connisteX11" fmla="*/ 266700 w 1442720"/>
                            <a:gd name="connsiteY11" fmla="*/ 15240 h 140017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 ang="0">
                              <a:pos x="connisteX11" y="connsiteY11"/>
                            </a:cxn>
                          </a:cxnLst>
                          <a:rect l="l" t="t" r="r" b="b"/>
                          <a:pathLst>
                            <a:path w="1442720" h="1400175">
                              <a:moveTo>
                                <a:pt x="266700" y="15240"/>
                              </a:moveTo>
                              <a:lnTo>
                                <a:pt x="0" y="514350"/>
                              </a:lnTo>
                              <a:lnTo>
                                <a:pt x="123825" y="739140"/>
                              </a:lnTo>
                              <a:lnTo>
                                <a:pt x="1057275" y="1400175"/>
                              </a:lnTo>
                              <a:lnTo>
                                <a:pt x="1085850" y="1162050"/>
                              </a:lnTo>
                              <a:lnTo>
                                <a:pt x="1442720" y="1076325"/>
                              </a:lnTo>
                              <a:lnTo>
                                <a:pt x="1328420" y="790575"/>
                              </a:lnTo>
                              <a:lnTo>
                                <a:pt x="1162050" y="781050"/>
                              </a:lnTo>
                              <a:lnTo>
                                <a:pt x="1209675" y="558165"/>
                              </a:lnTo>
                              <a:lnTo>
                                <a:pt x="933450" y="491490"/>
                              </a:lnTo>
                              <a:lnTo>
                                <a:pt x="1099820" y="0"/>
                              </a:lnTo>
                              <a:lnTo>
                                <a:pt x="266700" y="15240"/>
                              </a:lnTo>
                              <a:close/>
                            </a:path>
                          </a:pathLst>
                        </a:cu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296.55pt;margin-top:48.8pt;height:110.25pt;width:113.6pt;z-index:251778048;v-text-anchor:middle;mso-width-relative:page;mso-height-relative:page;" filled="f" stroked="t" coordsize="1442720,1400175" o:gfxdata="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" path="m266700,15240l0,514350,123825,739140,1057275,1400175,1085850,1162050,1442720,1076325,1328420,790575,1162050,781050,1209675,558165,933450,491490,1099820,0,266700,15240xe">
                <v:path o:connectlocs="266700,15240;0,514350;123825,739140;1057275,1400175;1085850,1162050;1442720,1076325;1328420,790575;1162050,781050;1209675,558165;933450,491490;1099820,0;266700,15240" o:connectangles="0,0,0,0,0,0,0,0,0,0,0,0"/>
                <v:fill on="f" focussize="0,0"/>
                <v:stroke weight="1.5pt" color="#000000 [3213]" joinstyle="round"/>
                <v:imagedata o:title=""/>
                <o:lock v:ext="edit" aspectratio="f"/>
              </v:shape>
            </w:pict>
          </mc:Fallback>
        </mc:AlternateContent>
      </w:r>
      <w:r>
        <w:rPr>
          <w:color w:val="auto"/>
          <w:sz w:val="21"/>
        </w:rPr>
        <mc:AlternateContent>
          <mc:Choice Requires="wps">
            <w:drawing>
              <wp:anchor distT="0" distB="0" distL="114300" distR="114300" simplePos="0" relativeHeight="251774976" behindDoc="0" locked="0" layoutInCell="1" allowOverlap="1">
                <wp:simplePos x="0" y="0"/>
                <wp:positionH relativeFrom="column">
                  <wp:posOffset>2470785</wp:posOffset>
                </wp:positionH>
                <wp:positionV relativeFrom="paragraph">
                  <wp:posOffset>1013460</wp:posOffset>
                </wp:positionV>
                <wp:extent cx="428625" cy="289560"/>
                <wp:effectExtent l="5715" t="5715" r="22860" b="9525"/>
                <wp:wrapNone/>
                <wp:docPr id="264" name="任意多边形 264"/>
                <wp:cNvGraphicFramePr/>
                <a:graphic xmlns:a="http://schemas.openxmlformats.org/drawingml/2006/main">
                  <a:graphicData uri="http://schemas.microsoft.com/office/word/2010/wordprocessingShape">
                    <wps:wsp>
                      <wps:cNvSpPr/>
                      <wps:spPr>
                        <a:xfrm>
                          <a:off x="3611880" y="6461760"/>
                          <a:ext cx="428625" cy="289560"/>
                        </a:xfrm>
                        <a:custGeom>
                          <a:avLst/>
                          <a:gdLst>
                            <a:gd name="connisteX0" fmla="*/ 0 w 428625"/>
                            <a:gd name="connsiteY0" fmla="*/ 142875 h 289560"/>
                            <a:gd name="connisteX1" fmla="*/ 204470 w 428625"/>
                            <a:gd name="connsiteY1" fmla="*/ 289560 h 289560"/>
                            <a:gd name="connisteX2" fmla="*/ 428625 w 428625"/>
                            <a:gd name="connsiteY2" fmla="*/ 0 h 289560"/>
                          </a:gdLst>
                          <a:ahLst/>
                          <a:cxnLst>
                            <a:cxn ang="0">
                              <a:pos x="connisteX0" y="connsiteY0"/>
                            </a:cxn>
                            <a:cxn ang="0">
                              <a:pos x="connisteX1" y="connsiteY1"/>
                            </a:cxn>
                            <a:cxn ang="0">
                              <a:pos x="connisteX2" y="connsiteY2"/>
                            </a:cxn>
                          </a:cxnLst>
                          <a:rect l="l" t="t" r="r" b="b"/>
                          <a:pathLst>
                            <a:path w="428625" h="289560">
                              <a:moveTo>
                                <a:pt x="0" y="142875"/>
                              </a:moveTo>
                              <a:lnTo>
                                <a:pt x="204470" y="289560"/>
                              </a:lnTo>
                              <a:lnTo>
                                <a:pt x="428625" y="0"/>
                              </a:lnTo>
                            </a:path>
                          </a:pathLst>
                        </a:cu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194.55pt;margin-top:79.8pt;height:22.8pt;width:33.75pt;z-index:251774976;v-text-anchor:middle;mso-width-relative:page;mso-height-relative:page;" filled="f" stroked="t" coordsize="428625,289560" o:gfxdata="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" path="m0,142875l204470,289560,428625,0e">
                <v:path o:connectlocs="0,142875;204470,289560;428625,0" o:connectangles="0,0,0"/>
                <v:fill on="f" focussize="0,0"/>
                <v:stroke weight="1.5pt" color="#000000 [3213]" joinstyle="round"/>
                <v:imagedata o:title=""/>
                <o:lock v:ext="edit" aspectratio="f"/>
              </v:shape>
            </w:pict>
          </mc:Fallback>
        </mc:AlternateContent>
      </w:r>
      <w:r>
        <w:rPr>
          <w:color w:val="auto"/>
          <w:sz w:val="21"/>
        </w:rPr>
        <mc:AlternateContent>
          <mc:Choice Requires="wps">
            <w:drawing>
              <wp:anchor distT="0" distB="0" distL="114300" distR="114300" simplePos="0" relativeHeight="251773952" behindDoc="0" locked="0" layoutInCell="1" allowOverlap="1">
                <wp:simplePos x="0" y="0"/>
                <wp:positionH relativeFrom="column">
                  <wp:posOffset>2351405</wp:posOffset>
                </wp:positionH>
                <wp:positionV relativeFrom="paragraph">
                  <wp:posOffset>1165860</wp:posOffset>
                </wp:positionV>
                <wp:extent cx="781050" cy="466725"/>
                <wp:effectExtent l="6985" t="6350" r="12065" b="22225"/>
                <wp:wrapNone/>
                <wp:docPr id="263" name="任意多边形 263"/>
                <wp:cNvGraphicFramePr/>
                <a:graphic xmlns:a="http://schemas.openxmlformats.org/drawingml/2006/main">
                  <a:graphicData uri="http://schemas.microsoft.com/office/word/2010/wordprocessingShape">
                    <wps:wsp>
                      <wps:cNvSpPr/>
                      <wps:spPr>
                        <a:xfrm>
                          <a:off x="3492500" y="6614160"/>
                          <a:ext cx="781050" cy="466725"/>
                        </a:xfrm>
                        <a:custGeom>
                          <a:avLst/>
                          <a:gdLst>
                            <a:gd name="connisteX0" fmla="*/ 0 w 781050"/>
                            <a:gd name="connsiteY0" fmla="*/ 466725 h 466725"/>
                            <a:gd name="connisteX1" fmla="*/ 219075 w 781050"/>
                            <a:gd name="connsiteY1" fmla="*/ 228600 h 466725"/>
                            <a:gd name="connisteX2" fmla="*/ 438150 w 781050"/>
                            <a:gd name="connsiteY2" fmla="*/ 375285 h 466725"/>
                            <a:gd name="connisteX3" fmla="*/ 781050 w 781050"/>
                            <a:gd name="connsiteY3" fmla="*/ 0 h 466725"/>
                          </a:gdLst>
                          <a:ahLst/>
                          <a:cxnLst>
                            <a:cxn ang="0">
                              <a:pos x="connisteX0" y="connsiteY0"/>
                            </a:cxn>
                            <a:cxn ang="0">
                              <a:pos x="connisteX1" y="connsiteY1"/>
                            </a:cxn>
                            <a:cxn ang="0">
                              <a:pos x="connisteX2" y="connsiteY2"/>
                            </a:cxn>
                            <a:cxn ang="0">
                              <a:pos x="connisteX3" y="connsiteY3"/>
                            </a:cxn>
                          </a:cxnLst>
                          <a:rect l="l" t="t" r="r" b="b"/>
                          <a:pathLst>
                            <a:path w="781050" h="466725">
                              <a:moveTo>
                                <a:pt x="0" y="466725"/>
                              </a:moveTo>
                              <a:lnTo>
                                <a:pt x="219075" y="228600"/>
                              </a:lnTo>
                              <a:lnTo>
                                <a:pt x="438150" y="375285"/>
                              </a:lnTo>
                              <a:lnTo>
                                <a:pt x="781050" y="0"/>
                              </a:lnTo>
                            </a:path>
                          </a:pathLst>
                        </a:cu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185.15pt;margin-top:91.8pt;height:36.75pt;width:61.5pt;z-index:251773952;v-text-anchor:middle;mso-width-relative:page;mso-height-relative:page;" filled="f" stroked="t" coordsize="781050,466725" o:gfxdata="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" path="m0,466725l219075,228600,438150,375285,781050,0e">
                <v:path o:connectlocs="0,466725;219075,228600;438150,375285;781050,0" o:connectangles="0,0,0,0"/>
                <v:fill on="f" focussize="0,0"/>
                <v:stroke weight="1.5pt" color="#000000 [3213]" joinstyle="round"/>
                <v:imagedata o:title=""/>
                <o:lock v:ext="edit" aspectratio="f"/>
              </v:shape>
            </w:pict>
          </mc:Fallback>
        </mc:AlternateContent>
      </w:r>
      <w:r>
        <w:rPr>
          <w:color w:val="auto"/>
          <w:sz w:val="21"/>
        </w:rPr>
        <mc:AlternateContent>
          <mc:Choice Requires="wps">
            <w:drawing>
              <wp:anchor distT="0" distB="0" distL="114300" distR="114300" simplePos="0" relativeHeight="251770880" behindDoc="0" locked="0" layoutInCell="1" allowOverlap="1">
                <wp:simplePos x="0" y="0"/>
                <wp:positionH relativeFrom="column">
                  <wp:posOffset>1827530</wp:posOffset>
                </wp:positionH>
                <wp:positionV relativeFrom="paragraph">
                  <wp:posOffset>874395</wp:posOffset>
                </wp:positionV>
                <wp:extent cx="857250" cy="381000"/>
                <wp:effectExtent l="6985" t="5715" r="12065" b="13335"/>
                <wp:wrapNone/>
                <wp:docPr id="262" name="任意多边形 262"/>
                <wp:cNvGraphicFramePr/>
                <a:graphic xmlns:a="http://schemas.openxmlformats.org/drawingml/2006/main">
                  <a:graphicData uri="http://schemas.microsoft.com/office/word/2010/wordprocessingShape">
                    <wps:wsp>
                      <wps:cNvSpPr/>
                      <wps:spPr>
                        <a:xfrm>
                          <a:off x="2968625" y="6322695"/>
                          <a:ext cx="857250" cy="381000"/>
                        </a:xfrm>
                        <a:custGeom>
                          <a:avLst/>
                          <a:gdLst>
                            <a:gd name="connisteX0" fmla="*/ 0 w 857250"/>
                            <a:gd name="connsiteY0" fmla="*/ 381000 h 381000"/>
                            <a:gd name="connisteX1" fmla="*/ 309880 w 857250"/>
                            <a:gd name="connsiteY1" fmla="*/ 57150 h 381000"/>
                            <a:gd name="connisteX2" fmla="*/ 647700 w 857250"/>
                            <a:gd name="connsiteY2" fmla="*/ 291465 h 381000"/>
                            <a:gd name="connisteX3" fmla="*/ 857250 w 857250"/>
                            <a:gd name="connsiteY3" fmla="*/ 0 h 381000"/>
                          </a:gdLst>
                          <a:ahLst/>
                          <a:cxnLst>
                            <a:cxn ang="0">
                              <a:pos x="connisteX0" y="connsiteY0"/>
                            </a:cxn>
                            <a:cxn ang="0">
                              <a:pos x="connisteX1" y="connsiteY1"/>
                            </a:cxn>
                            <a:cxn ang="0">
                              <a:pos x="connisteX2" y="connsiteY2"/>
                            </a:cxn>
                            <a:cxn ang="0">
                              <a:pos x="connisteX3" y="connsiteY3"/>
                            </a:cxn>
                          </a:cxnLst>
                          <a:rect l="l" t="t" r="r" b="b"/>
                          <a:pathLst>
                            <a:path w="857250" h="381000">
                              <a:moveTo>
                                <a:pt x="0" y="381000"/>
                              </a:moveTo>
                              <a:lnTo>
                                <a:pt x="309880" y="57150"/>
                              </a:lnTo>
                              <a:lnTo>
                                <a:pt x="647700" y="291465"/>
                              </a:lnTo>
                              <a:lnTo>
                                <a:pt x="857250" y="0"/>
                              </a:lnTo>
                            </a:path>
                          </a:pathLst>
                        </a:cu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143.9pt;margin-top:68.85pt;height:30pt;width:67.5pt;z-index:251770880;v-text-anchor:middle;mso-width-relative:page;mso-height-relative:page;" filled="f" stroked="t" coordsize="857250,381000" o:gfxdata="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" path="m0,381000l309880,57150,647700,291465,857250,0e">
                <v:path o:connectlocs="0,381000;309880,57150;647700,291465;857250,0" o:connectangles="0,0,0,0"/>
                <v:fill on="f" focussize="0,0"/>
                <v:stroke weight="1.5pt" color="#000000 [3213]" joinstyle="round"/>
                <v:imagedata o:title=""/>
                <o:lock v:ext="edit" aspectratio="f"/>
              </v:shape>
            </w:pict>
          </mc:Fallback>
        </mc:AlternateContent>
      </w:r>
      <w:r>
        <w:rPr>
          <w:color w:val="auto"/>
          <w:sz w:val="21"/>
        </w:rPr>
        <mc:AlternateContent>
          <mc:Choice Requires="wps">
            <w:drawing>
              <wp:anchor distT="0" distB="0" distL="114300" distR="114300" simplePos="0" relativeHeight="251771904" behindDoc="0" locked="0" layoutInCell="1" allowOverlap="1">
                <wp:simplePos x="0" y="0"/>
                <wp:positionH relativeFrom="column">
                  <wp:posOffset>1623060</wp:posOffset>
                </wp:positionH>
                <wp:positionV relativeFrom="paragraph">
                  <wp:posOffset>308610</wp:posOffset>
                </wp:positionV>
                <wp:extent cx="1766570" cy="1647825"/>
                <wp:effectExtent l="9525" t="9525" r="14605" b="19050"/>
                <wp:wrapNone/>
                <wp:docPr id="261" name="任意多边形 261"/>
                <wp:cNvGraphicFramePr/>
                <a:graphic xmlns:a="http://schemas.openxmlformats.org/drawingml/2006/main">
                  <a:graphicData uri="http://schemas.microsoft.com/office/word/2010/wordprocessingShape">
                    <wps:wsp>
                      <wps:cNvSpPr/>
                      <wps:spPr>
                        <a:xfrm>
                          <a:off x="2764155" y="5756910"/>
                          <a:ext cx="1766570" cy="1647825"/>
                        </a:xfrm>
                        <a:custGeom>
                          <a:avLst/>
                          <a:gdLst>
                            <a:gd name="connisteX0" fmla="*/ 1185545 w 1766570"/>
                            <a:gd name="connsiteY0" fmla="*/ 1647825 h 1647825"/>
                            <a:gd name="connisteX1" fmla="*/ 1766570 w 1766570"/>
                            <a:gd name="connsiteY1" fmla="*/ 1042035 h 1647825"/>
                            <a:gd name="connisteX2" fmla="*/ 238125 w 1766570"/>
                            <a:gd name="connsiteY2" fmla="*/ 0 h 1647825"/>
                            <a:gd name="connisteX3" fmla="*/ 175895 w 1766570"/>
                            <a:gd name="connsiteY3" fmla="*/ 590550 h 1647825"/>
                            <a:gd name="connisteX4" fmla="*/ 0 w 1766570"/>
                            <a:gd name="connsiteY4" fmla="*/ 828675 h 1647825"/>
                            <a:gd name="connisteX5" fmla="*/ 1185545 w 1766570"/>
                            <a:gd name="connsiteY5" fmla="*/ 1647825 h 164782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Lst>
                          <a:rect l="l" t="t" r="r" b="b"/>
                          <a:pathLst>
                            <a:path w="1766570" h="1647825">
                              <a:moveTo>
                                <a:pt x="1185545" y="1647825"/>
                              </a:moveTo>
                              <a:lnTo>
                                <a:pt x="1766570" y="1042035"/>
                              </a:lnTo>
                              <a:lnTo>
                                <a:pt x="238125" y="0"/>
                              </a:lnTo>
                              <a:lnTo>
                                <a:pt x="175895" y="590550"/>
                              </a:lnTo>
                              <a:lnTo>
                                <a:pt x="0" y="828675"/>
                              </a:lnTo>
                              <a:lnTo>
                                <a:pt x="1185545" y="1647825"/>
                              </a:lnTo>
                              <a:close/>
                            </a:path>
                          </a:pathLst>
                        </a:cu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127.8pt;margin-top:24.3pt;height:129.75pt;width:139.1pt;z-index:251771904;v-text-anchor:middle;mso-width-relative:page;mso-height-relative:page;" filled="f" stroked="t" coordsize="1766570,1647825" o:gfxdata="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" path="m1185545,1647825l1766570,1042035,238125,0,175895,590550,0,828675,1185545,1647825xe">
                <v:path o:connectlocs="1185545,1647825;1766570,1042035;238125,0;175895,590550;0,828675;1185545,1647825" o:connectangles="0,0,0,0,0,0"/>
                <v:fill on="f" focussize="0,0"/>
                <v:stroke weight="1.5pt" color="#000000 [3213]" joinstyle="round"/>
                <v:imagedata o:title=""/>
                <o:lock v:ext="edit" aspectratio="f"/>
              </v:shape>
            </w:pict>
          </mc:Fallback>
        </mc:AlternateContent>
      </w:r>
      <w:r>
        <w:rPr>
          <w:color w:val="auto"/>
          <w:sz w:val="21"/>
        </w:rPr>
        <mc:AlternateContent>
          <mc:Choice Requires="wps">
            <w:drawing>
              <wp:anchor distT="0" distB="0" distL="114300" distR="114300" simplePos="0" relativeHeight="251770880" behindDoc="0" locked="0" layoutInCell="1" allowOverlap="1">
                <wp:simplePos x="0" y="0"/>
                <wp:positionH relativeFrom="column">
                  <wp:posOffset>589280</wp:posOffset>
                </wp:positionH>
                <wp:positionV relativeFrom="paragraph">
                  <wp:posOffset>146685</wp:posOffset>
                </wp:positionV>
                <wp:extent cx="1252855" cy="775335"/>
                <wp:effectExtent l="9525" t="9525" r="13970" b="15240"/>
                <wp:wrapNone/>
                <wp:docPr id="260" name="任意多边形 260"/>
                <wp:cNvGraphicFramePr/>
                <a:graphic xmlns:a="http://schemas.openxmlformats.org/drawingml/2006/main">
                  <a:graphicData uri="http://schemas.microsoft.com/office/word/2010/wordprocessingShape">
                    <wps:wsp>
                      <wps:cNvSpPr/>
                      <wps:spPr>
                        <a:xfrm>
                          <a:off x="1730375" y="5594985"/>
                          <a:ext cx="1252855" cy="775335"/>
                        </a:xfrm>
                        <a:custGeom>
                          <a:avLst/>
                          <a:gdLst>
                            <a:gd name="connisteX0" fmla="*/ 57150 w 1252855"/>
                            <a:gd name="connsiteY0" fmla="*/ 0 h 775335"/>
                            <a:gd name="connisteX1" fmla="*/ 1252855 w 1252855"/>
                            <a:gd name="connsiteY1" fmla="*/ 104775 h 775335"/>
                            <a:gd name="connisteX2" fmla="*/ 1181100 w 1252855"/>
                            <a:gd name="connsiteY2" fmla="*/ 775335 h 775335"/>
                            <a:gd name="connisteX3" fmla="*/ 266700 w 1252855"/>
                            <a:gd name="connsiteY3" fmla="*/ 666750 h 775335"/>
                            <a:gd name="connisteX4" fmla="*/ 0 w 1252855"/>
                            <a:gd name="connsiteY4" fmla="*/ 451485 h 775335"/>
                            <a:gd name="connisteX5" fmla="*/ 57150 w 1252855"/>
                            <a:gd name="connsiteY5" fmla="*/ 0 h 77533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Lst>
                          <a:rect l="l" t="t" r="r" b="b"/>
                          <a:pathLst>
                            <a:path w="1252855" h="775335">
                              <a:moveTo>
                                <a:pt x="57150" y="0"/>
                              </a:moveTo>
                              <a:lnTo>
                                <a:pt x="1252855" y="104775"/>
                              </a:lnTo>
                              <a:lnTo>
                                <a:pt x="1181100" y="775335"/>
                              </a:lnTo>
                              <a:lnTo>
                                <a:pt x="266700" y="666750"/>
                              </a:lnTo>
                              <a:lnTo>
                                <a:pt x="0" y="451485"/>
                              </a:lnTo>
                              <a:lnTo>
                                <a:pt x="57150" y="0"/>
                              </a:lnTo>
                              <a:close/>
                            </a:path>
                          </a:pathLst>
                        </a:cu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46.4pt;margin-top:11.55pt;height:61.05pt;width:98.65pt;z-index:251770880;v-text-anchor:middle;mso-width-relative:page;mso-height-relative:page;" filled="f" stroked="t" coordsize="1252855,775335" o:gfxdata="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" path="m57150,0l1252855,104775,1181100,775335,266700,666750,0,451485,57150,0xe">
                <v:path o:connectlocs="57150,0;1252855,104775;1181100,775335;266700,666750;0,451485;57150,0" o:connectangles="0,0,0,0,0,0"/>
                <v:fill on="f" focussize="0,0"/>
                <v:stroke weight="1.5pt" color="#000000 [3213]" joinstyle="round"/>
                <v:imagedata o:title=""/>
                <o:lock v:ext="edit" aspectratio="f"/>
              </v:shape>
            </w:pict>
          </mc:Fallback>
        </mc:AlternateContent>
      </w:r>
      <w:r>
        <w:rPr>
          <w:color w:val="auto"/>
          <w:sz w:val="21"/>
        </w:rPr>
        <mc:AlternateContent>
          <mc:Choice Requires="wps">
            <w:drawing>
              <wp:anchor distT="0" distB="0" distL="114300" distR="114300" simplePos="0" relativeHeight="251659264" behindDoc="0" locked="0" layoutInCell="1" allowOverlap="1">
                <wp:simplePos x="0" y="0"/>
                <wp:positionH relativeFrom="column">
                  <wp:posOffset>-461645</wp:posOffset>
                </wp:positionH>
                <wp:positionV relativeFrom="paragraph">
                  <wp:posOffset>3721100</wp:posOffset>
                </wp:positionV>
                <wp:extent cx="5613400" cy="327660"/>
                <wp:effectExtent l="0" t="0" r="0" b="0"/>
                <wp:wrapNone/>
                <wp:docPr id="647" name="文本框 9676"/>
                <wp:cNvGraphicFramePr/>
                <a:graphic xmlns:a="http://schemas.openxmlformats.org/drawingml/2006/main">
                  <a:graphicData uri="http://schemas.microsoft.com/office/word/2010/wordprocessingShape">
                    <wps:wsp>
                      <wps:cNvSpPr txBox="1"/>
                      <wps:spPr>
                        <a:xfrm>
                          <a:off x="679450" y="9169400"/>
                          <a:ext cx="5613400" cy="327660"/>
                        </a:xfrm>
                        <a:prstGeom prst="rect">
                          <a:avLst/>
                        </a:prstGeom>
                        <a:noFill/>
                        <a:ln w="9525" cap="flat" cmpd="sng">
                          <a:noFill/>
                          <a:prstDash val="solid"/>
                          <a:miter/>
                          <a:headEnd type="none" w="med" len="med"/>
                          <a:tailEnd type="none" w="sm" len="med"/>
                        </a:ln>
                      </wps:spPr>
                      <wps:txbx>
                        <w:txbxContent>
                          <w:p w14:paraId="73A77EBE">
                            <w:pPr>
                              <w:ind w:firstLine="843" w:firstLineChars="300"/>
                              <w:rPr>
                                <w:rFonts w:ascii="Times New Roman" w:hAnsi="Times New Roman" w:cs="Times New Roman"/>
                                <w:sz w:val="28"/>
                                <w:szCs w:val="28"/>
                              </w:rPr>
                            </w:pPr>
                            <w:r>
                              <w:rPr>
                                <w:rFonts w:ascii="Times New Roman" w:hAnsi="Times New Roman" w:cs="Times New Roman"/>
                                <w:b/>
                                <w:sz w:val="28"/>
                                <w:szCs w:val="28"/>
                              </w:rPr>
                              <w:t>附图</w:t>
                            </w:r>
                            <w:r>
                              <w:rPr>
                                <w:rFonts w:ascii="Times New Roman" w:hAnsi="Times New Roman" w:cs="Times New Roman"/>
                                <w:b/>
                                <w:bCs/>
                                <w:sz w:val="28"/>
                                <w:szCs w:val="28"/>
                              </w:rPr>
                              <w:t xml:space="preserve">3  </w:t>
                            </w:r>
                            <w:r>
                              <w:rPr>
                                <w:rFonts w:hint="eastAsia" w:ascii="Times New Roman" w:hAnsi="Times New Roman" w:cs="Times New Roman"/>
                                <w:b/>
                                <w:bCs/>
                                <w:sz w:val="28"/>
                                <w:szCs w:val="28"/>
                                <w:lang w:val="en-US" w:eastAsia="zh-CN"/>
                              </w:rPr>
                              <w:t xml:space="preserve">    项目</w:t>
                            </w:r>
                            <w:r>
                              <w:rPr>
                                <w:rFonts w:ascii="Times New Roman" w:hAnsi="Times New Roman" w:cs="Times New Roman"/>
                                <w:b/>
                                <w:bCs/>
                                <w:sz w:val="28"/>
                                <w:szCs w:val="28"/>
                              </w:rPr>
                              <w:t>建设地</w:t>
                            </w:r>
                            <w:r>
                              <w:rPr>
                                <w:rFonts w:ascii="Times New Roman" w:hAnsi="Times New Roman" w:cs="Times New Roman"/>
                                <w:b/>
                                <w:spacing w:val="-4"/>
                                <w:sz w:val="28"/>
                                <w:szCs w:val="28"/>
                              </w:rPr>
                              <w:t>周围500米土地利用现状</w:t>
                            </w:r>
                            <w:r>
                              <w:rPr>
                                <w:rFonts w:hint="eastAsia"/>
                                <w:b/>
                                <w:bCs/>
                                <w:sz w:val="28"/>
                                <w:szCs w:val="28"/>
                              </w:rPr>
                              <w:t>图</w:t>
                            </w:r>
                            <w:r>
                              <w:rPr>
                                <w:rFonts w:ascii="Times New Roman" w:hAnsi="Times New Roman" w:cs="Times New Roman"/>
                                <w:b/>
                                <w:sz w:val="28"/>
                                <w:szCs w:val="28"/>
                              </w:rPr>
                              <w:t xml:space="preserve"> </w:t>
                            </w:r>
                            <w:r>
                              <w:rPr>
                                <w:rFonts w:hint="eastAsia" w:ascii="Times New Roman" w:hAnsi="Times New Roman" w:cs="Times New Roman"/>
                                <w:b/>
                                <w:sz w:val="28"/>
                                <w:szCs w:val="28"/>
                                <w:lang w:val="en-US" w:eastAsia="zh-CN"/>
                              </w:rPr>
                              <w:t xml:space="preserve">  </w:t>
                            </w:r>
                            <w:r>
                              <w:rPr>
                                <w:rFonts w:ascii="Times New Roman" w:hAnsi="Times New Roman" w:cs="Times New Roman"/>
                                <w:b/>
                                <w:sz w:val="28"/>
                                <w:szCs w:val="28"/>
                              </w:rPr>
                              <w:t>比例</w:t>
                            </w:r>
                          </w:p>
                          <w:p w14:paraId="4B399C68">
                            <w:pPr>
                              <w:rPr>
                                <w:rFonts w:ascii="Times New Roman" w:hAnsi="Times New Roman" w:cs="Times New Roman"/>
                                <w:szCs w:val="28"/>
                              </w:rPr>
                            </w:pPr>
                          </w:p>
                        </w:txbxContent>
                      </wps:txbx>
                      <wps:bodyPr wrap="square" lIns="0" tIns="0" rIns="0" bIns="0" upright="1"/>
                    </wps:wsp>
                  </a:graphicData>
                </a:graphic>
              </wp:anchor>
            </w:drawing>
          </mc:Choice>
          <mc:Fallback>
            <w:pict>
              <v:shape id="文本框 9676" o:spid="_x0000_s1026" o:spt="202" type="#_x0000_t202" style="position:absolute;left:0pt;margin-left:-36.35pt;margin-top:293pt;height:25.8pt;width:442pt;z-index:251659264;mso-width-relative:page;mso-height-relative:page;" filled="f" stroked="f" coordsize="21600,21600" o:gfxdata="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CxHwDNsA&#10;AAALAQAADwAAAAAAAAABACAAAAAiAAAAZHJzL2Rvd25yZXYueG1sUEsBAhQAFAAAAAgAh07iQCF1&#10;NbAcAgAAJQQAAA4AAAAAAAAAAQAgAAAAKgEAAGRycy9lMm9Eb2MueG1sUEsFBgAAAAAGAAYAWQEA&#10;ALgFAAAAAA==&#10;">
                <v:fill on="f" focussize="0,0"/>
                <v:stroke on="f" joinstyle="miter" endarrowwidth="narrow"/>
                <v:imagedata o:title=""/>
                <o:lock v:ext="edit" aspectratio="f"/>
                <v:textbox inset="0mm,0mm,0mm,0mm">
                  <w:txbxContent>
                    <w:p w14:paraId="73A77EBE">
                      <w:pPr>
                        <w:ind w:firstLine="843" w:firstLineChars="300"/>
                        <w:rPr>
                          <w:rFonts w:ascii="Times New Roman" w:hAnsi="Times New Roman" w:cs="Times New Roman"/>
                          <w:sz w:val="28"/>
                          <w:szCs w:val="28"/>
                        </w:rPr>
                      </w:pPr>
                      <w:r>
                        <w:rPr>
                          <w:rFonts w:ascii="Times New Roman" w:hAnsi="Times New Roman" w:cs="Times New Roman"/>
                          <w:b/>
                          <w:sz w:val="28"/>
                          <w:szCs w:val="28"/>
                        </w:rPr>
                        <w:t>附图</w:t>
                      </w:r>
                      <w:r>
                        <w:rPr>
                          <w:rFonts w:ascii="Times New Roman" w:hAnsi="Times New Roman" w:cs="Times New Roman"/>
                          <w:b/>
                          <w:bCs/>
                          <w:sz w:val="28"/>
                          <w:szCs w:val="28"/>
                        </w:rPr>
                        <w:t xml:space="preserve">3  </w:t>
                      </w:r>
                      <w:r>
                        <w:rPr>
                          <w:rFonts w:hint="eastAsia" w:ascii="Times New Roman" w:hAnsi="Times New Roman" w:cs="Times New Roman"/>
                          <w:b/>
                          <w:bCs/>
                          <w:sz w:val="28"/>
                          <w:szCs w:val="28"/>
                          <w:lang w:val="en-US" w:eastAsia="zh-CN"/>
                        </w:rPr>
                        <w:t xml:space="preserve">    项目</w:t>
                      </w:r>
                      <w:r>
                        <w:rPr>
                          <w:rFonts w:ascii="Times New Roman" w:hAnsi="Times New Roman" w:cs="Times New Roman"/>
                          <w:b/>
                          <w:bCs/>
                          <w:sz w:val="28"/>
                          <w:szCs w:val="28"/>
                        </w:rPr>
                        <w:t>建设地</w:t>
                      </w:r>
                      <w:r>
                        <w:rPr>
                          <w:rFonts w:ascii="Times New Roman" w:hAnsi="Times New Roman" w:cs="Times New Roman"/>
                          <w:b/>
                          <w:spacing w:val="-4"/>
                          <w:sz w:val="28"/>
                          <w:szCs w:val="28"/>
                        </w:rPr>
                        <w:t>周围500米土地利用现状</w:t>
                      </w:r>
                      <w:r>
                        <w:rPr>
                          <w:rFonts w:hint="eastAsia"/>
                          <w:b/>
                          <w:bCs/>
                          <w:sz w:val="28"/>
                          <w:szCs w:val="28"/>
                        </w:rPr>
                        <w:t>图</w:t>
                      </w:r>
                      <w:r>
                        <w:rPr>
                          <w:rFonts w:ascii="Times New Roman" w:hAnsi="Times New Roman" w:cs="Times New Roman"/>
                          <w:b/>
                          <w:sz w:val="28"/>
                          <w:szCs w:val="28"/>
                        </w:rPr>
                        <w:t xml:space="preserve"> </w:t>
                      </w:r>
                      <w:r>
                        <w:rPr>
                          <w:rFonts w:hint="eastAsia" w:ascii="Times New Roman" w:hAnsi="Times New Roman" w:cs="Times New Roman"/>
                          <w:b/>
                          <w:sz w:val="28"/>
                          <w:szCs w:val="28"/>
                          <w:lang w:val="en-US" w:eastAsia="zh-CN"/>
                        </w:rPr>
                        <w:t xml:space="preserve">  </w:t>
                      </w:r>
                      <w:r>
                        <w:rPr>
                          <w:rFonts w:ascii="Times New Roman" w:hAnsi="Times New Roman" w:cs="Times New Roman"/>
                          <w:b/>
                          <w:sz w:val="28"/>
                          <w:szCs w:val="28"/>
                        </w:rPr>
                        <w:t>比例</w:t>
                      </w:r>
                    </w:p>
                    <w:p w14:paraId="4B399C68">
                      <w:pPr>
                        <w:rPr>
                          <w:rFonts w:ascii="Times New Roman" w:hAnsi="Times New Roman" w:cs="Times New Roman"/>
                          <w:szCs w:val="28"/>
                        </w:rPr>
                      </w:pPr>
                    </w:p>
                  </w:txbxContent>
                </v:textbox>
              </v:shape>
            </w:pict>
          </mc:Fallback>
        </mc:AlternateContent>
      </w:r>
      <w:r>
        <w:rPr>
          <w:color w:val="auto"/>
          <w:sz w:val="21"/>
        </w:rPr>
        <mc:AlternateContent>
          <mc:Choice Requires="wpg">
            <w:drawing>
              <wp:anchor distT="0" distB="0" distL="114300" distR="114300" simplePos="0" relativeHeight="251683840" behindDoc="0" locked="0" layoutInCell="1" allowOverlap="1">
                <wp:simplePos x="0" y="0"/>
                <wp:positionH relativeFrom="column">
                  <wp:posOffset>4738370</wp:posOffset>
                </wp:positionH>
                <wp:positionV relativeFrom="paragraph">
                  <wp:posOffset>3750945</wp:posOffset>
                </wp:positionV>
                <wp:extent cx="755015" cy="259080"/>
                <wp:effectExtent l="0" t="0" r="0" b="5715"/>
                <wp:wrapNone/>
                <wp:docPr id="653" name="Group 13958"/>
                <wp:cNvGraphicFramePr/>
                <a:graphic xmlns:a="http://schemas.openxmlformats.org/drawingml/2006/main">
                  <a:graphicData uri="http://schemas.microsoft.com/office/word/2010/wordprocessingGroup">
                    <wpg:wgp>
                      <wpg:cNvGrpSpPr/>
                      <wpg:grpSpPr>
                        <a:xfrm rot="0">
                          <a:off x="5879465" y="9199245"/>
                          <a:ext cx="755015" cy="259080"/>
                          <a:chOff x="0" y="0"/>
                          <a:chExt cx="1572" cy="408"/>
                        </a:xfrm>
                      </wpg:grpSpPr>
                      <wps:wsp>
                        <wps:cNvPr id="648" name="Rectangle 13959"/>
                        <wps:cNvSpPr/>
                        <wps:spPr>
                          <a:xfrm>
                            <a:off x="107" y="316"/>
                            <a:ext cx="567" cy="92"/>
                          </a:xfrm>
                          <a:prstGeom prst="rect">
                            <a:avLst/>
                          </a:prstGeom>
                          <a:solidFill>
                            <a:srgbClr val="FF6600"/>
                          </a:solidFill>
                          <a:ln w="9525" cap="flat" cmpd="sng">
                            <a:solidFill>
                              <a:srgbClr val="000000"/>
                            </a:solidFill>
                            <a:prstDash val="solid"/>
                            <a:miter/>
                            <a:headEnd type="none" w="med" len="med"/>
                            <a:tailEnd type="none" w="med" len="med"/>
                          </a:ln>
                        </wps:spPr>
                        <wps:bodyPr wrap="square" upright="1"/>
                      </wps:wsp>
                      <wps:wsp>
                        <wps:cNvPr id="649" name="Rectangle 13960"/>
                        <wps:cNvSpPr/>
                        <wps:spPr>
                          <a:xfrm>
                            <a:off x="672" y="313"/>
                            <a:ext cx="567" cy="93"/>
                          </a:xfrm>
                          <a:prstGeom prst="rect">
                            <a:avLst/>
                          </a:prstGeom>
                          <a:solidFill>
                            <a:srgbClr val="FFFFFF"/>
                          </a:solidFill>
                          <a:ln w="9525" cap="flat" cmpd="sng">
                            <a:solidFill>
                              <a:srgbClr val="000000"/>
                            </a:solidFill>
                            <a:prstDash val="solid"/>
                            <a:miter/>
                            <a:headEnd type="none" w="med" len="med"/>
                            <a:tailEnd type="none" w="med" len="med"/>
                          </a:ln>
                        </wps:spPr>
                        <wps:bodyPr wrap="square" upright="1"/>
                      </wps:wsp>
                      <wps:wsp>
                        <wps:cNvPr id="650" name="Text Box 13961"/>
                        <wps:cNvSpPr txBox="1"/>
                        <wps:spPr>
                          <a:xfrm>
                            <a:off x="0" y="0"/>
                            <a:ext cx="290" cy="341"/>
                          </a:xfrm>
                          <a:prstGeom prst="rect">
                            <a:avLst/>
                          </a:prstGeom>
                          <a:noFill/>
                          <a:ln>
                            <a:noFill/>
                          </a:ln>
                        </wps:spPr>
                        <wps:txbx>
                          <w:txbxContent>
                            <w:p w14:paraId="25B980C1">
                              <w:pPr>
                                <w:pStyle w:val="30"/>
                                <w:spacing w:line="240" w:lineRule="auto"/>
                                <w:rPr>
                                  <w:rFonts w:ascii="Times New Roman" w:eastAsia="宋体"/>
                                  <w:sz w:val="18"/>
                                  <w:szCs w:val="18"/>
                                </w:rPr>
                              </w:pPr>
                              <w:r>
                                <w:rPr>
                                  <w:rFonts w:ascii="Times New Roman" w:eastAsia="宋体"/>
                                  <w:sz w:val="18"/>
                                  <w:szCs w:val="18"/>
                                </w:rPr>
                                <w:t>0</w:t>
                              </w:r>
                            </w:p>
                          </w:txbxContent>
                        </wps:txbx>
                        <wps:bodyPr wrap="square" lIns="0" tIns="0" rIns="0" bIns="0" upright="1"/>
                      </wps:wsp>
                      <wps:wsp>
                        <wps:cNvPr id="651" name="Text Box 13962"/>
                        <wps:cNvSpPr txBox="1"/>
                        <wps:spPr>
                          <a:xfrm>
                            <a:off x="494" y="0"/>
                            <a:ext cx="450" cy="341"/>
                          </a:xfrm>
                          <a:prstGeom prst="rect">
                            <a:avLst/>
                          </a:prstGeom>
                          <a:noFill/>
                          <a:ln>
                            <a:noFill/>
                          </a:ln>
                        </wps:spPr>
                        <wps:txbx>
                          <w:txbxContent>
                            <w:p w14:paraId="38466379">
                              <w:pPr>
                                <w:pStyle w:val="30"/>
                                <w:spacing w:line="240" w:lineRule="auto"/>
                                <w:jc w:val="both"/>
                                <w:rPr>
                                  <w:rFonts w:hint="default" w:ascii="Times New Roman" w:eastAsia="宋体"/>
                                  <w:sz w:val="18"/>
                                  <w:szCs w:val="18"/>
                                  <w:lang w:val="en-US" w:eastAsia="zh-CN"/>
                                </w:rPr>
                              </w:pPr>
                              <w:r>
                                <w:rPr>
                                  <w:rFonts w:hint="eastAsia" w:ascii="Times New Roman" w:eastAsia="宋体"/>
                                  <w:sz w:val="18"/>
                                  <w:szCs w:val="18"/>
                                  <w:lang w:val="en-US" w:eastAsia="zh-CN"/>
                                </w:rPr>
                                <w:t>68</w:t>
                              </w:r>
                            </w:p>
                          </w:txbxContent>
                        </wps:txbx>
                        <wps:bodyPr wrap="square" lIns="0" tIns="0" rIns="0" bIns="0" upright="1"/>
                      </wps:wsp>
                      <wps:wsp>
                        <wps:cNvPr id="652" name="Text Box 13963"/>
                        <wps:cNvSpPr txBox="1"/>
                        <wps:spPr>
                          <a:xfrm>
                            <a:off x="992" y="0"/>
                            <a:ext cx="580" cy="309"/>
                          </a:xfrm>
                          <a:prstGeom prst="rect">
                            <a:avLst/>
                          </a:prstGeom>
                          <a:noFill/>
                          <a:ln>
                            <a:noFill/>
                          </a:ln>
                        </wps:spPr>
                        <wps:txbx>
                          <w:txbxContent>
                            <w:p w14:paraId="3BD99127">
                              <w:pPr>
                                <w:pStyle w:val="30"/>
                                <w:spacing w:line="240" w:lineRule="auto"/>
                                <w:jc w:val="both"/>
                                <w:rPr>
                                  <w:rFonts w:ascii="Times New Roman" w:eastAsia="宋体"/>
                                  <w:sz w:val="18"/>
                                  <w:szCs w:val="18"/>
                                </w:rPr>
                              </w:pPr>
                              <w:r>
                                <w:rPr>
                                  <w:rFonts w:hint="eastAsia" w:ascii="Times New Roman" w:eastAsia="宋体"/>
                                  <w:sz w:val="18"/>
                                  <w:szCs w:val="18"/>
                                  <w:lang w:val="en-US" w:eastAsia="zh-CN"/>
                                </w:rPr>
                                <w:t>136</w:t>
                              </w:r>
                              <w:r>
                                <w:rPr>
                                  <w:rFonts w:hint="eastAsia" w:ascii="Times New Roman" w:eastAsia="宋体"/>
                                  <w:sz w:val="18"/>
                                  <w:szCs w:val="18"/>
                                </w:rPr>
                                <w:t>m</w:t>
                              </w:r>
                            </w:p>
                          </w:txbxContent>
                        </wps:txbx>
                        <wps:bodyPr wrap="square" lIns="0" tIns="0" rIns="0" bIns="0" upright="1"/>
                      </wps:wsp>
                    </wpg:wgp>
                  </a:graphicData>
                </a:graphic>
              </wp:anchor>
            </w:drawing>
          </mc:Choice>
          <mc:Fallback>
            <w:pict>
              <v:group id="Group 13958" o:spid="_x0000_s1026" o:spt="203" style="position:absolute;left:0pt;margin-left:373.1pt;margin-top:295.35pt;height:20.4pt;width:59.45pt;z-index:251683840;mso-width-relative:page;mso-height-relative:page;" coordsize="1572,408" o:gfxdata="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">
                <o:lock v:ext="edit" aspectratio="f"/>
                <v:rect id="Rectangle 13959" o:spid="_x0000_s1026" o:spt="1" style="position:absolute;left:107;top:316;height:92;width:567;" fillcolor="#FF6600" filled="t" stroked="t" coordsize="21600,21600" o:gfxdata="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4rXh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rect>
                <v:rect id="Rectangle 13960" o:spid="_x0000_s1026" o:spt="1" style="position:absolute;left:672;top:313;height:93;width:567;" fillcolor="#FFFFFF" filled="t" stroked="t" coordsize="21600,21600" o:gfxdata="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C6Un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rect>
                <v:shape id="Text Box 13961" o:spid="_x0000_s1026" o:spt="202" type="#_x0000_t202" style="position:absolute;left:0;top:0;height:341;width:290;" filled="f" stroked="f" coordsize="21600,21600" o:gfxdata="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Jm0GrsAAADc&#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14:paraId="25B980C1">
                        <w:pPr>
                          <w:pStyle w:val="30"/>
                          <w:spacing w:line="240" w:lineRule="auto"/>
                          <w:rPr>
                            <w:rFonts w:ascii="Times New Roman" w:eastAsia="宋体"/>
                            <w:sz w:val="18"/>
                            <w:szCs w:val="18"/>
                          </w:rPr>
                        </w:pPr>
                        <w:r>
                          <w:rPr>
                            <w:rFonts w:ascii="Times New Roman" w:eastAsia="宋体"/>
                            <w:sz w:val="18"/>
                            <w:szCs w:val="18"/>
                          </w:rPr>
                          <w:t>0</w:t>
                        </w:r>
                      </w:p>
                    </w:txbxContent>
                  </v:textbox>
                </v:shape>
                <v:shape id="Text Box 13962" o:spid="_x0000_s1026" o:spt="202" type="#_x0000_t202" style="position:absolute;left:494;top:0;height:341;width:450;" filled="f" stroked="f" coordsize="21600,21600" o:gfxdata="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vVEYG/&#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38466379">
                        <w:pPr>
                          <w:pStyle w:val="30"/>
                          <w:spacing w:line="240" w:lineRule="auto"/>
                          <w:jc w:val="both"/>
                          <w:rPr>
                            <w:rFonts w:hint="default" w:ascii="Times New Roman" w:eastAsia="宋体"/>
                            <w:sz w:val="18"/>
                            <w:szCs w:val="18"/>
                            <w:lang w:val="en-US" w:eastAsia="zh-CN"/>
                          </w:rPr>
                        </w:pPr>
                        <w:r>
                          <w:rPr>
                            <w:rFonts w:hint="eastAsia" w:ascii="Times New Roman" w:eastAsia="宋体"/>
                            <w:sz w:val="18"/>
                            <w:szCs w:val="18"/>
                            <w:lang w:val="en-US" w:eastAsia="zh-CN"/>
                          </w:rPr>
                          <w:t>68</w:t>
                        </w:r>
                      </w:p>
                    </w:txbxContent>
                  </v:textbox>
                </v:shape>
                <v:shape id="Text Box 13963" o:spid="_x0000_s1026" o:spt="202" type="#_x0000_t202" style="position:absolute;left:992;top:0;height:309;width:580;" filled="f" stroked="f" coordsize="21600,21600" o:gfxdata="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weP9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3BD99127">
                        <w:pPr>
                          <w:pStyle w:val="30"/>
                          <w:spacing w:line="240" w:lineRule="auto"/>
                          <w:jc w:val="both"/>
                          <w:rPr>
                            <w:rFonts w:ascii="Times New Roman" w:eastAsia="宋体"/>
                            <w:sz w:val="18"/>
                            <w:szCs w:val="18"/>
                          </w:rPr>
                        </w:pPr>
                        <w:r>
                          <w:rPr>
                            <w:rFonts w:hint="eastAsia" w:ascii="Times New Roman" w:eastAsia="宋体"/>
                            <w:sz w:val="18"/>
                            <w:szCs w:val="18"/>
                            <w:lang w:val="en-US" w:eastAsia="zh-CN"/>
                          </w:rPr>
                          <w:t>136</w:t>
                        </w:r>
                        <w:r>
                          <w:rPr>
                            <w:rFonts w:hint="eastAsia" w:ascii="Times New Roman" w:eastAsia="宋体"/>
                            <w:sz w:val="18"/>
                            <w:szCs w:val="18"/>
                          </w:rPr>
                          <w:t>m</w:t>
                        </w:r>
                      </w:p>
                    </w:txbxContent>
                  </v:textbox>
                </v:shape>
              </v:group>
            </w:pict>
          </mc:Fallback>
        </mc:AlternateContent>
      </w:r>
      <w:r>
        <w:rPr>
          <w:color w:val="auto"/>
          <w:sz w:val="21"/>
        </w:rPr>
        <mc:AlternateContent>
          <mc:Choice Requires="wps">
            <w:drawing>
              <wp:anchor distT="0" distB="0" distL="114300" distR="114300" simplePos="0" relativeHeight="251710464" behindDoc="0" locked="0" layoutInCell="1" allowOverlap="1">
                <wp:simplePos x="0" y="0"/>
                <wp:positionH relativeFrom="column">
                  <wp:posOffset>-347980</wp:posOffset>
                </wp:positionH>
                <wp:positionV relativeFrom="paragraph">
                  <wp:posOffset>226695</wp:posOffset>
                </wp:positionV>
                <wp:extent cx="792480" cy="1247140"/>
                <wp:effectExtent l="10795" t="6985" r="15875" b="22225"/>
                <wp:wrapNone/>
                <wp:docPr id="12" name="直接连接符 12"/>
                <wp:cNvGraphicFramePr/>
                <a:graphic xmlns:a="http://schemas.openxmlformats.org/drawingml/2006/main">
                  <a:graphicData uri="http://schemas.microsoft.com/office/word/2010/wordprocessingShape">
                    <wps:wsp>
                      <wps:cNvCnPr/>
                      <wps:spPr>
                        <a:xfrm>
                          <a:off x="3351530" y="5134610"/>
                          <a:ext cx="792480" cy="1247140"/>
                        </a:xfrm>
                        <a:prstGeom prst="line">
                          <a:avLst/>
                        </a:prstGeom>
                        <a:ln>
                          <a:solidFill>
                            <a:schemeClr val="accent6"/>
                          </a:solidFill>
                          <a:prstDash val="das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27.4pt;margin-top:17.85pt;height:98.2pt;width:62.4pt;z-index:251710464;mso-width-relative:page;mso-height-relative:page;" filled="f" stroked="t" coordsize="21600,21600" o:gfxdata="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BVyQ+3ZAAAACQEAAA8AAAAAAAAAAQAgAAAAIgAAAGRycy9kb3ducmV2LnhtbFBLAQIUABQA&#10;AAAIAIdO4kAmWoo87wEAAK0DAAAOAAAAAAAAAAEAIAAAACgBAABkcnMvZTJvRG9jLnhtbFBLBQYA&#10;AAAABgAGAFkBAACJBQAAAAA=&#10;">
                <v:fill on="f" focussize="0,0"/>
                <v:stroke weight="2pt" color="#F79646 [3209]" joinstyle="round" dashstyle="dash"/>
                <v:imagedata o:title=""/>
                <o:lock v:ext="edit" aspectratio="f"/>
              </v:line>
            </w:pict>
          </mc:Fallback>
        </mc:AlternateContent>
      </w:r>
      <w:r>
        <w:rPr>
          <w:color w:val="auto"/>
          <w:sz w:val="21"/>
        </w:rPr>
        <mc:AlternateContent>
          <mc:Choice Requires="wps">
            <w:drawing>
              <wp:anchor distT="0" distB="0" distL="114300" distR="114300" simplePos="0" relativeHeight="251709440" behindDoc="0" locked="0" layoutInCell="1" allowOverlap="1">
                <wp:simplePos x="0" y="0"/>
                <wp:positionH relativeFrom="column">
                  <wp:posOffset>4185920</wp:posOffset>
                </wp:positionH>
                <wp:positionV relativeFrom="paragraph">
                  <wp:posOffset>534670</wp:posOffset>
                </wp:positionV>
                <wp:extent cx="1071880" cy="861060"/>
                <wp:effectExtent l="8255" t="0" r="24765" b="24130"/>
                <wp:wrapNone/>
                <wp:docPr id="8" name="直接连接符 8"/>
                <wp:cNvGraphicFramePr/>
                <a:graphic xmlns:a="http://schemas.openxmlformats.org/drawingml/2006/main">
                  <a:graphicData uri="http://schemas.microsoft.com/office/word/2010/wordprocessingShape">
                    <wps:wsp>
                      <wps:cNvCnPr/>
                      <wps:spPr>
                        <a:xfrm flipV="1">
                          <a:off x="3472815" y="5256530"/>
                          <a:ext cx="1071880" cy="861060"/>
                        </a:xfrm>
                        <a:prstGeom prst="line">
                          <a:avLst/>
                        </a:prstGeom>
                        <a:ln>
                          <a:solidFill>
                            <a:schemeClr val="accent6"/>
                          </a:solidFill>
                          <a:prstDash val="das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329.6pt;margin-top:42.1pt;height:67.8pt;width:84.4pt;z-index:251709440;mso-width-relative:page;mso-height-relative:page;" filled="f" stroked="t" coordsize="21600,21600" o:gfxdata="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f3aa3aAAAACgEAAA8AAAAAAAAAAQAgAAAAIgAAAGRycy9kb3ducmV2Lnht&#10;bFBLAQIUABQAAAAIAIdO4kAZr1qn9wEAALUDAAAOAAAAAAAAAAEAIAAAACkBAABkcnMvZTJvRG9j&#10;LnhtbFBLBQYAAAAABgAGAFkBAACSBQAAAAA=&#10;">
                <v:fill on="f" focussize="0,0"/>
                <v:stroke weight="2pt" color="#F79646 [3209]" joinstyle="round" dashstyle="dash"/>
                <v:imagedata o:title=""/>
                <o:lock v:ext="edit" aspectratio="f"/>
              </v:line>
            </w:pict>
          </mc:Fallback>
        </mc:AlternateContent>
      </w:r>
      <w:r>
        <w:rPr>
          <w:color w:val="auto"/>
          <w:sz w:val="21"/>
        </w:rPr>
        <mc:AlternateContent>
          <mc:Choice Requires="wps">
            <w:drawing>
              <wp:anchor distT="0" distB="0" distL="114300" distR="114300" simplePos="0" relativeHeight="251708416" behindDoc="0" locked="0" layoutInCell="1" allowOverlap="1">
                <wp:simplePos x="0" y="0"/>
                <wp:positionH relativeFrom="column">
                  <wp:posOffset>-127635</wp:posOffset>
                </wp:positionH>
                <wp:positionV relativeFrom="paragraph">
                  <wp:posOffset>2877820</wp:posOffset>
                </wp:positionV>
                <wp:extent cx="228600" cy="295910"/>
                <wp:effectExtent l="4445" t="4445" r="14605" b="23495"/>
                <wp:wrapNone/>
                <wp:docPr id="7" name="任意多边形 7"/>
                <wp:cNvGraphicFramePr/>
                <a:graphic xmlns:a="http://schemas.openxmlformats.org/drawingml/2006/main">
                  <a:graphicData uri="http://schemas.microsoft.com/office/word/2010/wordprocessingShape">
                    <wps:wsp>
                      <wps:cNvSpPr/>
                      <wps:spPr>
                        <a:xfrm>
                          <a:off x="0" y="0"/>
                          <a:ext cx="228600" cy="295910"/>
                        </a:xfrm>
                        <a:custGeom>
                          <a:avLst/>
                          <a:gdLst>
                            <a:gd name="connisteX0" fmla="*/ 790575 w 790575"/>
                            <a:gd name="connsiteY0" fmla="*/ 152400 h 711200"/>
                            <a:gd name="connisteX1" fmla="*/ 99060 w 790575"/>
                            <a:gd name="connsiteY1" fmla="*/ 711200 h 711200"/>
                            <a:gd name="connisteX2" fmla="*/ 0 w 790575"/>
                            <a:gd name="connsiteY2" fmla="*/ 612775 h 711200"/>
                            <a:gd name="connisteX3" fmla="*/ 107315 w 790575"/>
                            <a:gd name="connsiteY3" fmla="*/ 533400 h 711200"/>
                            <a:gd name="connisteX4" fmla="*/ 165100 w 790575"/>
                            <a:gd name="connsiteY4" fmla="*/ 591185 h 711200"/>
                            <a:gd name="connisteX5" fmla="*/ 442595 w 790575"/>
                            <a:gd name="connsiteY5" fmla="*/ 376555 h 711200"/>
                            <a:gd name="connisteX6" fmla="*/ 273685 w 790575"/>
                            <a:gd name="connsiteY6" fmla="*/ 206375 h 711200"/>
                            <a:gd name="connisteX7" fmla="*/ 546100 w 790575"/>
                            <a:gd name="connsiteY7" fmla="*/ 0 h 711200"/>
                            <a:gd name="connisteX8" fmla="*/ 579755 w 790575"/>
                            <a:gd name="connsiteY8" fmla="*/ 28575 h 711200"/>
                            <a:gd name="connisteX9" fmla="*/ 604520 w 790575"/>
                            <a:gd name="connsiteY9" fmla="*/ 0 h 711200"/>
                            <a:gd name="connisteX10" fmla="*/ 790575 w 790575"/>
                            <a:gd name="connsiteY10" fmla="*/ 152400 h 71120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Lst>
                          <a:rect l="l" t="t" r="r" b="b"/>
                          <a:pathLst>
                            <a:path w="790575" h="711200">
                              <a:moveTo>
                                <a:pt x="790575" y="152400"/>
                              </a:moveTo>
                              <a:lnTo>
                                <a:pt x="99060" y="711200"/>
                              </a:lnTo>
                              <a:lnTo>
                                <a:pt x="0" y="612775"/>
                              </a:lnTo>
                              <a:lnTo>
                                <a:pt x="107315" y="533400"/>
                              </a:lnTo>
                              <a:lnTo>
                                <a:pt x="165100" y="591185"/>
                              </a:lnTo>
                              <a:lnTo>
                                <a:pt x="442595" y="376555"/>
                              </a:lnTo>
                              <a:lnTo>
                                <a:pt x="273685" y="206375"/>
                              </a:lnTo>
                              <a:lnTo>
                                <a:pt x="546100" y="0"/>
                              </a:lnTo>
                              <a:lnTo>
                                <a:pt x="579755" y="28575"/>
                              </a:lnTo>
                              <a:lnTo>
                                <a:pt x="604520" y="0"/>
                              </a:lnTo>
                              <a:lnTo>
                                <a:pt x="790575" y="152400"/>
                              </a:lnTo>
                              <a:close/>
                            </a:path>
                          </a:pathLst>
                        </a:custGeom>
                        <a:noFill/>
                        <a:ln w="95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rtlCol="0" fromWordArt="0" anchor="ctr" anchorCtr="0" compatLnSpc="1">
                        <a:noAutofit/>
                      </wps:bodyPr>
                    </wps:wsp>
                  </a:graphicData>
                </a:graphic>
              </wp:anchor>
            </w:drawing>
          </mc:Choice>
          <mc:Fallback>
            <w:pict>
              <v:shape id="_x0000_s1026" o:spid="_x0000_s1026" o:spt="100" style="position:absolute;left:0pt;margin-left:-10.05pt;margin-top:226.6pt;height:23.3pt;width:18pt;z-index:251708416;v-text-anchor:middle;mso-width-relative:page;mso-height-relative:page;" filled="f" stroked="t" coordsize="790575,711200" o:gfxdata="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" path="m790575,152400l99060,711200,0,612775,107315,533400,165100,591185,442595,376555,273685,206375,546100,0,579755,28575,604520,0,790575,152400xe">
                <v:path o:connectlocs="228600,63409;28643,295910;0,254958;31030,221932;47739,245975;127979,156673;79137,85866;157908,0;167640,11889;174800,0;228600,63409" o:connectangles="0,0,0,0,0,0,0,0,0,0,0"/>
                <v:fill on="f" focussize="0,0"/>
                <v:stroke color="#FF0000 [3204]" joinstyle="round"/>
                <v:imagedata o:title=""/>
                <o:lock v:ext="edit" aspectratio="f"/>
              </v:shape>
            </w:pict>
          </mc:Fallback>
        </mc:AlternateContent>
      </w:r>
      <w:r>
        <w:rPr>
          <w:color w:val="auto"/>
          <w:sz w:val="21"/>
        </w:rPr>
        <mc:AlternateContent>
          <mc:Choice Requires="wps">
            <w:drawing>
              <wp:anchor distT="0" distB="0" distL="114300" distR="114300" simplePos="0" relativeHeight="251661312" behindDoc="0" locked="0" layoutInCell="1" allowOverlap="1">
                <wp:simplePos x="0" y="0"/>
                <wp:positionH relativeFrom="column">
                  <wp:posOffset>-579755</wp:posOffset>
                </wp:positionH>
                <wp:positionV relativeFrom="paragraph">
                  <wp:posOffset>2875915</wp:posOffset>
                </wp:positionV>
                <wp:extent cx="6456680" cy="332105"/>
                <wp:effectExtent l="0" t="0" r="0" b="0"/>
                <wp:wrapNone/>
                <wp:docPr id="656" name="文本框 656"/>
                <wp:cNvGraphicFramePr/>
                <a:graphic xmlns:a="http://schemas.openxmlformats.org/drawingml/2006/main">
                  <a:graphicData uri="http://schemas.microsoft.com/office/word/2010/wordprocessingShape">
                    <wps:wsp>
                      <wps:cNvSpPr txBox="1"/>
                      <wps:spPr>
                        <a:xfrm>
                          <a:off x="837565" y="7562215"/>
                          <a:ext cx="6456680" cy="3321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A06BA1">
                            <w:pPr>
                              <w:rPr>
                                <w:rFonts w:hint="default" w:eastAsia="宋体"/>
                                <w:sz w:val="24"/>
                                <w:szCs w:val="24"/>
                                <w:lang w:val="en-US" w:eastAsia="zh-CN"/>
                              </w:rPr>
                            </w:pPr>
                            <w:r>
                              <w:rPr>
                                <w:rFonts w:hint="eastAsia"/>
                                <w:sz w:val="24"/>
                                <w:szCs w:val="24"/>
                                <w:lang w:val="en-US" w:eastAsia="zh-CN"/>
                              </w:rPr>
                              <w:t xml:space="preserve">注：    本项目建设地；  烫光、定型生产车间；   </w:t>
                            </w:r>
                            <w:r>
                              <w:rPr>
                                <w:rFonts w:hint="default" w:ascii="Times New Roman" w:hAnsi="Times New Roman" w:cs="Times New Roman"/>
                                <w:sz w:val="24"/>
                                <w:szCs w:val="24"/>
                                <w:highlight w:val="none"/>
                                <w:lang w:val="en-US" w:eastAsia="zh-CN"/>
                              </w:rPr>
                              <w:t>100</w:t>
                            </w:r>
                            <w:r>
                              <w:rPr>
                                <w:rFonts w:hint="eastAsia"/>
                                <w:sz w:val="24"/>
                                <w:szCs w:val="24"/>
                                <w:highlight w:val="none"/>
                                <w:lang w:val="en-US" w:eastAsia="zh-CN"/>
                              </w:rPr>
                              <w:t>米卫生防护距离</w:t>
                            </w:r>
                            <w:r>
                              <w:rPr>
                                <w:rFonts w:hint="eastAsia"/>
                                <w:sz w:val="24"/>
                                <w:szCs w:val="24"/>
                                <w:lang w:val="en-US" w:eastAsia="zh-CN"/>
                              </w:rPr>
                              <w:t xml:space="preserve">；    </w:t>
                            </w:r>
                            <w:r>
                              <w:rPr>
                                <w:rFonts w:hint="default" w:ascii="Times New Roman" w:hAnsi="Times New Roman" w:cs="Times New Roman"/>
                                <w:sz w:val="24"/>
                                <w:szCs w:val="24"/>
                                <w:lang w:val="en-US" w:eastAsia="zh-CN"/>
                              </w:rPr>
                              <w:t>500米范围圈</w:t>
                            </w:r>
                            <w:r>
                              <w:rPr>
                                <w:rFonts w:hint="eastAsia" w:ascii="Times New Roman" w:hAnsi="Times New Roman" w:cs="Times New Roman"/>
                                <w:sz w:val="24"/>
                                <w:szCs w:val="24"/>
                                <w:lang w:val="en-US"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5.65pt;margin-top:226.45pt;height:26.15pt;width:508.4pt;z-index:251661312;mso-width-relative:page;mso-height-relative:page;" filled="f" stroked="f" coordsize="21600,21600" o:gfxdata="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EqrF2jcAAAACwEAAA8AAAAA&#10;AAAAAQAgAAAAIgAAAGRycy9kb3ducmV2LnhtbFBLAQIUABQAAAAIAIdO4kCk5vgRSQIAAHUEAAAO&#10;AAAAAAAAAAEAIAAAACsBAABkcnMvZTJvRG9jLnhtbFBLBQYAAAAABgAGAFkBAADmBQAAAAA=&#10;">
                <v:fill on="f" focussize="0,0"/>
                <v:stroke on="f" weight="0.5pt"/>
                <v:imagedata o:title=""/>
                <o:lock v:ext="edit" aspectratio="f"/>
                <v:textbox>
                  <w:txbxContent>
                    <w:p w14:paraId="5CA06BA1">
                      <w:pPr>
                        <w:rPr>
                          <w:rFonts w:hint="default" w:eastAsia="宋体"/>
                          <w:sz w:val="24"/>
                          <w:szCs w:val="24"/>
                          <w:lang w:val="en-US" w:eastAsia="zh-CN"/>
                        </w:rPr>
                      </w:pPr>
                      <w:r>
                        <w:rPr>
                          <w:rFonts w:hint="eastAsia"/>
                          <w:sz w:val="24"/>
                          <w:szCs w:val="24"/>
                          <w:lang w:val="en-US" w:eastAsia="zh-CN"/>
                        </w:rPr>
                        <w:t xml:space="preserve">注：    本项目建设地；  烫光、定型生产车间；   </w:t>
                      </w:r>
                      <w:r>
                        <w:rPr>
                          <w:rFonts w:hint="default" w:ascii="Times New Roman" w:hAnsi="Times New Roman" w:cs="Times New Roman"/>
                          <w:sz w:val="24"/>
                          <w:szCs w:val="24"/>
                          <w:highlight w:val="none"/>
                          <w:lang w:val="en-US" w:eastAsia="zh-CN"/>
                        </w:rPr>
                        <w:t>100</w:t>
                      </w:r>
                      <w:r>
                        <w:rPr>
                          <w:rFonts w:hint="eastAsia"/>
                          <w:sz w:val="24"/>
                          <w:szCs w:val="24"/>
                          <w:highlight w:val="none"/>
                          <w:lang w:val="en-US" w:eastAsia="zh-CN"/>
                        </w:rPr>
                        <w:t>米卫生防护距离</w:t>
                      </w:r>
                      <w:r>
                        <w:rPr>
                          <w:rFonts w:hint="eastAsia"/>
                          <w:sz w:val="24"/>
                          <w:szCs w:val="24"/>
                          <w:lang w:val="en-US" w:eastAsia="zh-CN"/>
                        </w:rPr>
                        <w:t xml:space="preserve">；    </w:t>
                      </w:r>
                      <w:r>
                        <w:rPr>
                          <w:rFonts w:hint="default" w:ascii="Times New Roman" w:hAnsi="Times New Roman" w:cs="Times New Roman"/>
                          <w:sz w:val="24"/>
                          <w:szCs w:val="24"/>
                          <w:lang w:val="en-US" w:eastAsia="zh-CN"/>
                        </w:rPr>
                        <w:t>500米范围圈</w:t>
                      </w:r>
                      <w:r>
                        <w:rPr>
                          <w:rFonts w:hint="eastAsia" w:ascii="Times New Roman" w:hAnsi="Times New Roman" w:cs="Times New Roman"/>
                          <w:sz w:val="24"/>
                          <w:szCs w:val="24"/>
                          <w:lang w:val="en-US" w:eastAsia="zh-CN"/>
                        </w:rPr>
                        <w:t>。</w:t>
                      </w:r>
                    </w:p>
                  </w:txbxContent>
                </v:textbox>
              </v:shape>
            </w:pict>
          </mc:Fallback>
        </mc:AlternateContent>
      </w:r>
      <w:r>
        <w:rPr>
          <w:color w:val="auto"/>
          <w:sz w:val="21"/>
        </w:rPr>
        <mc:AlternateContent>
          <mc:Choice Requires="wps">
            <w:drawing>
              <wp:anchor distT="0" distB="0" distL="114300" distR="114300" simplePos="0" relativeHeight="251686912" behindDoc="0" locked="0" layoutInCell="1" allowOverlap="1">
                <wp:simplePos x="0" y="0"/>
                <wp:positionH relativeFrom="column">
                  <wp:posOffset>1136015</wp:posOffset>
                </wp:positionH>
                <wp:positionV relativeFrom="paragraph">
                  <wp:posOffset>2971800</wp:posOffset>
                </wp:positionV>
                <wp:extent cx="184150" cy="120015"/>
                <wp:effectExtent l="6350" t="6350" r="19050" b="6985"/>
                <wp:wrapNone/>
                <wp:docPr id="117" name="矩形 117"/>
                <wp:cNvGraphicFramePr/>
                <a:graphic xmlns:a="http://schemas.openxmlformats.org/drawingml/2006/main">
                  <a:graphicData uri="http://schemas.microsoft.com/office/word/2010/wordprocessingShape">
                    <wps:wsp>
                      <wps:cNvSpPr/>
                      <wps:spPr>
                        <a:xfrm>
                          <a:off x="2524125" y="7658100"/>
                          <a:ext cx="184150" cy="120015"/>
                        </a:xfrm>
                        <a:prstGeom prst="rect">
                          <a:avLst/>
                        </a:prstGeom>
                        <a:noFill/>
                        <a:ln w="12700">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89.45pt;margin-top:234pt;height:9.45pt;width:14.5pt;z-index:251686912;v-text-anchor:middle;mso-width-relative:page;mso-height-relative:page;" filled="f" stroked="t" coordsize="21600,21600" o:gfxdata="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NkMjDDZAAAACwEAAA8AAAAAAAAAAQAgAAAAIgAAAGRycy9kb3ducmV2Lnht&#10;bFBLAQIUABQAAAAIAIdO4kD5SYqwagIAAMMEAAAOAAAAAAAAAAEAIAAAACgBAABkcnMvZTJvRG9j&#10;LnhtbFBLBQYAAAAABgAGAFkBAAAEBgAAAAA=&#10;">
                <v:fill on="f" focussize="0,0"/>
                <v:stroke weight="1pt" color="#FFFF00 [3204]" joinstyle="round"/>
                <v:imagedata o:title=""/>
                <o:lock v:ext="edit" aspectratio="f"/>
              </v:rect>
            </w:pict>
          </mc:Fallback>
        </mc:AlternateContent>
      </w:r>
      <w:r>
        <w:rPr>
          <w:color w:val="auto"/>
          <w:sz w:val="21"/>
        </w:rPr>
        <w:drawing>
          <wp:anchor distT="0" distB="0" distL="114300" distR="114300" simplePos="0" relativeHeight="251671552" behindDoc="0" locked="0" layoutInCell="1" allowOverlap="1">
            <wp:simplePos x="0" y="0"/>
            <wp:positionH relativeFrom="column">
              <wp:posOffset>-3331210</wp:posOffset>
            </wp:positionH>
            <wp:positionV relativeFrom="paragraph">
              <wp:posOffset>207010</wp:posOffset>
            </wp:positionV>
            <wp:extent cx="862965" cy="877570"/>
            <wp:effectExtent l="0" t="0" r="5715" b="6350"/>
            <wp:wrapNone/>
            <wp:docPr id="646" name="图片 21" descr="631c7ef8bfdeea6cfdf0f360b5aad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 name="图片 21" descr="631c7ef8bfdeea6cfdf0f360b5aadf2"/>
                    <pic:cNvPicPr>
                      <a:picLocks noChangeAspect="1"/>
                    </pic:cNvPicPr>
                  </pic:nvPicPr>
                  <pic:blipFill>
                    <a:blip r:embed="rId13"/>
                    <a:stretch>
                      <a:fillRect/>
                    </a:stretch>
                  </pic:blipFill>
                  <pic:spPr>
                    <a:xfrm>
                      <a:off x="-2190115" y="1121410"/>
                      <a:ext cx="862965" cy="877570"/>
                    </a:xfrm>
                    <a:prstGeom prst="rect">
                      <a:avLst/>
                    </a:prstGeom>
                    <a:noFill/>
                    <a:ln>
                      <a:noFill/>
                    </a:ln>
                  </pic:spPr>
                </pic:pic>
              </a:graphicData>
            </a:graphic>
          </wp:anchor>
        </w:drawing>
      </w:r>
      <w:bookmarkStart w:id="7" w:name="_GoBack"/>
      <w:bookmarkEnd w:id="7"/>
      <w:r>
        <w:rPr>
          <w:rFonts w:hint="eastAsia"/>
          <w:color w:val="auto"/>
        </w:rPr>
        <mc:AlternateContent>
          <mc:Choice Requires="wps">
            <w:drawing>
              <wp:anchor distT="0" distB="0" distL="114300" distR="114300" simplePos="0" relativeHeight="251665408" behindDoc="0" locked="0" layoutInCell="1" allowOverlap="1">
                <wp:simplePos x="0" y="0"/>
                <wp:positionH relativeFrom="column">
                  <wp:posOffset>6460490</wp:posOffset>
                </wp:positionH>
                <wp:positionV relativeFrom="paragraph">
                  <wp:posOffset>12247880</wp:posOffset>
                </wp:positionV>
                <wp:extent cx="58420" cy="133350"/>
                <wp:effectExtent l="17780" t="10160" r="30480" b="24130"/>
                <wp:wrapNone/>
                <wp:docPr id="18" name="矩形 811"/>
                <wp:cNvGraphicFramePr/>
                <a:graphic xmlns:a="http://schemas.openxmlformats.org/drawingml/2006/main">
                  <a:graphicData uri="http://schemas.microsoft.com/office/word/2010/wordprocessingShape">
                    <wps:wsp>
                      <wps:cNvSpPr/>
                      <wps:spPr>
                        <a:xfrm rot="-656127">
                          <a:off x="0" y="0"/>
                          <a:ext cx="58420" cy="133350"/>
                        </a:xfrm>
                        <a:prstGeom prst="rect">
                          <a:avLst/>
                        </a:prstGeom>
                        <a:solidFill>
                          <a:srgbClr val="FF0000"/>
                        </a:solidFill>
                        <a:ln w="9525" cap="flat" cmpd="sng">
                          <a:solidFill>
                            <a:srgbClr val="FF0000"/>
                          </a:solidFill>
                          <a:prstDash val="solid"/>
                          <a:miter/>
                          <a:headEnd type="none" w="med" len="med"/>
                          <a:tailEnd type="none" w="med" len="med"/>
                        </a:ln>
                      </wps:spPr>
                      <wps:bodyPr wrap="square" upright="1"/>
                    </wps:wsp>
                  </a:graphicData>
                </a:graphic>
              </wp:anchor>
            </w:drawing>
          </mc:Choice>
          <mc:Fallback>
            <w:pict>
              <v:rect id="矩形 811" o:spid="_x0000_s1026" o:spt="1" style="position:absolute;left:0pt;margin-left:508.7pt;margin-top:964.4pt;height:10.5pt;width:4.6pt;rotation:-716666f;z-index:251665408;mso-width-relative:page;mso-height-relative:page;" fillcolor="#FF0000" filled="t" stroked="t" coordsize="21600,21600" o:gfxdata="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7sxRSN0AAAAPAQAADwAAAAAA&#10;AAABACAAAAAiAAAAZHJzL2Rvd25yZXYueG1sUEsBAhQAFAAAAAgAh07iQBpORGwOAgAAOwQAAA4A&#10;AAAAAAAAAQAgAAAALAEAAGRycy9lMm9Eb2MueG1sUEsFBgAAAAAGAAYAWQEAAKwFAAAAAA==&#10;">
                <v:fill on="t" focussize="0,0"/>
                <v:stroke color="#FF0000" joinstyle="miter"/>
                <v:imagedata o:title=""/>
                <o:lock v:ext="edit" aspectratio="f"/>
              </v:rect>
            </w:pict>
          </mc:Fallback>
        </mc:AlternateContent>
      </w:r>
      <w:r>
        <w:rPr>
          <w:rFonts w:hint="eastAsia"/>
          <w:color w:val="auto"/>
        </w:rPr>
        <mc:AlternateContent>
          <mc:Choice Requires="wps">
            <w:drawing>
              <wp:anchor distT="0" distB="0" distL="114300" distR="114300" simplePos="0" relativeHeight="251663360" behindDoc="0" locked="0" layoutInCell="1" allowOverlap="1">
                <wp:simplePos x="0" y="0"/>
                <wp:positionH relativeFrom="column">
                  <wp:posOffset>2413635</wp:posOffset>
                </wp:positionH>
                <wp:positionV relativeFrom="paragraph">
                  <wp:posOffset>17037685</wp:posOffset>
                </wp:positionV>
                <wp:extent cx="4410710" cy="485775"/>
                <wp:effectExtent l="0" t="0" r="0" b="0"/>
                <wp:wrapNone/>
                <wp:docPr id="19" name="文本框 812"/>
                <wp:cNvGraphicFramePr/>
                <a:graphic xmlns:a="http://schemas.openxmlformats.org/drawingml/2006/main">
                  <a:graphicData uri="http://schemas.microsoft.com/office/word/2010/wordprocessingShape">
                    <wps:wsp>
                      <wps:cNvSpPr txBox="1"/>
                      <wps:spPr>
                        <a:xfrm>
                          <a:off x="0" y="0"/>
                          <a:ext cx="4410710" cy="485775"/>
                        </a:xfrm>
                        <a:prstGeom prst="rect">
                          <a:avLst/>
                        </a:prstGeom>
                        <a:noFill/>
                        <a:ln>
                          <a:noFill/>
                        </a:ln>
                      </wps:spPr>
                      <wps:txbx>
                        <w:txbxContent>
                          <w:p w14:paraId="019966AF">
                            <w:pPr>
                              <w:jc w:val="center"/>
                              <w:rPr>
                                <w:rFonts w:ascii="仿宋_GB2312" w:hAnsi="宋体" w:eastAsia="仿宋_GB2312"/>
                                <w:b/>
                                <w:sz w:val="28"/>
                                <w:szCs w:val="28"/>
                              </w:rPr>
                            </w:pPr>
                            <w:r>
                              <w:rPr>
                                <w:rFonts w:hint="eastAsia" w:ascii="仿宋_GB2312" w:hAnsi="宋体" w:eastAsia="仿宋_GB2312"/>
                                <w:b/>
                                <w:sz w:val="28"/>
                                <w:szCs w:val="28"/>
                              </w:rPr>
                              <w:t>附图4      污水管网收集示意图</w:t>
                            </w:r>
                          </w:p>
                        </w:txbxContent>
                      </wps:txbx>
                      <wps:bodyPr wrap="square" upright="1"/>
                    </wps:wsp>
                  </a:graphicData>
                </a:graphic>
              </wp:anchor>
            </w:drawing>
          </mc:Choice>
          <mc:Fallback>
            <w:pict>
              <v:shape id="文本框 812" o:spid="_x0000_s1026" o:spt="202" type="#_x0000_t202" style="position:absolute;left:0pt;margin-left:190.05pt;margin-top:1341.55pt;height:38.25pt;width:347.3pt;z-index:251663360;mso-width-relative:page;mso-height-relative:page;" filled="f" stroked="f" coordsize="21600,21600" o:gfxdata="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GcgBnzaAAAADgEAAA8AAAAAAAAAAQAgAAAAIgAAAGRycy9kb3ducmV2LnhtbFBLAQIU&#10;ABQAAAAIAIdO4kD7kf67uAEAAF8DAAAOAAAAAAAAAAEAIAAAACkBAABkcnMvZTJvRG9jLnhtbFBL&#10;BQYAAAAABgAGAFkBAABTBQAAAAA=&#10;">
                <v:fill on="f" focussize="0,0"/>
                <v:stroke on="f"/>
                <v:imagedata o:title=""/>
                <o:lock v:ext="edit" aspectratio="f"/>
                <v:textbox>
                  <w:txbxContent>
                    <w:p w14:paraId="019966AF">
                      <w:pPr>
                        <w:jc w:val="center"/>
                        <w:rPr>
                          <w:rFonts w:ascii="仿宋_GB2312" w:hAnsi="宋体" w:eastAsia="仿宋_GB2312"/>
                          <w:b/>
                          <w:sz w:val="28"/>
                          <w:szCs w:val="28"/>
                        </w:rPr>
                      </w:pPr>
                      <w:r>
                        <w:rPr>
                          <w:rFonts w:hint="eastAsia" w:ascii="仿宋_GB2312" w:hAnsi="宋体" w:eastAsia="仿宋_GB2312"/>
                          <w:b/>
                          <w:sz w:val="28"/>
                          <w:szCs w:val="28"/>
                        </w:rPr>
                        <w:t>附图4      污水管网收集示意图</w:t>
                      </w:r>
                    </w:p>
                  </w:txbxContent>
                </v:textbox>
              </v:shape>
            </w:pict>
          </mc:Fallback>
        </mc:AlternateContent>
      </w:r>
      <w:r>
        <w:rPr>
          <w:rFonts w:hint="eastAsia"/>
          <w:color w:val="auto"/>
        </w:rPr>
        <mc:AlternateContent>
          <mc:Choice Requires="wps">
            <w:drawing>
              <wp:anchor distT="0" distB="0" distL="114300" distR="114300" simplePos="0" relativeHeight="251666432" behindDoc="0" locked="0" layoutInCell="1" allowOverlap="1">
                <wp:simplePos x="0" y="0"/>
                <wp:positionH relativeFrom="column">
                  <wp:posOffset>5516245</wp:posOffset>
                </wp:positionH>
                <wp:positionV relativeFrom="paragraph">
                  <wp:posOffset>12376150</wp:posOffset>
                </wp:positionV>
                <wp:extent cx="581660" cy="38100"/>
                <wp:effectExtent l="635" t="7620" r="12065" b="15240"/>
                <wp:wrapNone/>
                <wp:docPr id="20" name="直线 813"/>
                <wp:cNvGraphicFramePr/>
                <a:graphic xmlns:a="http://schemas.openxmlformats.org/drawingml/2006/main">
                  <a:graphicData uri="http://schemas.microsoft.com/office/word/2010/wordprocessingShape">
                    <wps:wsp>
                      <wps:cNvCnPr/>
                      <wps:spPr>
                        <a:xfrm flipH="1" flipV="1">
                          <a:off x="0" y="0"/>
                          <a:ext cx="581660" cy="38100"/>
                        </a:xfrm>
                        <a:prstGeom prst="line">
                          <a:avLst/>
                        </a:prstGeom>
                        <a:ln w="15875" cap="flat" cmpd="sng">
                          <a:solidFill>
                            <a:srgbClr val="008080"/>
                          </a:solidFill>
                          <a:prstDash val="solid"/>
                          <a:headEnd type="none" w="med" len="med"/>
                          <a:tailEnd type="none" w="med" len="med"/>
                        </a:ln>
                      </wps:spPr>
                      <wps:bodyPr/>
                    </wps:wsp>
                  </a:graphicData>
                </a:graphic>
              </wp:anchor>
            </w:drawing>
          </mc:Choice>
          <mc:Fallback>
            <w:pict>
              <v:line id="直线 813" o:spid="_x0000_s1026" o:spt="20" style="position:absolute;left:0pt;flip:x y;margin-left:434.35pt;margin-top:974.5pt;height:3pt;width:45.8pt;z-index:251666432;mso-width-relative:page;mso-height-relative:page;" filled="f" stroked="t" coordsize="21600,21600" o:gfxdata="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9FEUQ3AAAAA0BAAAPAAAAAAAAAAEAIAAAACIAAABkcnMvZG93bnJldi54bWxQ&#10;SwECFAAUAAAACACHTuJATiucxfMBAADqAwAADgAAAAAAAAABACAAAAArAQAAZHJzL2Uyb0RvYy54&#10;bWxQSwUGAAAAAAYABgBZAQAAkAUAAAAA&#10;">
                <v:fill on="f" focussize="0,0"/>
                <v:stroke weight="1.25pt" color="#008080" joinstyle="round"/>
                <v:imagedata o:title=""/>
                <o:lock v:ext="edit" aspectratio="f"/>
              </v:line>
            </w:pict>
          </mc:Fallback>
        </mc:AlternateContent>
      </w:r>
      <w:r>
        <w:rPr>
          <w:rFonts w:hint="eastAsia"/>
          <w:color w:val="auto"/>
        </w:rPr>
        <mc:AlternateContent>
          <mc:Choice Requires="wps">
            <w:drawing>
              <wp:anchor distT="0" distB="0" distL="114300" distR="114300" simplePos="0" relativeHeight="251664384" behindDoc="0" locked="0" layoutInCell="1" allowOverlap="1">
                <wp:simplePos x="0" y="0"/>
                <wp:positionH relativeFrom="column">
                  <wp:posOffset>6917055</wp:posOffset>
                </wp:positionH>
                <wp:positionV relativeFrom="paragraph">
                  <wp:posOffset>16492855</wp:posOffset>
                </wp:positionV>
                <wp:extent cx="259080" cy="0"/>
                <wp:effectExtent l="0" t="10795" r="0" b="12065"/>
                <wp:wrapNone/>
                <wp:docPr id="21" name="直线 814"/>
                <wp:cNvGraphicFramePr/>
                <a:graphic xmlns:a="http://schemas.openxmlformats.org/drawingml/2006/main">
                  <a:graphicData uri="http://schemas.microsoft.com/office/word/2010/wordprocessingShape">
                    <wps:wsp>
                      <wps:cNvCnPr/>
                      <wps:spPr>
                        <a:xfrm>
                          <a:off x="0" y="0"/>
                          <a:ext cx="259080" cy="0"/>
                        </a:xfrm>
                        <a:prstGeom prst="line">
                          <a:avLst/>
                        </a:prstGeom>
                        <a:ln w="22225" cap="flat" cmpd="sng">
                          <a:solidFill>
                            <a:srgbClr val="0000FF"/>
                          </a:solidFill>
                          <a:prstDash val="solid"/>
                          <a:headEnd type="none" w="med" len="med"/>
                          <a:tailEnd type="none" w="med" len="med"/>
                        </a:ln>
                      </wps:spPr>
                      <wps:bodyPr/>
                    </wps:wsp>
                  </a:graphicData>
                </a:graphic>
              </wp:anchor>
            </w:drawing>
          </mc:Choice>
          <mc:Fallback>
            <w:pict>
              <v:line id="直线 814" o:spid="_x0000_s1026" o:spt="20" style="position:absolute;left:0pt;margin-left:544.65pt;margin-top:1298.65pt;height:0pt;width:20.4pt;z-index:251664384;mso-width-relative:page;mso-height-relative:page;" filled="f" stroked="t" coordsize="21600,21600" o:gfxdata="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byugv2QAAAA8B&#10;AAAPAAAAAAAAAAEAIAAAACIAAABkcnMvZG93bnJldi54bWxQSwECFAAUAAAACACHTuJAqcOlM+EB&#10;AADSAwAADgAAAAAAAAABACAAAAAoAQAAZHJzL2Uyb0RvYy54bWxQSwUGAAAAAAYABgBZAQAAewUA&#10;AAAA&#10;">
                <v:fill on="f" focussize="0,0"/>
                <v:stroke weight="1.75pt" color="#0000FF" joinstyle="round"/>
                <v:imagedata o:title=""/>
                <o:lock v:ext="edit" aspectratio="f"/>
              </v:line>
            </w:pict>
          </mc:Fallback>
        </mc:AlternateContent>
      </w:r>
      <w:r>
        <w:rPr>
          <w:rFonts w:hint="eastAsia"/>
          <w:color w:val="auto"/>
        </w:rPr>
        <mc:AlternateContent>
          <mc:Choice Requires="wps">
            <w:drawing>
              <wp:anchor distT="0" distB="0" distL="114300" distR="114300" simplePos="0" relativeHeight="251667456" behindDoc="0" locked="0" layoutInCell="1" allowOverlap="1">
                <wp:simplePos x="0" y="0"/>
                <wp:positionH relativeFrom="column">
                  <wp:posOffset>7004685</wp:posOffset>
                </wp:positionH>
                <wp:positionV relativeFrom="paragraph">
                  <wp:posOffset>16254730</wp:posOffset>
                </wp:positionV>
                <wp:extent cx="72390" cy="74295"/>
                <wp:effectExtent l="4445" t="4445" r="14605" b="12700"/>
                <wp:wrapNone/>
                <wp:docPr id="73" name="自选图形 815"/>
                <wp:cNvGraphicFramePr/>
                <a:graphic xmlns:a="http://schemas.openxmlformats.org/drawingml/2006/main">
                  <a:graphicData uri="http://schemas.microsoft.com/office/word/2010/wordprocessingShape">
                    <wps:wsp>
                      <wps:cNvSpPr/>
                      <wps:spPr>
                        <a:xfrm>
                          <a:off x="0" y="0"/>
                          <a:ext cx="72390" cy="74295"/>
                        </a:xfrm>
                        <a:prstGeom prst="flowChartConnector">
                          <a:avLst/>
                        </a:prstGeom>
                        <a:solidFill>
                          <a:srgbClr val="FF0000"/>
                        </a:solidFill>
                        <a:ln w="9525" cap="flat" cmpd="sng">
                          <a:solidFill>
                            <a:srgbClr val="000000"/>
                          </a:solidFill>
                          <a:prstDash val="solid"/>
                          <a:headEnd type="none" w="med" len="med"/>
                          <a:tailEnd type="none" w="med" len="med"/>
                        </a:ln>
                      </wps:spPr>
                      <wps:bodyPr wrap="square" upright="1"/>
                    </wps:wsp>
                  </a:graphicData>
                </a:graphic>
              </wp:anchor>
            </w:drawing>
          </mc:Choice>
          <mc:Fallback>
            <w:pict>
              <v:shape id="自选图形 815" o:spid="_x0000_s1026" o:spt="120" type="#_x0000_t120" style="position:absolute;left:0pt;margin-left:551.55pt;margin-top:1279.9pt;height:5.85pt;width:5.7pt;z-index:251667456;mso-width-relative:page;mso-height-relative:page;" fillcolor="#FF0000" filled="t" stroked="t" coordsize="21600,21600" o:gfxdata="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uWQmC9sAAAAP&#10;AQAADwAAAAAAAAABACAAAAAiAAAAZHJzL2Rvd25yZXYueG1sUEsBAhQAFAAAAAgAh07iQL8tWVwZ&#10;AgAANgQAAA4AAAAAAAAAAQAgAAAAKgEAAGRycy9lMm9Eb2MueG1sUEsFBgAAAAAGAAYAWQEAALUF&#10;AAAAAA==&#10;">
                <v:fill on="t" focussize="0,0"/>
                <v:stroke color="#000000" joinstyle="round"/>
                <v:imagedata o:title=""/>
                <o:lock v:ext="edit" aspectratio="f"/>
              </v:shape>
            </w:pict>
          </mc:Fallback>
        </mc:AlternateContent>
      </w:r>
      <w:r>
        <w:rPr>
          <w:color w:val="auto"/>
        </w:rPr>
        <w:pict>
          <v:group id="组合 816" o:spid="_x0000_s2070" o:spt="203" style="position:absolute;left:0pt;margin-left:546.75pt;margin-top:1260.7pt;height:13.85pt;width:14pt;z-index:251669504;mso-width-relative:page;mso-height-relative:page;" coordorigin="6666,1432" coordsize="354,330">
            <o:lock v:ext="edit"/>
            <v:shape id="自选图形 817" o:spid="_x0000_s2071" o:spt="123" type="#_x0000_t123" style="position:absolute;left:6712;top:1432;height:209;width:260;" stroked="t" coordsize="21600,21600">
              <v:path/>
              <v:fill focussize="0,0"/>
              <v:stroke weight="1pt" color="#00FF00"/>
              <v:imagedata o:title=""/>
              <o:lock v:ext="edit"/>
              <v:textbox inset="0mm,0mm,0mm,0mm"/>
            </v:shape>
            <v:line id="直线 818" o:spid="_x0000_s2072" o:spt="20" style="position:absolute;left:6926;top:1544;height:1;width:94;" stroked="t" coordsize="21600,21600">
              <v:path arrowok="t"/>
              <v:fill focussize="0,0"/>
              <v:stroke weight="1pt" color="#00FF00"/>
              <v:imagedata o:title=""/>
              <o:lock v:ext="edit"/>
            </v:line>
            <v:line id="直线 819" o:spid="_x0000_s2073" o:spt="20" style="position:absolute;left:6666;top:1544;height:1;width:94;" stroked="t" coordsize="21600,21600">
              <v:path arrowok="t"/>
              <v:fill focussize="0,0"/>
              <v:stroke weight="1pt" color="#00FF00"/>
              <v:imagedata o:title=""/>
              <o:lock v:ext="edit"/>
            </v:line>
            <v:line id="直线 820" o:spid="_x0000_s2074" o:spt="20" style="position:absolute;left:6716;top:1669;height:1;width:264;" stroked="t" coordsize="21600,21600">
              <v:path arrowok="t"/>
              <v:fill focussize="0,0"/>
              <v:stroke weight="1pt" color="#00FF00"/>
              <v:imagedata o:title=""/>
              <o:lock v:ext="edit"/>
            </v:line>
            <v:shape id="弧形 821" o:spid="_x0000_s2075" o:spt="19" type="#_x0000_t19" style="position:absolute;left:6680;top:1544;flip:y;height:218;width:340;" filled="f" stroked="t" coordsize="43198,21600" adj="-11740466,,21598">
              <v:path arrowok="t" o:connectlocs="0,21278;43198,21600;21598,21600"/>
              <v:fill on="f" focussize="0,0"/>
              <v:stroke weight="1pt" color="#00FF00"/>
              <v:imagedata o:title=""/>
              <o:lock v:ext="edit"/>
              <v:textbox inset="0mm,0mm,0mm,0mm"/>
            </v:shape>
            <v:line id="直线 822" o:spid="_x0000_s2076" o:spt="20" style="position:absolute;left:6698;top:1627;height:1;width:302;" stroked="t" coordsize="21600,21600">
              <v:path arrowok="t"/>
              <v:fill focussize="0,0"/>
              <v:stroke weight="1pt" color="#00FF00"/>
              <v:imagedata o:title=""/>
              <o:lock v:ext="edit"/>
            </v:line>
            <v:line id="直线 823" o:spid="_x0000_s2077" o:spt="20" style="position:absolute;left:6751;top:1710;height:1;width:189;" stroked="t" coordsize="21600,21600">
              <v:path arrowok="t"/>
              <v:fill focussize="0,0"/>
              <v:stroke weight="1pt" color="#00FF00"/>
              <v:imagedata o:title=""/>
              <o:lock v:ext="edit"/>
            </v:line>
            <v:line id="直线 824" o:spid="_x0000_s2078" o:spt="20" style="position:absolute;left:6669;top:1584;flip:y;height:1;width:103;" stroked="t" coordsize="21600,21600">
              <v:path arrowok="t"/>
              <v:fill focussize="0,0"/>
              <v:stroke weight="1pt" color="#00FF00"/>
              <v:imagedata o:title=""/>
              <o:lock v:ext="edit"/>
            </v:line>
            <v:line id="直线 825" o:spid="_x0000_s2079" o:spt="20" style="position:absolute;left:6913;top:1583;height:1;width:102;" stroked="t" coordsize="21600,21600">
              <v:path arrowok="t"/>
              <v:fill focussize="0,0"/>
              <v:stroke weight="1pt" color="#00FF00"/>
              <v:imagedata o:title=""/>
              <o:lock v:ext="edit"/>
            </v:line>
          </v:group>
        </w:pict>
      </w:r>
      <w:r>
        <w:rPr>
          <w:rFonts w:hint="eastAsia"/>
          <w:color w:val="auto"/>
        </w:rPr>
        <mc:AlternateContent>
          <mc:Choice Requires="wps">
            <w:drawing>
              <wp:anchor distT="0" distB="0" distL="114300" distR="114300" simplePos="0" relativeHeight="251666432" behindDoc="0" locked="0" layoutInCell="1" allowOverlap="1">
                <wp:simplePos x="0" y="0"/>
                <wp:positionH relativeFrom="column">
                  <wp:posOffset>6886575</wp:posOffset>
                </wp:positionH>
                <wp:positionV relativeFrom="paragraph">
                  <wp:posOffset>15778480</wp:posOffset>
                </wp:positionV>
                <wp:extent cx="1925955" cy="1095375"/>
                <wp:effectExtent l="9525" t="0" r="15240" b="22860"/>
                <wp:wrapNone/>
                <wp:docPr id="84" name="矩形 826"/>
                <wp:cNvGraphicFramePr/>
                <a:graphic xmlns:a="http://schemas.openxmlformats.org/drawingml/2006/main">
                  <a:graphicData uri="http://schemas.microsoft.com/office/word/2010/wordprocessingShape">
                    <wps:wsp>
                      <wps:cNvSpPr/>
                      <wps:spPr>
                        <a:xfrm>
                          <a:off x="0" y="0"/>
                          <a:ext cx="1925955" cy="1095375"/>
                        </a:xfrm>
                        <a:prstGeom prst="rect">
                          <a:avLst/>
                        </a:prstGeom>
                        <a:solidFill>
                          <a:srgbClr val="FFFFFF"/>
                        </a:solidFill>
                        <a:ln w="19050" cap="flat" cmpd="sng">
                          <a:solidFill>
                            <a:srgbClr val="000000"/>
                          </a:solidFill>
                          <a:prstDash val="solid"/>
                          <a:miter/>
                          <a:headEnd type="none" w="med" len="med"/>
                          <a:tailEnd type="none" w="med" len="med"/>
                        </a:ln>
                      </wps:spPr>
                      <wps:txbx>
                        <w:txbxContent>
                          <w:p w14:paraId="0DFA7AF9">
                            <w:pPr>
                              <w:jc w:val="center"/>
                              <w:rPr>
                                <w:rFonts w:ascii="仿宋_GB2312" w:eastAsia="仿宋_GB2312"/>
                              </w:rPr>
                            </w:pPr>
                            <w:r>
                              <w:rPr>
                                <w:rFonts w:hint="eastAsia" w:ascii="仿宋_GB2312" w:eastAsia="仿宋_GB2312"/>
                              </w:rPr>
                              <w:t>图   例</w:t>
                            </w:r>
                          </w:p>
                          <w:p w14:paraId="1166A77D">
                            <w:pPr>
                              <w:spacing w:line="360" w:lineRule="auto"/>
                              <w:ind w:left="186" w:leftChars="22" w:hanging="140" w:hangingChars="78"/>
                              <w:rPr>
                                <w:rFonts w:ascii="宋体" w:hAnsi="宋体"/>
                                <w:sz w:val="18"/>
                                <w:szCs w:val="18"/>
                              </w:rPr>
                            </w:pPr>
                            <w:r>
                              <w:rPr>
                                <w:rFonts w:hint="eastAsia" w:ascii="仿宋_GB2312" w:eastAsia="仿宋_GB2312"/>
                                <w:sz w:val="18"/>
                                <w:szCs w:val="18"/>
                              </w:rPr>
                              <w:t xml:space="preserve">   </w:t>
                            </w:r>
                            <w:r>
                              <w:rPr>
                                <w:rFonts w:hint="eastAsia" w:ascii="宋体" w:hAnsi="宋体"/>
                                <w:sz w:val="18"/>
                                <w:szCs w:val="18"/>
                              </w:rPr>
                              <w:t>江阴市源通污水处理有限公司</w:t>
                            </w:r>
                          </w:p>
                          <w:p w14:paraId="459C042B">
                            <w:pPr>
                              <w:spacing w:line="360" w:lineRule="auto"/>
                              <w:ind w:left="186" w:leftChars="22" w:hanging="140" w:hangingChars="78"/>
                              <w:rPr>
                                <w:rFonts w:ascii="宋体" w:hAnsi="宋体"/>
                                <w:sz w:val="18"/>
                                <w:szCs w:val="18"/>
                              </w:rPr>
                            </w:pPr>
                            <w:r>
                              <w:rPr>
                                <w:rFonts w:hint="eastAsia" w:ascii="宋体" w:hAnsi="宋体"/>
                                <w:sz w:val="18"/>
                                <w:szCs w:val="18"/>
                              </w:rPr>
                              <w:t xml:space="preserve">   污水接管企业</w:t>
                            </w:r>
                          </w:p>
                          <w:p w14:paraId="4E849182">
                            <w:pPr>
                              <w:spacing w:line="360" w:lineRule="auto"/>
                              <w:ind w:left="186" w:leftChars="22" w:hanging="140" w:hangingChars="78"/>
                              <w:rPr>
                                <w:rFonts w:ascii="宋体" w:hAnsi="宋体"/>
                                <w:sz w:val="18"/>
                                <w:szCs w:val="18"/>
                              </w:rPr>
                            </w:pPr>
                            <w:r>
                              <w:rPr>
                                <w:rFonts w:hint="eastAsia" w:ascii="宋体" w:hAnsi="宋体"/>
                                <w:sz w:val="18"/>
                                <w:szCs w:val="18"/>
                              </w:rPr>
                              <w:t xml:space="preserve">   污水管网</w:t>
                            </w:r>
                          </w:p>
                          <w:p w14:paraId="714ED91A">
                            <w:pPr>
                              <w:spacing w:line="360" w:lineRule="auto"/>
                              <w:ind w:left="186" w:leftChars="22" w:hanging="140" w:hangingChars="78"/>
                              <w:rPr>
                                <w:rFonts w:ascii="宋体" w:hAnsi="宋体"/>
                                <w:sz w:val="18"/>
                                <w:szCs w:val="18"/>
                              </w:rPr>
                            </w:pPr>
                            <w:r>
                              <w:rPr>
                                <w:rFonts w:hint="eastAsia" w:ascii="宋体" w:hAnsi="宋体"/>
                                <w:sz w:val="18"/>
                                <w:szCs w:val="18"/>
                              </w:rPr>
                              <w:t xml:space="preserve">   项目建设地</w:t>
                            </w:r>
                          </w:p>
                        </w:txbxContent>
                      </wps:txbx>
                      <wps:bodyPr wrap="square" upright="1"/>
                    </wps:wsp>
                  </a:graphicData>
                </a:graphic>
              </wp:anchor>
            </w:drawing>
          </mc:Choice>
          <mc:Fallback>
            <w:pict>
              <v:rect id="矩形 826" o:spid="_x0000_s1026" o:spt="1" style="position:absolute;left:0pt;margin-left:542.25pt;margin-top:1242.4pt;height:86.25pt;width:151.65pt;z-index:251666432;mso-width-relative:page;mso-height-relative:page;" fillcolor="#FFFFFF" filled="t" stroked="t" coordsize="21600,21600" o:gfxdata="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lGH2IN4AAAAPAQAADwAAAAAA&#10;AAABACAAAAAiAAAAZHJzL2Rvd25yZXYueG1sUEsBAhQAFAAAAAgAh07iQLUnfxANAgAAPAQAAA4A&#10;AAAAAAAAAQAgAAAALQEAAGRycy9lMm9Eb2MueG1sUEsFBgAAAAAGAAYAWQEAAKwFAAAAAA==&#10;">
                <v:fill on="t" focussize="0,0"/>
                <v:stroke weight="1.5pt" color="#000000" joinstyle="miter"/>
                <v:imagedata o:title=""/>
                <o:lock v:ext="edit" aspectratio="f"/>
                <v:textbox>
                  <w:txbxContent>
                    <w:p w14:paraId="0DFA7AF9">
                      <w:pPr>
                        <w:jc w:val="center"/>
                        <w:rPr>
                          <w:rFonts w:ascii="仿宋_GB2312" w:eastAsia="仿宋_GB2312"/>
                        </w:rPr>
                      </w:pPr>
                      <w:r>
                        <w:rPr>
                          <w:rFonts w:hint="eastAsia" w:ascii="仿宋_GB2312" w:eastAsia="仿宋_GB2312"/>
                        </w:rPr>
                        <w:t>图   例</w:t>
                      </w:r>
                    </w:p>
                    <w:p w14:paraId="1166A77D">
                      <w:pPr>
                        <w:spacing w:line="360" w:lineRule="auto"/>
                        <w:ind w:left="186" w:leftChars="22" w:hanging="140" w:hangingChars="78"/>
                        <w:rPr>
                          <w:rFonts w:ascii="宋体" w:hAnsi="宋体"/>
                          <w:sz w:val="18"/>
                          <w:szCs w:val="18"/>
                        </w:rPr>
                      </w:pPr>
                      <w:r>
                        <w:rPr>
                          <w:rFonts w:hint="eastAsia" w:ascii="仿宋_GB2312" w:eastAsia="仿宋_GB2312"/>
                          <w:sz w:val="18"/>
                          <w:szCs w:val="18"/>
                        </w:rPr>
                        <w:t xml:space="preserve">   </w:t>
                      </w:r>
                      <w:r>
                        <w:rPr>
                          <w:rFonts w:hint="eastAsia" w:ascii="宋体" w:hAnsi="宋体"/>
                          <w:sz w:val="18"/>
                          <w:szCs w:val="18"/>
                        </w:rPr>
                        <w:t>江阴市源通污水处理有限公司</w:t>
                      </w:r>
                    </w:p>
                    <w:p w14:paraId="459C042B">
                      <w:pPr>
                        <w:spacing w:line="360" w:lineRule="auto"/>
                        <w:ind w:left="186" w:leftChars="22" w:hanging="140" w:hangingChars="78"/>
                        <w:rPr>
                          <w:rFonts w:ascii="宋体" w:hAnsi="宋体"/>
                          <w:sz w:val="18"/>
                          <w:szCs w:val="18"/>
                        </w:rPr>
                      </w:pPr>
                      <w:r>
                        <w:rPr>
                          <w:rFonts w:hint="eastAsia" w:ascii="宋体" w:hAnsi="宋体"/>
                          <w:sz w:val="18"/>
                          <w:szCs w:val="18"/>
                        </w:rPr>
                        <w:t xml:space="preserve">   污水接管企业</w:t>
                      </w:r>
                    </w:p>
                    <w:p w14:paraId="4E849182">
                      <w:pPr>
                        <w:spacing w:line="360" w:lineRule="auto"/>
                        <w:ind w:left="186" w:leftChars="22" w:hanging="140" w:hangingChars="78"/>
                        <w:rPr>
                          <w:rFonts w:ascii="宋体" w:hAnsi="宋体"/>
                          <w:sz w:val="18"/>
                          <w:szCs w:val="18"/>
                        </w:rPr>
                      </w:pPr>
                      <w:r>
                        <w:rPr>
                          <w:rFonts w:hint="eastAsia" w:ascii="宋体" w:hAnsi="宋体"/>
                          <w:sz w:val="18"/>
                          <w:szCs w:val="18"/>
                        </w:rPr>
                        <w:t xml:space="preserve">   污水管网</w:t>
                      </w:r>
                    </w:p>
                    <w:p w14:paraId="714ED91A">
                      <w:pPr>
                        <w:spacing w:line="360" w:lineRule="auto"/>
                        <w:ind w:left="186" w:leftChars="22" w:hanging="140" w:hangingChars="78"/>
                        <w:rPr>
                          <w:rFonts w:ascii="宋体" w:hAnsi="宋体"/>
                          <w:sz w:val="18"/>
                          <w:szCs w:val="18"/>
                        </w:rPr>
                      </w:pPr>
                      <w:r>
                        <w:rPr>
                          <w:rFonts w:hint="eastAsia" w:ascii="宋体" w:hAnsi="宋体"/>
                          <w:sz w:val="18"/>
                          <w:szCs w:val="18"/>
                        </w:rPr>
                        <w:t xml:space="preserve">   项目建设地</w:t>
                      </w:r>
                    </w:p>
                  </w:txbxContent>
                </v:textbox>
              </v:rect>
            </w:pict>
          </mc:Fallback>
        </mc:AlternateContent>
      </w:r>
      <w:r>
        <w:rPr>
          <w:color w:val="auto"/>
        </w:rPr>
        <w:pict>
          <v:group id="组合 827" o:spid="_x0000_s2080" o:spt="203" style="position:absolute;left:0pt;margin-left:44.85pt;margin-top:925.1pt;height:371pt;width:515.1pt;z-index:251668480;mso-width-relative:page;mso-height-relative:page;" coordorigin="2146,2516" coordsize="10467,7615">
            <o:lock v:ext="edit"/>
            <v:line id="直线 828" o:spid="_x0000_s2081" o:spt="20" style="position:absolute;left:11518;top:6544;height:54;width:408;" stroked="t" coordsize="21600,21600">
              <v:path arrowok="t"/>
              <v:fill focussize="0,0"/>
              <v:stroke weight="1.25pt" color="#0000FF"/>
              <v:imagedata o:title=""/>
              <o:lock v:ext="edit"/>
            </v:line>
            <v:group id="组合 829" o:spid="_x0000_s2082" o:spt="203" style="position:absolute;left:2146;top:2516;height:7615;width:10467;" coordorigin="2146,2516" coordsize="10467,7615">
              <o:lock v:ext="edit"/>
              <v:shape id="自选图形 830" o:spid="_x0000_s2083" o:spt="120" type="#_x0000_t120" style="position:absolute;left:4238;top:9616;height:113;width:113;" fillcolor="#FF0000" filled="t" coordsize="21600,21600">
                <v:path/>
                <v:fill on="t" focussize="0,0"/>
                <v:stroke/>
                <v:imagedata o:title=""/>
                <o:lock v:ext="edit"/>
              </v:shape>
              <v:shape id="自选图形 831" o:spid="_x0000_s2084" o:spt="120" type="#_x0000_t120" style="position:absolute;left:4238;top:9817;height:113;width:113;" fillcolor="#FF0000" filled="t" coordsize="21600,21600">
                <v:path/>
                <v:fill on="t" focussize="0,0"/>
                <v:stroke/>
                <v:imagedata o:title=""/>
                <o:lock v:ext="edit"/>
              </v:shape>
              <v:shape id="自选图形 832" o:spid="_x0000_s2085" o:spt="120" type="#_x0000_t120" style="position:absolute;left:4238;top:10018;height:113;width:113;" fillcolor="#FF0000" filled="t" coordsize="21600,21600">
                <v:path/>
                <v:fill on="t" focussize="0,0"/>
                <v:stroke/>
                <v:imagedata o:title=""/>
                <o:lock v:ext="edit"/>
              </v:shape>
              <v:shape id="自选图形 833" o:spid="_x0000_s2086" o:spt="120" type="#_x0000_t120" style="position:absolute;left:4558;top:9934;height:113;width:113;" fillcolor="#FF0000" filled="t" coordsize="21600,21600">
                <v:path/>
                <v:fill on="t" focussize="0,0"/>
                <v:stroke/>
                <v:imagedata o:title=""/>
                <o:lock v:ext="edit"/>
              </v:shape>
              <v:shape id="自选图形 834" o:spid="_x0000_s2087" o:spt="120" type="#_x0000_t120" style="position:absolute;left:2146;top:8914;height:113;width:113;" fillcolor="#FF0000" filled="t" coordsize="21600,21600">
                <v:path/>
                <v:fill on="t" focussize="0,0"/>
                <v:stroke/>
                <v:imagedata o:title=""/>
                <o:lock v:ext="edit"/>
              </v:shape>
              <v:shape id="自选图形 835" o:spid="_x0000_s2088" o:spt="120" type="#_x0000_t120" style="position:absolute;left:6500;top:3556;height:113;width:113;" fillcolor="#FF0000" filled="t" coordsize="21600,21600">
                <v:path/>
                <v:fill on="t" focussize="0,0"/>
                <v:stroke/>
                <v:imagedata o:title=""/>
                <o:lock v:ext="edit"/>
              </v:shape>
              <v:shape id="自选图形 836" o:spid="_x0000_s2089" o:spt="120" type="#_x0000_t120" style="position:absolute;left:6684;top:3406;height:113;width:113;" fillcolor="#FF0000" filled="t" coordsize="21600,21600">
                <v:path/>
                <v:fill on="t" focussize="0,0"/>
                <v:stroke/>
                <v:imagedata o:title=""/>
                <o:lock v:ext="edit"/>
              </v:shape>
              <v:shape id="自选图形 837" o:spid="_x0000_s2090" o:spt="120" type="#_x0000_t120" style="position:absolute;left:8270;top:2803;height:113;width:113;" fillcolor="#FF0000" filled="t" coordsize="21600,21600">
                <v:path/>
                <v:fill on="t" focussize="0,0"/>
                <v:stroke/>
                <v:imagedata o:title=""/>
                <o:lock v:ext="edit"/>
              </v:shape>
              <v:shape id="自选图形 838" o:spid="_x0000_s2091" o:spt="120" type="#_x0000_t120" style="position:absolute;left:8140;top:2884;height:113;width:113;" fillcolor="#FF0000" filled="t" coordsize="21600,21600">
                <v:path/>
                <v:fill on="t" focussize="0,0"/>
                <v:stroke/>
                <v:imagedata o:title=""/>
                <o:lock v:ext="edit"/>
              </v:shape>
              <v:shape id="自选图形 839" o:spid="_x0000_s2092" o:spt="120" type="#_x0000_t120" style="position:absolute;left:8610;top:3088;height:113;width:113;" fillcolor="#FF0000" filled="t" coordsize="21600,21600">
                <v:path/>
                <v:fill on="t" focussize="0,0"/>
                <v:stroke/>
                <v:imagedata o:title=""/>
                <o:lock v:ext="edit"/>
              </v:shape>
              <v:shape id="自选图形 840" o:spid="_x0000_s2093" o:spt="120" type="#_x0000_t120" style="position:absolute;left:11556;top:5131;height:113;width:113;" fillcolor="#FF0000" filled="t" coordsize="21600,21600">
                <v:path/>
                <v:fill on="t" focussize="0,0"/>
                <v:stroke/>
                <v:imagedata o:title=""/>
                <o:lock v:ext="edit"/>
              </v:shape>
              <v:shape id="自选图形 841" o:spid="_x0000_s2094" o:spt="120" type="#_x0000_t120" style="position:absolute;left:12310;top:6085;height:113;width:113;" fillcolor="#FF0000" filled="t" coordsize="21600,21600">
                <v:path/>
                <v:fill on="t" focussize="0,0"/>
                <v:stroke/>
                <v:imagedata o:title=""/>
                <o:lock v:ext="edit"/>
              </v:shape>
              <v:shape id="自选图形 842" o:spid="_x0000_s2095" o:spt="120" type="#_x0000_t120" style="position:absolute;left:11538;top:6604;height:113;width:113;" fillcolor="#FF0000" filled="t" coordsize="21600,21600">
                <v:path/>
                <v:fill on="t" focussize="0,0"/>
                <v:stroke/>
                <v:imagedata o:title=""/>
                <o:lock v:ext="edit"/>
              </v:shape>
              <v:shape id="自选图形 843" o:spid="_x0000_s2096" o:spt="120" type="#_x0000_t120" style="position:absolute;left:12426;top:6739;height:113;width:113;" fillcolor="#FF0000" filled="t" coordsize="21600,21600">
                <v:path/>
                <v:fill on="t" focussize="0,0"/>
                <v:stroke/>
                <v:imagedata o:title=""/>
                <o:lock v:ext="edit"/>
              </v:shape>
              <v:shape id="自选图形 844" o:spid="_x0000_s2097" o:spt="120" type="#_x0000_t120" style="position:absolute;left:11872;top:6898;height:113;width:113;" fillcolor="#FF0000" filled="t" coordsize="21600,21600">
                <v:path/>
                <v:fill on="t" focussize="0,0"/>
                <v:stroke/>
                <v:imagedata o:title=""/>
                <o:lock v:ext="edit"/>
              </v:shape>
              <v:shape id="自选图形 845" o:spid="_x0000_s2098" o:spt="120" type="#_x0000_t120" style="position:absolute;left:11648;top:6352;height:113;width:113;" fillcolor="#FF0000" filled="t" coordsize="21600,21600">
                <v:path/>
                <v:fill on="t" focussize="0,0"/>
                <v:stroke/>
                <v:imagedata o:title=""/>
                <o:lock v:ext="edit"/>
              </v:shape>
              <v:shape id="自选图形 846" o:spid="_x0000_s2099" o:spt="120" type="#_x0000_t120" style="position:absolute;left:12046;top:6373;height:113;width:113;" fillcolor="#FF0000" filled="t" coordsize="21600,21600">
                <v:path/>
                <v:fill on="t" focussize="0,0"/>
                <v:stroke/>
                <v:imagedata o:title=""/>
                <o:lock v:ext="edit"/>
              </v:shape>
              <v:shape id="自选图形 847" o:spid="_x0000_s2100" o:spt="120" type="#_x0000_t120" style="position:absolute;left:12500;top:6331;height:113;width:113;" fillcolor="#FF0000" filled="t" coordsize="21600,21600">
                <v:path/>
                <v:fill on="t" focussize="0,0"/>
                <v:stroke/>
                <v:imagedata o:title=""/>
                <o:lock v:ext="edit"/>
              </v:shape>
              <v:shape id="自选图形 848" o:spid="_x0000_s2101" o:spt="120" type="#_x0000_t120" style="position:absolute;left:9968;top:4528;height:113;width:113;" fillcolor="#FF0000" filled="t" coordsize="21600,21600">
                <v:path/>
                <v:fill on="t" focussize="0,0"/>
                <v:stroke/>
                <v:imagedata o:title=""/>
                <o:lock v:ext="edit"/>
              </v:shape>
              <v:shape id="自选图形 849" o:spid="_x0000_s2102" o:spt="120" type="#_x0000_t120" style="position:absolute;left:9578;top:5239;height:113;width:113;" fillcolor="#FF0000" filled="t" coordsize="21600,21600">
                <v:path/>
                <v:fill on="t" focussize="0,0"/>
                <v:stroke/>
                <v:imagedata o:title=""/>
                <o:lock v:ext="edit"/>
              </v:shape>
              <v:shape id="自选图形 850" o:spid="_x0000_s2103" o:spt="120" type="#_x0000_t120" style="position:absolute;left:8214;top:3250;height:113;width:113;" fillcolor="#FF0000" filled="t" coordsize="21600,21600">
                <v:path/>
                <v:fill on="t" focussize="0,0"/>
                <v:stroke/>
                <v:imagedata o:title=""/>
                <o:lock v:ext="edit"/>
              </v:shape>
              <v:group id="组合 851" o:spid="_x0000_s2104" o:spt="203" style="position:absolute;left:8346;top:2516;height:270;width:280;" coordorigin="6666,1432" coordsize="354,330">
                <o:lock v:ext="edit"/>
                <v:shape id="自选图形 852" o:spid="_x0000_s2105" o:spt="123" type="#_x0000_t123" style="position:absolute;left:6712;top:1432;height:209;width:260;" stroked="t" coordsize="21600,21600">
                  <v:path/>
                  <v:fill focussize="0,0"/>
                  <v:stroke weight="1pt" color="#00FF00"/>
                  <v:imagedata o:title=""/>
                  <o:lock v:ext="edit"/>
                  <v:textbox inset="0mm,0mm,0mm,0mm"/>
                </v:shape>
                <v:line id="直线 853" o:spid="_x0000_s2106" o:spt="20" style="position:absolute;left:6926;top:1544;height:1;width:94;" stroked="t" coordsize="21600,21600">
                  <v:path arrowok="t"/>
                  <v:fill focussize="0,0"/>
                  <v:stroke weight="1pt" color="#00FF00"/>
                  <v:imagedata o:title=""/>
                  <o:lock v:ext="edit"/>
                </v:line>
                <v:line id="直线 854" o:spid="_x0000_s2107" o:spt="20" style="position:absolute;left:6666;top:1544;height:1;width:94;" stroked="t" coordsize="21600,21600">
                  <v:path arrowok="t"/>
                  <v:fill focussize="0,0"/>
                  <v:stroke weight="1pt" color="#00FF00"/>
                  <v:imagedata o:title=""/>
                  <o:lock v:ext="edit"/>
                </v:line>
                <v:line id="直线 855" o:spid="_x0000_s2108" o:spt="20" style="position:absolute;left:6716;top:1669;height:1;width:264;" stroked="t" coordsize="21600,21600">
                  <v:path arrowok="t"/>
                  <v:fill focussize="0,0"/>
                  <v:stroke weight="1pt" color="#00FF00"/>
                  <v:imagedata o:title=""/>
                  <o:lock v:ext="edit"/>
                </v:line>
                <v:shape id="弧形 856" o:spid="_x0000_s2109" o:spt="19" type="#_x0000_t19" style="position:absolute;left:6680;top:1544;flip:y;height:218;width:340;" filled="f" stroked="t" coordsize="43198,21600" adj="-11740466,,21598">
                  <v:path arrowok="t" o:connectlocs="0,21278;43198,21600;21598,21600"/>
                  <v:fill on="f" focussize="0,0"/>
                  <v:stroke weight="1pt" color="#00FF00"/>
                  <v:imagedata o:title=""/>
                  <o:lock v:ext="edit"/>
                  <v:textbox inset="0mm,0mm,0mm,0mm"/>
                </v:shape>
                <v:line id="直线 857" o:spid="_x0000_s2110" o:spt="20" style="position:absolute;left:6698;top:1627;height:1;width:302;" stroked="t" coordsize="21600,21600">
                  <v:path arrowok="t"/>
                  <v:fill focussize="0,0"/>
                  <v:stroke weight="1pt" color="#00FF00"/>
                  <v:imagedata o:title=""/>
                  <o:lock v:ext="edit"/>
                </v:line>
                <v:line id="直线 858" o:spid="_x0000_s2111" o:spt="20" style="position:absolute;left:6751;top:1710;height:1;width:189;" stroked="t" coordsize="21600,21600">
                  <v:path arrowok="t"/>
                  <v:fill focussize="0,0"/>
                  <v:stroke weight="1pt" color="#00FF00"/>
                  <v:imagedata o:title=""/>
                  <o:lock v:ext="edit"/>
                </v:line>
                <v:line id="直线 859" o:spid="_x0000_s2112" o:spt="20" style="position:absolute;left:6669;top:1584;flip:y;height:1;width:103;" stroked="t" coordsize="21600,21600">
                  <v:path arrowok="t"/>
                  <v:fill focussize="0,0"/>
                  <v:stroke weight="1pt" color="#00FF00"/>
                  <v:imagedata o:title=""/>
                  <o:lock v:ext="edit"/>
                </v:line>
                <v:line id="直线 860" o:spid="_x0000_s2113" o:spt="20" style="position:absolute;left:6913;top:1583;height:1;width:102;" stroked="t" coordsize="21600,21600">
                  <v:path arrowok="t"/>
                  <v:fill focussize="0,0"/>
                  <v:stroke weight="1pt" color="#00FF00"/>
                  <v:imagedata o:title=""/>
                  <o:lock v:ext="edit"/>
                </v:line>
              </v:group>
            </v:group>
          </v:group>
        </w:pict>
      </w:r>
      <w:r>
        <w:rPr>
          <w:rFonts w:hint="eastAsia"/>
          <w:color w:val="auto"/>
        </w:rPr>
        <mc:AlternateContent>
          <mc:Choice Requires="wps">
            <w:drawing>
              <wp:anchor distT="0" distB="0" distL="114300" distR="114300" simplePos="0" relativeHeight="251662336" behindDoc="0" locked="0" layoutInCell="1" allowOverlap="1">
                <wp:simplePos x="0" y="0"/>
                <wp:positionH relativeFrom="column">
                  <wp:posOffset>6993890</wp:posOffset>
                </wp:positionH>
                <wp:positionV relativeFrom="paragraph">
                  <wp:posOffset>16677640</wp:posOffset>
                </wp:positionV>
                <wp:extent cx="58420" cy="133350"/>
                <wp:effectExtent l="17780" t="10160" r="30480" b="24130"/>
                <wp:wrapNone/>
                <wp:docPr id="106" name="矩形 861"/>
                <wp:cNvGraphicFramePr/>
                <a:graphic xmlns:a="http://schemas.openxmlformats.org/drawingml/2006/main">
                  <a:graphicData uri="http://schemas.microsoft.com/office/word/2010/wordprocessingShape">
                    <wps:wsp>
                      <wps:cNvSpPr/>
                      <wps:spPr>
                        <a:xfrm rot="-656127">
                          <a:off x="0" y="0"/>
                          <a:ext cx="58420" cy="133350"/>
                        </a:xfrm>
                        <a:prstGeom prst="rect">
                          <a:avLst/>
                        </a:prstGeom>
                        <a:solidFill>
                          <a:srgbClr val="FF0000"/>
                        </a:solidFill>
                        <a:ln w="9525" cap="flat" cmpd="sng">
                          <a:solidFill>
                            <a:srgbClr val="FF0000"/>
                          </a:solidFill>
                          <a:prstDash val="solid"/>
                          <a:miter/>
                          <a:headEnd type="none" w="med" len="med"/>
                          <a:tailEnd type="none" w="med" len="med"/>
                        </a:ln>
                      </wps:spPr>
                      <wps:bodyPr wrap="square" upright="1"/>
                    </wps:wsp>
                  </a:graphicData>
                </a:graphic>
              </wp:anchor>
            </w:drawing>
          </mc:Choice>
          <mc:Fallback>
            <w:pict>
              <v:rect id="矩形 861" o:spid="_x0000_s1026" o:spt="1" style="position:absolute;left:0pt;margin-left:550.7pt;margin-top:1313.2pt;height:10.5pt;width:4.6pt;rotation:-716666f;z-index:251662336;mso-width-relative:page;mso-height-relative:page;" fillcolor="#FF0000" filled="t" stroked="t" coordsize="21600,21600" o:gfxdata="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HO1fLvcAAAADwEAAA8AAAAA&#10;AAAAAQAgAAAAIgAAAGRycy9kb3ducmV2LnhtbFBLAQIUABQAAAAIAIdO4kD2721IEAIAADwEAAAO&#10;AAAAAAAAAAEAIAAAACsBAABkcnMvZTJvRG9jLnhtbFBLBQYAAAAABgAGAFkBAACtBQAAAAA=&#10;">
                <v:fill on="t" focussize="0,0"/>
                <v:stroke color="#FF0000" joinstyle="miter"/>
                <v:imagedata o:title=""/>
                <o:lock v:ext="edit" aspectratio="f"/>
              </v:rect>
            </w:pict>
          </mc:Fallback>
        </mc:AlternateContent>
      </w:r>
    </w:p>
    <w:sectPr>
      <w:headerReference r:id="rId9" w:type="default"/>
      <w:footerReference r:id="rId10" w:type="default"/>
      <w:pgSz w:w="11906" w:h="16838"/>
      <w:pgMar w:top="1118" w:right="1069" w:bottom="1020" w:left="1797"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0"/>
    <w:family w:val="roman"/>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roma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Arial Black">
    <w:panose1 w:val="020B0A04020102020204"/>
    <w:charset w:val="00"/>
    <w:family w:val="swiss"/>
    <w:pitch w:val="default"/>
    <w:sig w:usb0="A00002AF" w:usb1="400078FB" w:usb2="00000000" w:usb3="00000000" w:csb0="6000009F" w:csb1="DFD70000"/>
  </w:font>
  <w:font w:name="仿宋体">
    <w:altName w:val="仿宋"/>
    <w:panose1 w:val="00000000000000000000"/>
    <w:charset w:val="86"/>
    <w:family w:val="roma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_x000B__x000C_">
    <w:altName w:val="Times New Roman"/>
    <w:panose1 w:val="00000000000000000000"/>
    <w:charset w:val="00"/>
    <w:family w:val="roman"/>
    <w:pitch w:val="default"/>
    <w:sig w:usb0="00000000" w:usb1="00000000" w:usb2="00000000" w:usb3="00000000" w:csb0="00040001" w:csb1="00000000"/>
  </w:font>
  <w:font w:name="新宋体">
    <w:panose1 w:val="02010609030101010101"/>
    <w:charset w:val="86"/>
    <w:family w:val="modern"/>
    <w:pitch w:val="default"/>
    <w:sig w:usb0="00000203" w:usb1="288F0000" w:usb2="00000006" w:usb3="00000000" w:csb0="00040001" w:csb1="00000000"/>
  </w:font>
  <w:font w:name="方正小标宋_GBK">
    <w:altName w:val="微软雅黑"/>
    <w:panose1 w:val="02000000000000000000"/>
    <w:charset w:val="86"/>
    <w:family w:val="script"/>
    <w:pitch w:val="default"/>
    <w:sig w:usb0="00000000" w:usb1="00000000"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28796D">
    <w:pPr>
      <w:pStyle w:val="26"/>
      <w:framePr w:wrap="around" w:vAnchor="text" w:hAnchor="margin" w:xAlign="center" w:y="1"/>
      <w:rPr>
        <w:rStyle w:val="42"/>
      </w:rPr>
    </w:pPr>
    <w:r>
      <w:fldChar w:fldCharType="begin"/>
    </w:r>
    <w:r>
      <w:rPr>
        <w:rStyle w:val="42"/>
      </w:rPr>
      <w:instrText xml:space="preserve">PAGE  </w:instrText>
    </w:r>
    <w:r>
      <w:fldChar w:fldCharType="end"/>
    </w:r>
  </w:p>
  <w:p w14:paraId="6C9D2A9E">
    <w:pPr>
      <w:pStyle w:val="2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402B69">
    <w:pPr>
      <w:pStyle w:val="26"/>
    </w:pPr>
    <w:r>
      <mc:AlternateContent>
        <mc:Choice Requires="wps">
          <w:drawing>
            <wp:anchor distT="0" distB="0" distL="114300" distR="114300" simplePos="0" relativeHeight="251660288" behindDoc="0" locked="0" layoutInCell="1" allowOverlap="1">
              <wp:simplePos x="0" y="0"/>
              <wp:positionH relativeFrom="margin">
                <wp:posOffset>2583180</wp:posOffset>
              </wp:positionH>
              <wp:positionV relativeFrom="paragraph">
                <wp:posOffset>-1270</wp:posOffset>
              </wp:positionV>
              <wp:extent cx="205740" cy="114300"/>
              <wp:effectExtent l="0" t="0" r="3810" b="0"/>
              <wp:wrapNone/>
              <wp:docPr id="995" name="文本框 2055"/>
              <wp:cNvGraphicFramePr/>
              <a:graphic xmlns:a="http://schemas.openxmlformats.org/drawingml/2006/main">
                <a:graphicData uri="http://schemas.microsoft.com/office/word/2010/wordprocessingShape">
                  <wps:wsp>
                    <wps:cNvSpPr txBox="1"/>
                    <wps:spPr>
                      <a:xfrm>
                        <a:off x="0" y="0"/>
                        <a:ext cx="205740" cy="114300"/>
                      </a:xfrm>
                      <a:prstGeom prst="rect">
                        <a:avLst/>
                      </a:prstGeom>
                      <a:noFill/>
                      <a:ln>
                        <a:noFill/>
                      </a:ln>
                    </wps:spPr>
                    <wps:txbx>
                      <w:txbxContent>
                        <w:p w14:paraId="3DC79227">
                          <w:pPr>
                            <w:pStyle w:val="26"/>
                            <w:rPr>
                              <w:rFonts w:ascii="Times New Roman" w:hAnsi="Times New Roman" w:eastAsia="宋体" w:cs="Times New Roman"/>
                              <w:szCs w:val="18"/>
                            </w:rPr>
                          </w:pPr>
                          <w:r>
                            <w:rPr>
                              <w:rFonts w:ascii="Times New Roman" w:hAnsi="Times New Roman" w:cs="Times New Roman"/>
                              <w:szCs w:val="18"/>
                            </w:rPr>
                            <w:fldChar w:fldCharType="begin"/>
                          </w:r>
                          <w:r>
                            <w:rPr>
                              <w:rFonts w:ascii="Times New Roman" w:hAnsi="Times New Roman" w:cs="Times New Roman"/>
                              <w:szCs w:val="18"/>
                            </w:rPr>
                            <w:instrText xml:space="preserve"> PAGE  \* MERGEFORMAT </w:instrText>
                          </w:r>
                          <w:r>
                            <w:rPr>
                              <w:rFonts w:ascii="Times New Roman" w:hAnsi="Times New Roman" w:cs="Times New Roman"/>
                              <w:szCs w:val="18"/>
                            </w:rPr>
                            <w:fldChar w:fldCharType="separate"/>
                          </w:r>
                          <w:r>
                            <w:rPr>
                              <w:rFonts w:ascii="Times New Roman" w:hAnsi="Times New Roman" w:cs="Times New Roman"/>
                              <w:szCs w:val="18"/>
                            </w:rPr>
                            <w:t>38</w:t>
                          </w:r>
                          <w:r>
                            <w:rPr>
                              <w:rFonts w:ascii="Times New Roman" w:hAnsi="Times New Roman" w:cs="Times New Roman"/>
                              <w:szCs w:val="18"/>
                            </w:rPr>
                            <w:fldChar w:fldCharType="end"/>
                          </w:r>
                        </w:p>
                      </w:txbxContent>
                    </wps:txbx>
                    <wps:bodyPr wrap="square" lIns="0" tIns="0" rIns="0" bIns="0">
                      <a:noAutofit/>
                    </wps:bodyPr>
                  </wps:wsp>
                </a:graphicData>
              </a:graphic>
            </wp:anchor>
          </w:drawing>
        </mc:Choice>
        <mc:Fallback>
          <w:pict>
            <v:shape id="文本框 2055" o:spid="_x0000_s1026" o:spt="202" type="#_x0000_t202" style="position:absolute;left:0pt;margin-left:203.4pt;margin-top:-0.1pt;height:9pt;width:16.2pt;mso-position-horizontal-relative:margin;z-index:251660288;mso-width-relative:page;mso-height-relative:page;" filled="f" stroked="f" coordsize="21600,21600" o:gfxdata="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4kfGjNcAAAAIAQAADwAAAAAAAAABACAAAAAiAAAAZHJz&#10;L2Rvd25yZXYueG1sUEsBAhQAFAAAAAgAh07iQMs0OmzMAQAAkgMAAA4AAAAAAAAAAQAgAAAAJgEA&#10;AGRycy9lMm9Eb2MueG1sUEsFBgAAAAAGAAYAWQEAAGQFAAAAAA==&#10;">
              <v:fill on="f" focussize="0,0"/>
              <v:stroke on="f"/>
              <v:imagedata o:title=""/>
              <o:lock v:ext="edit" aspectratio="f"/>
              <v:textbox inset="0mm,0mm,0mm,0mm">
                <w:txbxContent>
                  <w:p w14:paraId="3DC79227">
                    <w:pPr>
                      <w:pStyle w:val="26"/>
                      <w:rPr>
                        <w:rFonts w:ascii="Times New Roman" w:hAnsi="Times New Roman" w:eastAsia="宋体" w:cs="Times New Roman"/>
                        <w:szCs w:val="18"/>
                      </w:rPr>
                    </w:pPr>
                    <w:r>
                      <w:rPr>
                        <w:rFonts w:ascii="Times New Roman" w:hAnsi="Times New Roman" w:cs="Times New Roman"/>
                        <w:szCs w:val="18"/>
                      </w:rPr>
                      <w:fldChar w:fldCharType="begin"/>
                    </w:r>
                    <w:r>
                      <w:rPr>
                        <w:rFonts w:ascii="Times New Roman" w:hAnsi="Times New Roman" w:cs="Times New Roman"/>
                        <w:szCs w:val="18"/>
                      </w:rPr>
                      <w:instrText xml:space="preserve"> PAGE  \* MERGEFORMAT </w:instrText>
                    </w:r>
                    <w:r>
                      <w:rPr>
                        <w:rFonts w:ascii="Times New Roman" w:hAnsi="Times New Roman" w:cs="Times New Roman"/>
                        <w:szCs w:val="18"/>
                      </w:rPr>
                      <w:fldChar w:fldCharType="separate"/>
                    </w:r>
                    <w:r>
                      <w:rPr>
                        <w:rFonts w:ascii="Times New Roman" w:hAnsi="Times New Roman" w:cs="Times New Roman"/>
                        <w:szCs w:val="18"/>
                      </w:rPr>
                      <w:t>38</w:t>
                    </w:r>
                    <w:r>
                      <w:rPr>
                        <w:rFonts w:ascii="Times New Roman" w:hAnsi="Times New Roman" w:cs="Times New Roman"/>
                        <w:szCs w:val="1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228AAB">
    <w:pPr>
      <w:pStyle w:val="2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94"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3420F86">
                          <w:pPr>
                            <w:pStyle w:val="26"/>
                            <w:rPr>
                              <w:rFonts w:eastAsia="宋体"/>
                            </w:rPr>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wps:txbx>
                    <wps:bodyPr wrap="none" lIns="0" tIns="0" rIns="0" bIns="0">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5mMC4McBAACSAwAADgAAAAAAAAABACAAAAAeAQAAZHJzL2Uyb0RvYy54&#10;bWxQSwUGAAAAAAYABgBZAQAAVwUAAAAA&#10;">
              <v:fill on="f" focussize="0,0"/>
              <v:stroke on="f"/>
              <v:imagedata o:title=""/>
              <o:lock v:ext="edit" aspectratio="f"/>
              <v:textbox inset="0mm,0mm,0mm,0mm" style="mso-fit-shape-to-text:t;">
                <w:txbxContent>
                  <w:p w14:paraId="43420F86">
                    <w:pPr>
                      <w:pStyle w:val="26"/>
                      <w:rPr>
                        <w:rFonts w:eastAsia="宋体"/>
                      </w:rPr>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1DC809">
    <w:pPr>
      <w:pStyle w:val="26"/>
      <w:tabs>
        <w:tab w:val="left" w:pos="1360"/>
        <w:tab w:val="clear" w:pos="4153"/>
        <w:tab w:val="clear" w:pos="8306"/>
      </w:tabs>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96" name="文本框 20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5F08DBC">
                          <w:pPr>
                            <w:pStyle w:val="26"/>
                            <w:rPr>
                              <w:rFonts w:ascii="Times New Roman" w:hAnsi="Times New Roman" w:eastAsia="宋体"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47</w:t>
                          </w:r>
                          <w:r>
                            <w:rPr>
                              <w:rFonts w:ascii="Times New Roman" w:hAnsi="Times New Roman" w:cs="Times New Roman"/>
                            </w:rPr>
                            <w:fldChar w:fldCharType="end"/>
                          </w:r>
                        </w:p>
                      </w:txbxContent>
                    </wps:txbx>
                    <wps:bodyPr wrap="none" lIns="0" tIns="0" rIns="0" bIns="0">
                      <a:spAutoFit/>
                    </wps:bodyPr>
                  </wps:wsp>
                </a:graphicData>
              </a:graphic>
            </wp:anchor>
          </w:drawing>
        </mc:Choice>
        <mc:Fallback>
          <w:pict>
            <v:shape id="文本框 205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DFtBzLxgEAAJIDAAAOAAAAAAAAAAEAIAAAAB4BAABkcnMvZTJvRG9jLnht&#10;bFBLBQYAAAAABgAGAFkBAABWBQAAAAA=&#10;">
              <v:fill on="f" focussize="0,0"/>
              <v:stroke on="f"/>
              <v:imagedata o:title=""/>
              <o:lock v:ext="edit" aspectratio="f"/>
              <v:textbox inset="0mm,0mm,0mm,0mm" style="mso-fit-shape-to-text:t;">
                <w:txbxContent>
                  <w:p w14:paraId="35F08DBC">
                    <w:pPr>
                      <w:pStyle w:val="26"/>
                      <w:rPr>
                        <w:rFonts w:ascii="Times New Roman" w:hAnsi="Times New Roman" w:eastAsia="宋体"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47</w:t>
                    </w:r>
                    <w:r>
                      <w:rPr>
                        <w:rFonts w:ascii="Times New Roman" w:hAnsi="Times New Roman" w:cs="Times New Roman"/>
                      </w:rPr>
                      <w:fldChar w:fldCharType="end"/>
                    </w:r>
                  </w:p>
                </w:txbxContent>
              </v:textbox>
            </v:shape>
          </w:pict>
        </mc:Fallback>
      </mc:AlternateContent>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99794C">
    <w:pPr>
      <w:pStyle w:val="26"/>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BDBF7">
    <w:pPr>
      <w:pStyle w:val="26"/>
      <w:ind w:right="360"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87E2EA">
    <w:pPr>
      <w:pStyle w:val="17"/>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80FA37">
    <w:pPr>
      <w:pStyle w:val="17"/>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DDAFB8"/>
    <w:multiLevelType w:val="singleLevel"/>
    <w:tmpl w:val="A3DDAFB8"/>
    <w:lvl w:ilvl="0" w:tentative="0">
      <w:start w:val="7"/>
      <w:numFmt w:val="decimal"/>
      <w:suff w:val="nothing"/>
      <w:lvlText w:val="%1、"/>
      <w:lvlJc w:val="left"/>
    </w:lvl>
  </w:abstractNum>
  <w:abstractNum w:abstractNumId="1">
    <w:nsid w:val="DFEBB6FF"/>
    <w:multiLevelType w:val="singleLevel"/>
    <w:tmpl w:val="DFEBB6FF"/>
    <w:lvl w:ilvl="0" w:tentative="0">
      <w:start w:val="1"/>
      <w:numFmt w:val="decimal"/>
      <w:pStyle w:val="18"/>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3YTUxNjEyY2UxZmZhODg4YWMxZWY2ZTY1N2IyMjEifQ=="/>
  </w:docVars>
  <w:rsids>
    <w:rsidRoot w:val="00172A27"/>
    <w:rsid w:val="000001B7"/>
    <w:rsid w:val="00000E7D"/>
    <w:rsid w:val="000021AC"/>
    <w:rsid w:val="000024E2"/>
    <w:rsid w:val="000037FE"/>
    <w:rsid w:val="00003A59"/>
    <w:rsid w:val="00003A69"/>
    <w:rsid w:val="00004049"/>
    <w:rsid w:val="00004FA5"/>
    <w:rsid w:val="000055DE"/>
    <w:rsid w:val="000076E2"/>
    <w:rsid w:val="00007FE9"/>
    <w:rsid w:val="00010346"/>
    <w:rsid w:val="00010ACE"/>
    <w:rsid w:val="00011595"/>
    <w:rsid w:val="0001179B"/>
    <w:rsid w:val="0001255A"/>
    <w:rsid w:val="00012D30"/>
    <w:rsid w:val="00012DB2"/>
    <w:rsid w:val="000132A3"/>
    <w:rsid w:val="00013482"/>
    <w:rsid w:val="00013C64"/>
    <w:rsid w:val="00013DB3"/>
    <w:rsid w:val="00014D17"/>
    <w:rsid w:val="000151E2"/>
    <w:rsid w:val="00015812"/>
    <w:rsid w:val="00016ED8"/>
    <w:rsid w:val="00016F98"/>
    <w:rsid w:val="0001787F"/>
    <w:rsid w:val="00017CED"/>
    <w:rsid w:val="00017F4C"/>
    <w:rsid w:val="000205A7"/>
    <w:rsid w:val="0002269F"/>
    <w:rsid w:val="00023D55"/>
    <w:rsid w:val="00024309"/>
    <w:rsid w:val="00024442"/>
    <w:rsid w:val="000255F8"/>
    <w:rsid w:val="000264F7"/>
    <w:rsid w:val="000267F2"/>
    <w:rsid w:val="000272D1"/>
    <w:rsid w:val="000307FB"/>
    <w:rsid w:val="00031AC7"/>
    <w:rsid w:val="00031D46"/>
    <w:rsid w:val="00032041"/>
    <w:rsid w:val="00032064"/>
    <w:rsid w:val="00032E22"/>
    <w:rsid w:val="0003328F"/>
    <w:rsid w:val="000332A9"/>
    <w:rsid w:val="00034189"/>
    <w:rsid w:val="00034D8E"/>
    <w:rsid w:val="00035298"/>
    <w:rsid w:val="0003603C"/>
    <w:rsid w:val="0003680A"/>
    <w:rsid w:val="000376CE"/>
    <w:rsid w:val="0004016C"/>
    <w:rsid w:val="00040BBC"/>
    <w:rsid w:val="00041152"/>
    <w:rsid w:val="0004135E"/>
    <w:rsid w:val="00041605"/>
    <w:rsid w:val="00041FC4"/>
    <w:rsid w:val="000438DA"/>
    <w:rsid w:val="00046926"/>
    <w:rsid w:val="00047E94"/>
    <w:rsid w:val="0005118F"/>
    <w:rsid w:val="000511D6"/>
    <w:rsid w:val="00051B73"/>
    <w:rsid w:val="00053A79"/>
    <w:rsid w:val="00054455"/>
    <w:rsid w:val="000544A2"/>
    <w:rsid w:val="000547E5"/>
    <w:rsid w:val="00055607"/>
    <w:rsid w:val="00055EAF"/>
    <w:rsid w:val="000567C2"/>
    <w:rsid w:val="000569AA"/>
    <w:rsid w:val="00056F55"/>
    <w:rsid w:val="0005727E"/>
    <w:rsid w:val="0005788F"/>
    <w:rsid w:val="000605C9"/>
    <w:rsid w:val="00061107"/>
    <w:rsid w:val="0006115E"/>
    <w:rsid w:val="0006141A"/>
    <w:rsid w:val="000615A0"/>
    <w:rsid w:val="00063CA0"/>
    <w:rsid w:val="00063F02"/>
    <w:rsid w:val="000664F7"/>
    <w:rsid w:val="0006654C"/>
    <w:rsid w:val="000667D3"/>
    <w:rsid w:val="000739B5"/>
    <w:rsid w:val="000740E4"/>
    <w:rsid w:val="000742FD"/>
    <w:rsid w:val="00074964"/>
    <w:rsid w:val="00074DF8"/>
    <w:rsid w:val="00076216"/>
    <w:rsid w:val="00077552"/>
    <w:rsid w:val="0008268A"/>
    <w:rsid w:val="00083ADB"/>
    <w:rsid w:val="000849D7"/>
    <w:rsid w:val="00084B8C"/>
    <w:rsid w:val="00084EF6"/>
    <w:rsid w:val="00087730"/>
    <w:rsid w:val="00087932"/>
    <w:rsid w:val="0009075B"/>
    <w:rsid w:val="00090C42"/>
    <w:rsid w:val="00091CFE"/>
    <w:rsid w:val="00091F5E"/>
    <w:rsid w:val="00092F22"/>
    <w:rsid w:val="00094B1A"/>
    <w:rsid w:val="0009520E"/>
    <w:rsid w:val="00095A0E"/>
    <w:rsid w:val="00095E59"/>
    <w:rsid w:val="00097100"/>
    <w:rsid w:val="00097251"/>
    <w:rsid w:val="000A1C53"/>
    <w:rsid w:val="000A20C4"/>
    <w:rsid w:val="000A2898"/>
    <w:rsid w:val="000A4DDA"/>
    <w:rsid w:val="000A66D6"/>
    <w:rsid w:val="000A6A5B"/>
    <w:rsid w:val="000A6F42"/>
    <w:rsid w:val="000A72FF"/>
    <w:rsid w:val="000A76D0"/>
    <w:rsid w:val="000A78CD"/>
    <w:rsid w:val="000A7B77"/>
    <w:rsid w:val="000B038A"/>
    <w:rsid w:val="000B2A6A"/>
    <w:rsid w:val="000B3B13"/>
    <w:rsid w:val="000B42DE"/>
    <w:rsid w:val="000B4AD3"/>
    <w:rsid w:val="000B5911"/>
    <w:rsid w:val="000B7520"/>
    <w:rsid w:val="000B7F91"/>
    <w:rsid w:val="000C066F"/>
    <w:rsid w:val="000C1DF1"/>
    <w:rsid w:val="000C2303"/>
    <w:rsid w:val="000C299A"/>
    <w:rsid w:val="000C3448"/>
    <w:rsid w:val="000C38F6"/>
    <w:rsid w:val="000C3AB6"/>
    <w:rsid w:val="000C4A23"/>
    <w:rsid w:val="000C53B3"/>
    <w:rsid w:val="000C60CD"/>
    <w:rsid w:val="000C769D"/>
    <w:rsid w:val="000D143E"/>
    <w:rsid w:val="000D3703"/>
    <w:rsid w:val="000D3BB8"/>
    <w:rsid w:val="000D4975"/>
    <w:rsid w:val="000D4A21"/>
    <w:rsid w:val="000D54C2"/>
    <w:rsid w:val="000D590F"/>
    <w:rsid w:val="000D5B9D"/>
    <w:rsid w:val="000D5CB8"/>
    <w:rsid w:val="000D6007"/>
    <w:rsid w:val="000D66A3"/>
    <w:rsid w:val="000D6CCA"/>
    <w:rsid w:val="000D6ECB"/>
    <w:rsid w:val="000D7987"/>
    <w:rsid w:val="000E15E8"/>
    <w:rsid w:val="000E2AF4"/>
    <w:rsid w:val="000E3DFD"/>
    <w:rsid w:val="000E4873"/>
    <w:rsid w:val="000E4CBA"/>
    <w:rsid w:val="000E540A"/>
    <w:rsid w:val="000E54C6"/>
    <w:rsid w:val="000E6C8A"/>
    <w:rsid w:val="000E6DDC"/>
    <w:rsid w:val="000E7350"/>
    <w:rsid w:val="000F014E"/>
    <w:rsid w:val="000F086B"/>
    <w:rsid w:val="000F0D90"/>
    <w:rsid w:val="000F1522"/>
    <w:rsid w:val="000F1E49"/>
    <w:rsid w:val="000F2078"/>
    <w:rsid w:val="000F2258"/>
    <w:rsid w:val="000F2838"/>
    <w:rsid w:val="000F373D"/>
    <w:rsid w:val="000F3903"/>
    <w:rsid w:val="000F421F"/>
    <w:rsid w:val="000F423F"/>
    <w:rsid w:val="000F488D"/>
    <w:rsid w:val="000F4BEB"/>
    <w:rsid w:val="000F4C36"/>
    <w:rsid w:val="000F5985"/>
    <w:rsid w:val="000F6188"/>
    <w:rsid w:val="000F6351"/>
    <w:rsid w:val="000F6430"/>
    <w:rsid w:val="000F7D5D"/>
    <w:rsid w:val="0010271F"/>
    <w:rsid w:val="00102B20"/>
    <w:rsid w:val="00104F0D"/>
    <w:rsid w:val="001056BE"/>
    <w:rsid w:val="00106A74"/>
    <w:rsid w:val="001078EE"/>
    <w:rsid w:val="001100D8"/>
    <w:rsid w:val="0011011D"/>
    <w:rsid w:val="00110AA6"/>
    <w:rsid w:val="0011166C"/>
    <w:rsid w:val="00113CB1"/>
    <w:rsid w:val="00113E6D"/>
    <w:rsid w:val="00115F2F"/>
    <w:rsid w:val="00116294"/>
    <w:rsid w:val="0011678F"/>
    <w:rsid w:val="00116CF7"/>
    <w:rsid w:val="00120563"/>
    <w:rsid w:val="001225ED"/>
    <w:rsid w:val="00124208"/>
    <w:rsid w:val="0012448B"/>
    <w:rsid w:val="00124FDE"/>
    <w:rsid w:val="001251CD"/>
    <w:rsid w:val="00126239"/>
    <w:rsid w:val="00126401"/>
    <w:rsid w:val="0013026A"/>
    <w:rsid w:val="001303DB"/>
    <w:rsid w:val="00130CB9"/>
    <w:rsid w:val="001311C1"/>
    <w:rsid w:val="0013395A"/>
    <w:rsid w:val="00134145"/>
    <w:rsid w:val="001352D8"/>
    <w:rsid w:val="00135558"/>
    <w:rsid w:val="00136925"/>
    <w:rsid w:val="00136ED2"/>
    <w:rsid w:val="00136ED7"/>
    <w:rsid w:val="00137142"/>
    <w:rsid w:val="00140513"/>
    <w:rsid w:val="00141CCF"/>
    <w:rsid w:val="00141EFA"/>
    <w:rsid w:val="00142F73"/>
    <w:rsid w:val="001440C2"/>
    <w:rsid w:val="00144801"/>
    <w:rsid w:val="00144C99"/>
    <w:rsid w:val="001452F4"/>
    <w:rsid w:val="001454ED"/>
    <w:rsid w:val="0014561D"/>
    <w:rsid w:val="00146A03"/>
    <w:rsid w:val="001500AF"/>
    <w:rsid w:val="001500DA"/>
    <w:rsid w:val="001512A3"/>
    <w:rsid w:val="00152CF6"/>
    <w:rsid w:val="00153AA6"/>
    <w:rsid w:val="00153F4E"/>
    <w:rsid w:val="00153FEF"/>
    <w:rsid w:val="00155351"/>
    <w:rsid w:val="00155F0C"/>
    <w:rsid w:val="00156321"/>
    <w:rsid w:val="00156702"/>
    <w:rsid w:val="001574AE"/>
    <w:rsid w:val="00160498"/>
    <w:rsid w:val="00160B4D"/>
    <w:rsid w:val="00161A14"/>
    <w:rsid w:val="00161B6D"/>
    <w:rsid w:val="001621CF"/>
    <w:rsid w:val="00162BB9"/>
    <w:rsid w:val="001632C7"/>
    <w:rsid w:val="00165715"/>
    <w:rsid w:val="00165CE3"/>
    <w:rsid w:val="00165D29"/>
    <w:rsid w:val="001666F8"/>
    <w:rsid w:val="00170053"/>
    <w:rsid w:val="00171B30"/>
    <w:rsid w:val="00171B40"/>
    <w:rsid w:val="00172449"/>
    <w:rsid w:val="001726F3"/>
    <w:rsid w:val="001728B9"/>
    <w:rsid w:val="00172A27"/>
    <w:rsid w:val="00172C06"/>
    <w:rsid w:val="00173C9B"/>
    <w:rsid w:val="001754C1"/>
    <w:rsid w:val="001760E4"/>
    <w:rsid w:val="00176307"/>
    <w:rsid w:val="0018099E"/>
    <w:rsid w:val="00181EF0"/>
    <w:rsid w:val="0018329E"/>
    <w:rsid w:val="00185881"/>
    <w:rsid w:val="00186820"/>
    <w:rsid w:val="00192EAB"/>
    <w:rsid w:val="0019474C"/>
    <w:rsid w:val="00194AE4"/>
    <w:rsid w:val="00194C89"/>
    <w:rsid w:val="00194FBB"/>
    <w:rsid w:val="0019548E"/>
    <w:rsid w:val="001959CD"/>
    <w:rsid w:val="00196F89"/>
    <w:rsid w:val="00197203"/>
    <w:rsid w:val="001A0C31"/>
    <w:rsid w:val="001A177A"/>
    <w:rsid w:val="001A1F6A"/>
    <w:rsid w:val="001A2848"/>
    <w:rsid w:val="001A2DC9"/>
    <w:rsid w:val="001A3544"/>
    <w:rsid w:val="001A46FE"/>
    <w:rsid w:val="001A542E"/>
    <w:rsid w:val="001A5483"/>
    <w:rsid w:val="001A58F5"/>
    <w:rsid w:val="001A5E13"/>
    <w:rsid w:val="001A5F95"/>
    <w:rsid w:val="001A60C6"/>
    <w:rsid w:val="001A61AD"/>
    <w:rsid w:val="001A6ABA"/>
    <w:rsid w:val="001A7BED"/>
    <w:rsid w:val="001B010A"/>
    <w:rsid w:val="001B02F3"/>
    <w:rsid w:val="001B1600"/>
    <w:rsid w:val="001B20F1"/>
    <w:rsid w:val="001B2924"/>
    <w:rsid w:val="001B5993"/>
    <w:rsid w:val="001B59E0"/>
    <w:rsid w:val="001B6E65"/>
    <w:rsid w:val="001B7C12"/>
    <w:rsid w:val="001C1E6E"/>
    <w:rsid w:val="001C2811"/>
    <w:rsid w:val="001C2FDB"/>
    <w:rsid w:val="001C33FE"/>
    <w:rsid w:val="001C5383"/>
    <w:rsid w:val="001C6731"/>
    <w:rsid w:val="001C73FC"/>
    <w:rsid w:val="001D0793"/>
    <w:rsid w:val="001D13A3"/>
    <w:rsid w:val="001D3518"/>
    <w:rsid w:val="001D372C"/>
    <w:rsid w:val="001D4FA8"/>
    <w:rsid w:val="001D57EC"/>
    <w:rsid w:val="001D59D6"/>
    <w:rsid w:val="001D66D9"/>
    <w:rsid w:val="001D7AE3"/>
    <w:rsid w:val="001E3956"/>
    <w:rsid w:val="001E3E41"/>
    <w:rsid w:val="001E5E6F"/>
    <w:rsid w:val="001E65A3"/>
    <w:rsid w:val="001E7D7F"/>
    <w:rsid w:val="001F003A"/>
    <w:rsid w:val="001F07D1"/>
    <w:rsid w:val="001F08B7"/>
    <w:rsid w:val="001F111E"/>
    <w:rsid w:val="001F1818"/>
    <w:rsid w:val="001F23C1"/>
    <w:rsid w:val="001F25B8"/>
    <w:rsid w:val="001F2798"/>
    <w:rsid w:val="001F40CC"/>
    <w:rsid w:val="001F53D5"/>
    <w:rsid w:val="001F59C5"/>
    <w:rsid w:val="001F5E96"/>
    <w:rsid w:val="001F6532"/>
    <w:rsid w:val="002007C1"/>
    <w:rsid w:val="00200A21"/>
    <w:rsid w:val="00200D6F"/>
    <w:rsid w:val="00204A57"/>
    <w:rsid w:val="00204D20"/>
    <w:rsid w:val="00205EEF"/>
    <w:rsid w:val="00205F64"/>
    <w:rsid w:val="00206CB6"/>
    <w:rsid w:val="002076C4"/>
    <w:rsid w:val="00210606"/>
    <w:rsid w:val="00210E41"/>
    <w:rsid w:val="00211043"/>
    <w:rsid w:val="00216485"/>
    <w:rsid w:val="00217F5B"/>
    <w:rsid w:val="00220178"/>
    <w:rsid w:val="00221EA8"/>
    <w:rsid w:val="0022260D"/>
    <w:rsid w:val="00222C1A"/>
    <w:rsid w:val="00222DD2"/>
    <w:rsid w:val="002233C4"/>
    <w:rsid w:val="00225194"/>
    <w:rsid w:val="002252C7"/>
    <w:rsid w:val="00225E15"/>
    <w:rsid w:val="00225F22"/>
    <w:rsid w:val="0022630D"/>
    <w:rsid w:val="002277DD"/>
    <w:rsid w:val="00230243"/>
    <w:rsid w:val="002336F3"/>
    <w:rsid w:val="00233851"/>
    <w:rsid w:val="00234F41"/>
    <w:rsid w:val="0023555A"/>
    <w:rsid w:val="00235D72"/>
    <w:rsid w:val="00236526"/>
    <w:rsid w:val="00237026"/>
    <w:rsid w:val="002375B9"/>
    <w:rsid w:val="0023771A"/>
    <w:rsid w:val="002400AA"/>
    <w:rsid w:val="002403D6"/>
    <w:rsid w:val="00240944"/>
    <w:rsid w:val="00240E93"/>
    <w:rsid w:val="002411FD"/>
    <w:rsid w:val="0024224F"/>
    <w:rsid w:val="002439DA"/>
    <w:rsid w:val="002441F4"/>
    <w:rsid w:val="00244839"/>
    <w:rsid w:val="0024548E"/>
    <w:rsid w:val="00245683"/>
    <w:rsid w:val="00245CAB"/>
    <w:rsid w:val="00245F67"/>
    <w:rsid w:val="00246299"/>
    <w:rsid w:val="002472A8"/>
    <w:rsid w:val="00247739"/>
    <w:rsid w:val="00250087"/>
    <w:rsid w:val="002503EE"/>
    <w:rsid w:val="00250C55"/>
    <w:rsid w:val="00251418"/>
    <w:rsid w:val="002516AA"/>
    <w:rsid w:val="00251F0E"/>
    <w:rsid w:val="00252111"/>
    <w:rsid w:val="0025295B"/>
    <w:rsid w:val="00253859"/>
    <w:rsid w:val="00254896"/>
    <w:rsid w:val="00255C45"/>
    <w:rsid w:val="00255EFB"/>
    <w:rsid w:val="002605F8"/>
    <w:rsid w:val="0026086A"/>
    <w:rsid w:val="00261D12"/>
    <w:rsid w:val="002623C3"/>
    <w:rsid w:val="0026267A"/>
    <w:rsid w:val="00262682"/>
    <w:rsid w:val="00263FD2"/>
    <w:rsid w:val="00264AD4"/>
    <w:rsid w:val="00264FF7"/>
    <w:rsid w:val="0026551B"/>
    <w:rsid w:val="00266E86"/>
    <w:rsid w:val="002678D1"/>
    <w:rsid w:val="00270850"/>
    <w:rsid w:val="00270A4D"/>
    <w:rsid w:val="00271ACE"/>
    <w:rsid w:val="0027312C"/>
    <w:rsid w:val="0027425C"/>
    <w:rsid w:val="00274811"/>
    <w:rsid w:val="00274BFC"/>
    <w:rsid w:val="00275E91"/>
    <w:rsid w:val="00280001"/>
    <w:rsid w:val="00280417"/>
    <w:rsid w:val="00280D9D"/>
    <w:rsid w:val="002844D6"/>
    <w:rsid w:val="00285B94"/>
    <w:rsid w:val="00286178"/>
    <w:rsid w:val="00287662"/>
    <w:rsid w:val="0029058D"/>
    <w:rsid w:val="002907F9"/>
    <w:rsid w:val="00292119"/>
    <w:rsid w:val="00292D49"/>
    <w:rsid w:val="00293AC6"/>
    <w:rsid w:val="00293BE8"/>
    <w:rsid w:val="00296AFF"/>
    <w:rsid w:val="002972DA"/>
    <w:rsid w:val="00297F17"/>
    <w:rsid w:val="002A30A5"/>
    <w:rsid w:val="002A3141"/>
    <w:rsid w:val="002A3F3F"/>
    <w:rsid w:val="002A58CF"/>
    <w:rsid w:val="002A6928"/>
    <w:rsid w:val="002A69C7"/>
    <w:rsid w:val="002A764E"/>
    <w:rsid w:val="002A7F29"/>
    <w:rsid w:val="002B0616"/>
    <w:rsid w:val="002B1BC6"/>
    <w:rsid w:val="002B4A31"/>
    <w:rsid w:val="002B5879"/>
    <w:rsid w:val="002B6BD5"/>
    <w:rsid w:val="002B7BD8"/>
    <w:rsid w:val="002B7EDC"/>
    <w:rsid w:val="002C193C"/>
    <w:rsid w:val="002C2696"/>
    <w:rsid w:val="002C3412"/>
    <w:rsid w:val="002C3416"/>
    <w:rsid w:val="002C3D86"/>
    <w:rsid w:val="002C4263"/>
    <w:rsid w:val="002C4AA6"/>
    <w:rsid w:val="002C5148"/>
    <w:rsid w:val="002C568C"/>
    <w:rsid w:val="002C5931"/>
    <w:rsid w:val="002C5A4A"/>
    <w:rsid w:val="002C6A7A"/>
    <w:rsid w:val="002C7422"/>
    <w:rsid w:val="002D0CD6"/>
    <w:rsid w:val="002D1B8C"/>
    <w:rsid w:val="002D2427"/>
    <w:rsid w:val="002D3C44"/>
    <w:rsid w:val="002D54E7"/>
    <w:rsid w:val="002D5BE5"/>
    <w:rsid w:val="002D5FB5"/>
    <w:rsid w:val="002D6736"/>
    <w:rsid w:val="002D6A22"/>
    <w:rsid w:val="002D7F10"/>
    <w:rsid w:val="002E044F"/>
    <w:rsid w:val="002E0519"/>
    <w:rsid w:val="002E1585"/>
    <w:rsid w:val="002E1B22"/>
    <w:rsid w:val="002E1BD9"/>
    <w:rsid w:val="002E2584"/>
    <w:rsid w:val="002E3B6D"/>
    <w:rsid w:val="002E3C0C"/>
    <w:rsid w:val="002E4276"/>
    <w:rsid w:val="002E4501"/>
    <w:rsid w:val="002E4A5C"/>
    <w:rsid w:val="002E4A79"/>
    <w:rsid w:val="002E54A8"/>
    <w:rsid w:val="002E6320"/>
    <w:rsid w:val="002E74BD"/>
    <w:rsid w:val="002E7554"/>
    <w:rsid w:val="002F082E"/>
    <w:rsid w:val="002F0B8F"/>
    <w:rsid w:val="002F1819"/>
    <w:rsid w:val="002F1E40"/>
    <w:rsid w:val="002F26A7"/>
    <w:rsid w:val="002F29DB"/>
    <w:rsid w:val="002F311F"/>
    <w:rsid w:val="002F3C13"/>
    <w:rsid w:val="002F4D01"/>
    <w:rsid w:val="002F529D"/>
    <w:rsid w:val="002F58DA"/>
    <w:rsid w:val="002F6A3C"/>
    <w:rsid w:val="002F6B85"/>
    <w:rsid w:val="002F7911"/>
    <w:rsid w:val="0030043F"/>
    <w:rsid w:val="00300447"/>
    <w:rsid w:val="003007DD"/>
    <w:rsid w:val="0030093C"/>
    <w:rsid w:val="00300B1D"/>
    <w:rsid w:val="00301BF7"/>
    <w:rsid w:val="00302054"/>
    <w:rsid w:val="00302301"/>
    <w:rsid w:val="0030305F"/>
    <w:rsid w:val="0030399D"/>
    <w:rsid w:val="00304871"/>
    <w:rsid w:val="00305064"/>
    <w:rsid w:val="00305797"/>
    <w:rsid w:val="00305BB6"/>
    <w:rsid w:val="00305CE7"/>
    <w:rsid w:val="00306582"/>
    <w:rsid w:val="00306754"/>
    <w:rsid w:val="0030791E"/>
    <w:rsid w:val="00314DA4"/>
    <w:rsid w:val="003156C7"/>
    <w:rsid w:val="00316B68"/>
    <w:rsid w:val="003171B6"/>
    <w:rsid w:val="00317328"/>
    <w:rsid w:val="003175ED"/>
    <w:rsid w:val="0031767B"/>
    <w:rsid w:val="00320102"/>
    <w:rsid w:val="003203EA"/>
    <w:rsid w:val="0032050D"/>
    <w:rsid w:val="0032135A"/>
    <w:rsid w:val="00321494"/>
    <w:rsid w:val="00322594"/>
    <w:rsid w:val="00324A52"/>
    <w:rsid w:val="00325F00"/>
    <w:rsid w:val="00326270"/>
    <w:rsid w:val="00327CE2"/>
    <w:rsid w:val="00327D0E"/>
    <w:rsid w:val="0033003D"/>
    <w:rsid w:val="003305F9"/>
    <w:rsid w:val="00330879"/>
    <w:rsid w:val="00333A5E"/>
    <w:rsid w:val="00333DD6"/>
    <w:rsid w:val="0033499B"/>
    <w:rsid w:val="003355A6"/>
    <w:rsid w:val="00335F86"/>
    <w:rsid w:val="00336A60"/>
    <w:rsid w:val="00336B03"/>
    <w:rsid w:val="00336D16"/>
    <w:rsid w:val="0033772A"/>
    <w:rsid w:val="00337BA3"/>
    <w:rsid w:val="00341785"/>
    <w:rsid w:val="00341930"/>
    <w:rsid w:val="003428F2"/>
    <w:rsid w:val="00342C98"/>
    <w:rsid w:val="003435F9"/>
    <w:rsid w:val="00345843"/>
    <w:rsid w:val="003468CC"/>
    <w:rsid w:val="00346C6A"/>
    <w:rsid w:val="00347904"/>
    <w:rsid w:val="003479C9"/>
    <w:rsid w:val="003505A7"/>
    <w:rsid w:val="00351333"/>
    <w:rsid w:val="00352442"/>
    <w:rsid w:val="003529FE"/>
    <w:rsid w:val="003538EA"/>
    <w:rsid w:val="00353D12"/>
    <w:rsid w:val="003540B8"/>
    <w:rsid w:val="00354599"/>
    <w:rsid w:val="00354728"/>
    <w:rsid w:val="00354F74"/>
    <w:rsid w:val="00354FFD"/>
    <w:rsid w:val="003570C8"/>
    <w:rsid w:val="00360190"/>
    <w:rsid w:val="00360B90"/>
    <w:rsid w:val="00361A1A"/>
    <w:rsid w:val="00362BCF"/>
    <w:rsid w:val="00363716"/>
    <w:rsid w:val="00364703"/>
    <w:rsid w:val="00364BA7"/>
    <w:rsid w:val="00364E3C"/>
    <w:rsid w:val="0036559C"/>
    <w:rsid w:val="00365FEC"/>
    <w:rsid w:val="00367320"/>
    <w:rsid w:val="00367FB4"/>
    <w:rsid w:val="00370135"/>
    <w:rsid w:val="0037051B"/>
    <w:rsid w:val="003710FA"/>
    <w:rsid w:val="003711D5"/>
    <w:rsid w:val="00371695"/>
    <w:rsid w:val="003735BD"/>
    <w:rsid w:val="00375246"/>
    <w:rsid w:val="003768F9"/>
    <w:rsid w:val="0037702E"/>
    <w:rsid w:val="0038005B"/>
    <w:rsid w:val="003813C7"/>
    <w:rsid w:val="00381F52"/>
    <w:rsid w:val="00381F89"/>
    <w:rsid w:val="00382E85"/>
    <w:rsid w:val="00383ADA"/>
    <w:rsid w:val="00383F95"/>
    <w:rsid w:val="003842CF"/>
    <w:rsid w:val="00384D05"/>
    <w:rsid w:val="003862BD"/>
    <w:rsid w:val="0038796C"/>
    <w:rsid w:val="003915E2"/>
    <w:rsid w:val="00391A49"/>
    <w:rsid w:val="00393F17"/>
    <w:rsid w:val="003945FF"/>
    <w:rsid w:val="00395194"/>
    <w:rsid w:val="0039666A"/>
    <w:rsid w:val="00397722"/>
    <w:rsid w:val="00397D6E"/>
    <w:rsid w:val="003A0479"/>
    <w:rsid w:val="003A0587"/>
    <w:rsid w:val="003A0E8C"/>
    <w:rsid w:val="003A0EC1"/>
    <w:rsid w:val="003A0ECE"/>
    <w:rsid w:val="003A33B8"/>
    <w:rsid w:val="003A3BA8"/>
    <w:rsid w:val="003A40D2"/>
    <w:rsid w:val="003A463E"/>
    <w:rsid w:val="003A4BAA"/>
    <w:rsid w:val="003A5B4F"/>
    <w:rsid w:val="003A65E1"/>
    <w:rsid w:val="003A6600"/>
    <w:rsid w:val="003B10CC"/>
    <w:rsid w:val="003B195E"/>
    <w:rsid w:val="003B24FC"/>
    <w:rsid w:val="003B29C2"/>
    <w:rsid w:val="003B454E"/>
    <w:rsid w:val="003B5F9F"/>
    <w:rsid w:val="003B71DE"/>
    <w:rsid w:val="003C044B"/>
    <w:rsid w:val="003C0BE2"/>
    <w:rsid w:val="003C0D76"/>
    <w:rsid w:val="003C1AA2"/>
    <w:rsid w:val="003C2047"/>
    <w:rsid w:val="003C2219"/>
    <w:rsid w:val="003C2989"/>
    <w:rsid w:val="003C2DE2"/>
    <w:rsid w:val="003C2FC4"/>
    <w:rsid w:val="003C326D"/>
    <w:rsid w:val="003C3DED"/>
    <w:rsid w:val="003C41FD"/>
    <w:rsid w:val="003C4489"/>
    <w:rsid w:val="003C4EE2"/>
    <w:rsid w:val="003C6CBF"/>
    <w:rsid w:val="003C7975"/>
    <w:rsid w:val="003C7C24"/>
    <w:rsid w:val="003D082E"/>
    <w:rsid w:val="003D1009"/>
    <w:rsid w:val="003D1855"/>
    <w:rsid w:val="003D235D"/>
    <w:rsid w:val="003D32DD"/>
    <w:rsid w:val="003D4272"/>
    <w:rsid w:val="003D5E3C"/>
    <w:rsid w:val="003D637F"/>
    <w:rsid w:val="003D6506"/>
    <w:rsid w:val="003D6716"/>
    <w:rsid w:val="003D68AB"/>
    <w:rsid w:val="003D6AF4"/>
    <w:rsid w:val="003D703F"/>
    <w:rsid w:val="003D74AB"/>
    <w:rsid w:val="003D7C72"/>
    <w:rsid w:val="003E1337"/>
    <w:rsid w:val="003E1438"/>
    <w:rsid w:val="003E1B27"/>
    <w:rsid w:val="003E26E3"/>
    <w:rsid w:val="003E5065"/>
    <w:rsid w:val="003E53AF"/>
    <w:rsid w:val="003F0642"/>
    <w:rsid w:val="003F0E1D"/>
    <w:rsid w:val="003F1D7A"/>
    <w:rsid w:val="003F2C50"/>
    <w:rsid w:val="003F3378"/>
    <w:rsid w:val="003F3D66"/>
    <w:rsid w:val="003F48DC"/>
    <w:rsid w:val="003F4953"/>
    <w:rsid w:val="003F51C4"/>
    <w:rsid w:val="003F67AF"/>
    <w:rsid w:val="003F748B"/>
    <w:rsid w:val="003F7E47"/>
    <w:rsid w:val="00401A6A"/>
    <w:rsid w:val="00401F01"/>
    <w:rsid w:val="0040361E"/>
    <w:rsid w:val="00403676"/>
    <w:rsid w:val="00403BFA"/>
    <w:rsid w:val="00405491"/>
    <w:rsid w:val="004069BB"/>
    <w:rsid w:val="00406B0E"/>
    <w:rsid w:val="00410BEB"/>
    <w:rsid w:val="00412BC8"/>
    <w:rsid w:val="00412DD1"/>
    <w:rsid w:val="00412FD0"/>
    <w:rsid w:val="00413FAE"/>
    <w:rsid w:val="0041484A"/>
    <w:rsid w:val="00414E69"/>
    <w:rsid w:val="00415B46"/>
    <w:rsid w:val="00415CAA"/>
    <w:rsid w:val="00417877"/>
    <w:rsid w:val="00417FD3"/>
    <w:rsid w:val="00421182"/>
    <w:rsid w:val="00421BF2"/>
    <w:rsid w:val="00421F7C"/>
    <w:rsid w:val="0042422B"/>
    <w:rsid w:val="004247DE"/>
    <w:rsid w:val="00425725"/>
    <w:rsid w:val="004266B0"/>
    <w:rsid w:val="00427B10"/>
    <w:rsid w:val="00427CE2"/>
    <w:rsid w:val="00430069"/>
    <w:rsid w:val="00430B24"/>
    <w:rsid w:val="00430F97"/>
    <w:rsid w:val="004321F2"/>
    <w:rsid w:val="00434ADE"/>
    <w:rsid w:val="0043500B"/>
    <w:rsid w:val="004365D0"/>
    <w:rsid w:val="004366B3"/>
    <w:rsid w:val="004366FC"/>
    <w:rsid w:val="004367BA"/>
    <w:rsid w:val="00436B87"/>
    <w:rsid w:val="00436BA8"/>
    <w:rsid w:val="00441559"/>
    <w:rsid w:val="00441A04"/>
    <w:rsid w:val="00441B23"/>
    <w:rsid w:val="004432FD"/>
    <w:rsid w:val="00443541"/>
    <w:rsid w:val="0044360B"/>
    <w:rsid w:val="00443982"/>
    <w:rsid w:val="00443F17"/>
    <w:rsid w:val="00444AE2"/>
    <w:rsid w:val="00447B51"/>
    <w:rsid w:val="00450D62"/>
    <w:rsid w:val="00452162"/>
    <w:rsid w:val="00452315"/>
    <w:rsid w:val="00454B09"/>
    <w:rsid w:val="00454DF2"/>
    <w:rsid w:val="00456A4E"/>
    <w:rsid w:val="00456C8F"/>
    <w:rsid w:val="004573B8"/>
    <w:rsid w:val="004575C7"/>
    <w:rsid w:val="00463237"/>
    <w:rsid w:val="004648EA"/>
    <w:rsid w:val="0046491B"/>
    <w:rsid w:val="004649F7"/>
    <w:rsid w:val="00465005"/>
    <w:rsid w:val="0046745C"/>
    <w:rsid w:val="00470082"/>
    <w:rsid w:val="004702BF"/>
    <w:rsid w:val="00470490"/>
    <w:rsid w:val="00470E13"/>
    <w:rsid w:val="004717E6"/>
    <w:rsid w:val="00471BDD"/>
    <w:rsid w:val="00472C06"/>
    <w:rsid w:val="00472EA6"/>
    <w:rsid w:val="00472FB7"/>
    <w:rsid w:val="0047395C"/>
    <w:rsid w:val="004767DB"/>
    <w:rsid w:val="00476EB0"/>
    <w:rsid w:val="0047771F"/>
    <w:rsid w:val="00480BB8"/>
    <w:rsid w:val="004816F6"/>
    <w:rsid w:val="00482C00"/>
    <w:rsid w:val="0048366D"/>
    <w:rsid w:val="0048386A"/>
    <w:rsid w:val="00484E80"/>
    <w:rsid w:val="0048557D"/>
    <w:rsid w:val="00486C7E"/>
    <w:rsid w:val="00487F82"/>
    <w:rsid w:val="004910FF"/>
    <w:rsid w:val="0049135F"/>
    <w:rsid w:val="004923A4"/>
    <w:rsid w:val="00492AEA"/>
    <w:rsid w:val="0049361D"/>
    <w:rsid w:val="00493BE1"/>
    <w:rsid w:val="004947A3"/>
    <w:rsid w:val="004955F7"/>
    <w:rsid w:val="0049609C"/>
    <w:rsid w:val="004964E6"/>
    <w:rsid w:val="004966C7"/>
    <w:rsid w:val="00496D14"/>
    <w:rsid w:val="00496D39"/>
    <w:rsid w:val="00496D6E"/>
    <w:rsid w:val="004971F6"/>
    <w:rsid w:val="004A1AC1"/>
    <w:rsid w:val="004A2BF1"/>
    <w:rsid w:val="004A2E15"/>
    <w:rsid w:val="004A32BF"/>
    <w:rsid w:val="004A371F"/>
    <w:rsid w:val="004A3D1B"/>
    <w:rsid w:val="004A4570"/>
    <w:rsid w:val="004A459E"/>
    <w:rsid w:val="004A4C39"/>
    <w:rsid w:val="004A5BF8"/>
    <w:rsid w:val="004A5F9F"/>
    <w:rsid w:val="004A6057"/>
    <w:rsid w:val="004A62B2"/>
    <w:rsid w:val="004A65EB"/>
    <w:rsid w:val="004A6EC8"/>
    <w:rsid w:val="004A7A12"/>
    <w:rsid w:val="004A7A27"/>
    <w:rsid w:val="004A7B94"/>
    <w:rsid w:val="004B0057"/>
    <w:rsid w:val="004B0134"/>
    <w:rsid w:val="004B06C3"/>
    <w:rsid w:val="004B0D61"/>
    <w:rsid w:val="004B1496"/>
    <w:rsid w:val="004B32C1"/>
    <w:rsid w:val="004B37ED"/>
    <w:rsid w:val="004B43FF"/>
    <w:rsid w:val="004B5CE8"/>
    <w:rsid w:val="004B629A"/>
    <w:rsid w:val="004C0AC6"/>
    <w:rsid w:val="004C10B0"/>
    <w:rsid w:val="004C10D1"/>
    <w:rsid w:val="004C18C1"/>
    <w:rsid w:val="004C4389"/>
    <w:rsid w:val="004C454D"/>
    <w:rsid w:val="004C4BF6"/>
    <w:rsid w:val="004C53FF"/>
    <w:rsid w:val="004C6193"/>
    <w:rsid w:val="004C61E4"/>
    <w:rsid w:val="004C7FCA"/>
    <w:rsid w:val="004D01FE"/>
    <w:rsid w:val="004D0D17"/>
    <w:rsid w:val="004D1158"/>
    <w:rsid w:val="004D1362"/>
    <w:rsid w:val="004D1976"/>
    <w:rsid w:val="004D2A08"/>
    <w:rsid w:val="004D3877"/>
    <w:rsid w:val="004D3B43"/>
    <w:rsid w:val="004D592F"/>
    <w:rsid w:val="004D791A"/>
    <w:rsid w:val="004E0EAB"/>
    <w:rsid w:val="004E1337"/>
    <w:rsid w:val="004E2BF4"/>
    <w:rsid w:val="004E2EEC"/>
    <w:rsid w:val="004E32B3"/>
    <w:rsid w:val="004E447E"/>
    <w:rsid w:val="004E45D6"/>
    <w:rsid w:val="004E48A5"/>
    <w:rsid w:val="004E5290"/>
    <w:rsid w:val="004E5B91"/>
    <w:rsid w:val="004E61DB"/>
    <w:rsid w:val="004E6B12"/>
    <w:rsid w:val="004E6BF3"/>
    <w:rsid w:val="004E6EC5"/>
    <w:rsid w:val="004E7527"/>
    <w:rsid w:val="004E763F"/>
    <w:rsid w:val="004F0623"/>
    <w:rsid w:val="004F0FA8"/>
    <w:rsid w:val="004F16CE"/>
    <w:rsid w:val="004F1A40"/>
    <w:rsid w:val="004F21F1"/>
    <w:rsid w:val="004F2DB1"/>
    <w:rsid w:val="004F3080"/>
    <w:rsid w:val="004F31D5"/>
    <w:rsid w:val="004F325A"/>
    <w:rsid w:val="004F3993"/>
    <w:rsid w:val="004F4B15"/>
    <w:rsid w:val="004F6885"/>
    <w:rsid w:val="004F7A9D"/>
    <w:rsid w:val="005006F9"/>
    <w:rsid w:val="00501764"/>
    <w:rsid w:val="00502127"/>
    <w:rsid w:val="005029B2"/>
    <w:rsid w:val="0050448D"/>
    <w:rsid w:val="0050502B"/>
    <w:rsid w:val="00505C13"/>
    <w:rsid w:val="00505E76"/>
    <w:rsid w:val="0050731C"/>
    <w:rsid w:val="00507EEB"/>
    <w:rsid w:val="005109AE"/>
    <w:rsid w:val="00510B10"/>
    <w:rsid w:val="00510DDD"/>
    <w:rsid w:val="005112C7"/>
    <w:rsid w:val="00511545"/>
    <w:rsid w:val="00512C19"/>
    <w:rsid w:val="005160D9"/>
    <w:rsid w:val="00520C38"/>
    <w:rsid w:val="00520C40"/>
    <w:rsid w:val="00521A60"/>
    <w:rsid w:val="00522304"/>
    <w:rsid w:val="0052523D"/>
    <w:rsid w:val="00527C0C"/>
    <w:rsid w:val="005316DB"/>
    <w:rsid w:val="005327A2"/>
    <w:rsid w:val="00533391"/>
    <w:rsid w:val="00533987"/>
    <w:rsid w:val="00533FBD"/>
    <w:rsid w:val="0053439F"/>
    <w:rsid w:val="00535617"/>
    <w:rsid w:val="0053595A"/>
    <w:rsid w:val="00537A52"/>
    <w:rsid w:val="0054088B"/>
    <w:rsid w:val="00541148"/>
    <w:rsid w:val="00541564"/>
    <w:rsid w:val="00541DD4"/>
    <w:rsid w:val="00542144"/>
    <w:rsid w:val="005432D8"/>
    <w:rsid w:val="005438C4"/>
    <w:rsid w:val="00544089"/>
    <w:rsid w:val="0054417D"/>
    <w:rsid w:val="005444EC"/>
    <w:rsid w:val="005444F9"/>
    <w:rsid w:val="00550535"/>
    <w:rsid w:val="00550923"/>
    <w:rsid w:val="0055104B"/>
    <w:rsid w:val="0055163B"/>
    <w:rsid w:val="00552919"/>
    <w:rsid w:val="005536A5"/>
    <w:rsid w:val="00553942"/>
    <w:rsid w:val="005545D8"/>
    <w:rsid w:val="005552F8"/>
    <w:rsid w:val="00555B92"/>
    <w:rsid w:val="00556095"/>
    <w:rsid w:val="00556A0D"/>
    <w:rsid w:val="00561C8B"/>
    <w:rsid w:val="005625C7"/>
    <w:rsid w:val="00563220"/>
    <w:rsid w:val="005650F0"/>
    <w:rsid w:val="00565720"/>
    <w:rsid w:val="00565FA3"/>
    <w:rsid w:val="0056615E"/>
    <w:rsid w:val="0056626F"/>
    <w:rsid w:val="00567EEC"/>
    <w:rsid w:val="0057349C"/>
    <w:rsid w:val="005751BE"/>
    <w:rsid w:val="00575804"/>
    <w:rsid w:val="005767F4"/>
    <w:rsid w:val="005774F0"/>
    <w:rsid w:val="00581780"/>
    <w:rsid w:val="00582141"/>
    <w:rsid w:val="00582F58"/>
    <w:rsid w:val="005836FA"/>
    <w:rsid w:val="00584238"/>
    <w:rsid w:val="0058447D"/>
    <w:rsid w:val="00585031"/>
    <w:rsid w:val="005854D8"/>
    <w:rsid w:val="005855D5"/>
    <w:rsid w:val="005859A9"/>
    <w:rsid w:val="005864F4"/>
    <w:rsid w:val="00587B8D"/>
    <w:rsid w:val="00587CB3"/>
    <w:rsid w:val="0059045C"/>
    <w:rsid w:val="00590753"/>
    <w:rsid w:val="00590E39"/>
    <w:rsid w:val="00591284"/>
    <w:rsid w:val="005916BE"/>
    <w:rsid w:val="00591E1D"/>
    <w:rsid w:val="0059209A"/>
    <w:rsid w:val="00594944"/>
    <w:rsid w:val="00594E33"/>
    <w:rsid w:val="00595010"/>
    <w:rsid w:val="00595082"/>
    <w:rsid w:val="005951CF"/>
    <w:rsid w:val="00595CB0"/>
    <w:rsid w:val="005961E3"/>
    <w:rsid w:val="005968ED"/>
    <w:rsid w:val="00597405"/>
    <w:rsid w:val="005979A8"/>
    <w:rsid w:val="005A041C"/>
    <w:rsid w:val="005A1724"/>
    <w:rsid w:val="005A2A2C"/>
    <w:rsid w:val="005A39F0"/>
    <w:rsid w:val="005A4148"/>
    <w:rsid w:val="005A4BC0"/>
    <w:rsid w:val="005A572F"/>
    <w:rsid w:val="005A5913"/>
    <w:rsid w:val="005A7146"/>
    <w:rsid w:val="005B0099"/>
    <w:rsid w:val="005B0280"/>
    <w:rsid w:val="005B19E1"/>
    <w:rsid w:val="005B2A40"/>
    <w:rsid w:val="005B3347"/>
    <w:rsid w:val="005B426E"/>
    <w:rsid w:val="005B4953"/>
    <w:rsid w:val="005B49FE"/>
    <w:rsid w:val="005B64D4"/>
    <w:rsid w:val="005B73B3"/>
    <w:rsid w:val="005B7AC7"/>
    <w:rsid w:val="005C0854"/>
    <w:rsid w:val="005C085E"/>
    <w:rsid w:val="005C0A67"/>
    <w:rsid w:val="005C194E"/>
    <w:rsid w:val="005C1B24"/>
    <w:rsid w:val="005C45FF"/>
    <w:rsid w:val="005C5594"/>
    <w:rsid w:val="005C6E53"/>
    <w:rsid w:val="005C7417"/>
    <w:rsid w:val="005D0671"/>
    <w:rsid w:val="005D09F7"/>
    <w:rsid w:val="005D11F1"/>
    <w:rsid w:val="005D1507"/>
    <w:rsid w:val="005D2738"/>
    <w:rsid w:val="005D3EDF"/>
    <w:rsid w:val="005D66B7"/>
    <w:rsid w:val="005D6D20"/>
    <w:rsid w:val="005D7398"/>
    <w:rsid w:val="005E0319"/>
    <w:rsid w:val="005E0507"/>
    <w:rsid w:val="005E0AC7"/>
    <w:rsid w:val="005E1879"/>
    <w:rsid w:val="005E1BB6"/>
    <w:rsid w:val="005E210C"/>
    <w:rsid w:val="005E29D2"/>
    <w:rsid w:val="005E2C8D"/>
    <w:rsid w:val="005E34AC"/>
    <w:rsid w:val="005E3940"/>
    <w:rsid w:val="005E565D"/>
    <w:rsid w:val="005E583A"/>
    <w:rsid w:val="005E5B7B"/>
    <w:rsid w:val="005E6782"/>
    <w:rsid w:val="005E6A00"/>
    <w:rsid w:val="005E7C15"/>
    <w:rsid w:val="005F3FBC"/>
    <w:rsid w:val="005F5055"/>
    <w:rsid w:val="005F5552"/>
    <w:rsid w:val="005F7422"/>
    <w:rsid w:val="00600406"/>
    <w:rsid w:val="00601487"/>
    <w:rsid w:val="006014D9"/>
    <w:rsid w:val="006022EF"/>
    <w:rsid w:val="006024C2"/>
    <w:rsid w:val="006036B5"/>
    <w:rsid w:val="006041AF"/>
    <w:rsid w:val="00604936"/>
    <w:rsid w:val="00605494"/>
    <w:rsid w:val="00606205"/>
    <w:rsid w:val="00606D6B"/>
    <w:rsid w:val="00606F7A"/>
    <w:rsid w:val="00607609"/>
    <w:rsid w:val="00610B91"/>
    <w:rsid w:val="00611D49"/>
    <w:rsid w:val="006120DE"/>
    <w:rsid w:val="00612D9C"/>
    <w:rsid w:val="00612E27"/>
    <w:rsid w:val="00614187"/>
    <w:rsid w:val="00614C47"/>
    <w:rsid w:val="00616E08"/>
    <w:rsid w:val="00617667"/>
    <w:rsid w:val="00617D5B"/>
    <w:rsid w:val="006226B7"/>
    <w:rsid w:val="00622964"/>
    <w:rsid w:val="00624879"/>
    <w:rsid w:val="00624A46"/>
    <w:rsid w:val="00624FF7"/>
    <w:rsid w:val="00625E61"/>
    <w:rsid w:val="00626F86"/>
    <w:rsid w:val="00630B81"/>
    <w:rsid w:val="00630FFC"/>
    <w:rsid w:val="00631136"/>
    <w:rsid w:val="006315CE"/>
    <w:rsid w:val="00633FAE"/>
    <w:rsid w:val="00634087"/>
    <w:rsid w:val="00634313"/>
    <w:rsid w:val="00635EFF"/>
    <w:rsid w:val="00636E56"/>
    <w:rsid w:val="006370BB"/>
    <w:rsid w:val="006373A1"/>
    <w:rsid w:val="0064125F"/>
    <w:rsid w:val="006424D9"/>
    <w:rsid w:val="00642C45"/>
    <w:rsid w:val="00643380"/>
    <w:rsid w:val="006446C4"/>
    <w:rsid w:val="0064497A"/>
    <w:rsid w:val="006449CE"/>
    <w:rsid w:val="006456A2"/>
    <w:rsid w:val="006461B5"/>
    <w:rsid w:val="00646B73"/>
    <w:rsid w:val="00647DDA"/>
    <w:rsid w:val="00651063"/>
    <w:rsid w:val="0065213D"/>
    <w:rsid w:val="00652FAA"/>
    <w:rsid w:val="0065384A"/>
    <w:rsid w:val="00653E66"/>
    <w:rsid w:val="00654641"/>
    <w:rsid w:val="006553B3"/>
    <w:rsid w:val="006560E6"/>
    <w:rsid w:val="00656764"/>
    <w:rsid w:val="00656DED"/>
    <w:rsid w:val="00656DF1"/>
    <w:rsid w:val="00657BB9"/>
    <w:rsid w:val="0066157D"/>
    <w:rsid w:val="00661B70"/>
    <w:rsid w:val="00663012"/>
    <w:rsid w:val="00663103"/>
    <w:rsid w:val="0066323D"/>
    <w:rsid w:val="006637EA"/>
    <w:rsid w:val="00663881"/>
    <w:rsid w:val="00664ADC"/>
    <w:rsid w:val="0066539E"/>
    <w:rsid w:val="006653A3"/>
    <w:rsid w:val="00666B97"/>
    <w:rsid w:val="00666E53"/>
    <w:rsid w:val="00667046"/>
    <w:rsid w:val="00667F6F"/>
    <w:rsid w:val="00670CBD"/>
    <w:rsid w:val="00671473"/>
    <w:rsid w:val="00672202"/>
    <w:rsid w:val="00672399"/>
    <w:rsid w:val="00672ABE"/>
    <w:rsid w:val="00674B94"/>
    <w:rsid w:val="00675481"/>
    <w:rsid w:val="00675602"/>
    <w:rsid w:val="00675A48"/>
    <w:rsid w:val="0067722F"/>
    <w:rsid w:val="006805C3"/>
    <w:rsid w:val="00680BD3"/>
    <w:rsid w:val="00680EA8"/>
    <w:rsid w:val="00681DA6"/>
    <w:rsid w:val="0068297B"/>
    <w:rsid w:val="006840B4"/>
    <w:rsid w:val="00685101"/>
    <w:rsid w:val="006854D6"/>
    <w:rsid w:val="00685612"/>
    <w:rsid w:val="00685767"/>
    <w:rsid w:val="00690D01"/>
    <w:rsid w:val="00690F3F"/>
    <w:rsid w:val="00691A3B"/>
    <w:rsid w:val="00692937"/>
    <w:rsid w:val="00692F25"/>
    <w:rsid w:val="0069429D"/>
    <w:rsid w:val="006945B0"/>
    <w:rsid w:val="00695207"/>
    <w:rsid w:val="006964C8"/>
    <w:rsid w:val="00696C52"/>
    <w:rsid w:val="006977AE"/>
    <w:rsid w:val="006A0B1B"/>
    <w:rsid w:val="006A190A"/>
    <w:rsid w:val="006A27A6"/>
    <w:rsid w:val="006A3771"/>
    <w:rsid w:val="006A4877"/>
    <w:rsid w:val="006A6318"/>
    <w:rsid w:val="006A650D"/>
    <w:rsid w:val="006A6744"/>
    <w:rsid w:val="006A6A2C"/>
    <w:rsid w:val="006A6CFD"/>
    <w:rsid w:val="006A77D4"/>
    <w:rsid w:val="006A7869"/>
    <w:rsid w:val="006A7A26"/>
    <w:rsid w:val="006A7AA4"/>
    <w:rsid w:val="006B2928"/>
    <w:rsid w:val="006B3B92"/>
    <w:rsid w:val="006B4361"/>
    <w:rsid w:val="006B63A5"/>
    <w:rsid w:val="006B63BB"/>
    <w:rsid w:val="006B6D94"/>
    <w:rsid w:val="006B78D9"/>
    <w:rsid w:val="006B7FB1"/>
    <w:rsid w:val="006C0E0D"/>
    <w:rsid w:val="006C24ED"/>
    <w:rsid w:val="006C2596"/>
    <w:rsid w:val="006C28A6"/>
    <w:rsid w:val="006C37AC"/>
    <w:rsid w:val="006C3BFD"/>
    <w:rsid w:val="006C426A"/>
    <w:rsid w:val="006C463C"/>
    <w:rsid w:val="006C4A5C"/>
    <w:rsid w:val="006C777A"/>
    <w:rsid w:val="006D01DF"/>
    <w:rsid w:val="006D06BF"/>
    <w:rsid w:val="006D0CE9"/>
    <w:rsid w:val="006D10FB"/>
    <w:rsid w:val="006D18DB"/>
    <w:rsid w:val="006D2382"/>
    <w:rsid w:val="006D30F3"/>
    <w:rsid w:val="006D3F62"/>
    <w:rsid w:val="006D4722"/>
    <w:rsid w:val="006D577D"/>
    <w:rsid w:val="006D589B"/>
    <w:rsid w:val="006D5B49"/>
    <w:rsid w:val="006D614C"/>
    <w:rsid w:val="006D63BF"/>
    <w:rsid w:val="006D6A7B"/>
    <w:rsid w:val="006D78A7"/>
    <w:rsid w:val="006E23B5"/>
    <w:rsid w:val="006E388B"/>
    <w:rsid w:val="006E4AC3"/>
    <w:rsid w:val="006E5CB4"/>
    <w:rsid w:val="006E7CF1"/>
    <w:rsid w:val="006F0FF6"/>
    <w:rsid w:val="006F4F39"/>
    <w:rsid w:val="006F53CA"/>
    <w:rsid w:val="006F59FE"/>
    <w:rsid w:val="006F5B2A"/>
    <w:rsid w:val="006F66D4"/>
    <w:rsid w:val="006F6D1C"/>
    <w:rsid w:val="006F6DD1"/>
    <w:rsid w:val="006F7D15"/>
    <w:rsid w:val="00700149"/>
    <w:rsid w:val="00700858"/>
    <w:rsid w:val="00701904"/>
    <w:rsid w:val="00702207"/>
    <w:rsid w:val="007036B3"/>
    <w:rsid w:val="00703E0B"/>
    <w:rsid w:val="007043E0"/>
    <w:rsid w:val="007047DE"/>
    <w:rsid w:val="00704D28"/>
    <w:rsid w:val="00706D33"/>
    <w:rsid w:val="007070E2"/>
    <w:rsid w:val="00710744"/>
    <w:rsid w:val="00712EE8"/>
    <w:rsid w:val="0071470D"/>
    <w:rsid w:val="007153F7"/>
    <w:rsid w:val="007155E7"/>
    <w:rsid w:val="00720422"/>
    <w:rsid w:val="00720818"/>
    <w:rsid w:val="00720F9E"/>
    <w:rsid w:val="0072195A"/>
    <w:rsid w:val="0072248B"/>
    <w:rsid w:val="00722711"/>
    <w:rsid w:val="00723599"/>
    <w:rsid w:val="00725348"/>
    <w:rsid w:val="00725DE8"/>
    <w:rsid w:val="00725E96"/>
    <w:rsid w:val="0072676A"/>
    <w:rsid w:val="0072685B"/>
    <w:rsid w:val="00730306"/>
    <w:rsid w:val="00733884"/>
    <w:rsid w:val="00733F8D"/>
    <w:rsid w:val="00735070"/>
    <w:rsid w:val="00735804"/>
    <w:rsid w:val="007362D5"/>
    <w:rsid w:val="007374AD"/>
    <w:rsid w:val="00737AC8"/>
    <w:rsid w:val="00740149"/>
    <w:rsid w:val="00740C0B"/>
    <w:rsid w:val="00740E6B"/>
    <w:rsid w:val="00741537"/>
    <w:rsid w:val="00743266"/>
    <w:rsid w:val="00743C78"/>
    <w:rsid w:val="00744088"/>
    <w:rsid w:val="007441D9"/>
    <w:rsid w:val="00744CD2"/>
    <w:rsid w:val="00744E54"/>
    <w:rsid w:val="00745DA1"/>
    <w:rsid w:val="00746E94"/>
    <w:rsid w:val="00747861"/>
    <w:rsid w:val="0075187D"/>
    <w:rsid w:val="007519FB"/>
    <w:rsid w:val="00752E07"/>
    <w:rsid w:val="00753C28"/>
    <w:rsid w:val="007549F5"/>
    <w:rsid w:val="00754BD9"/>
    <w:rsid w:val="007553B0"/>
    <w:rsid w:val="007556A6"/>
    <w:rsid w:val="00755F5D"/>
    <w:rsid w:val="007577B8"/>
    <w:rsid w:val="007578B0"/>
    <w:rsid w:val="00760122"/>
    <w:rsid w:val="007626CC"/>
    <w:rsid w:val="00763BD7"/>
    <w:rsid w:val="00764158"/>
    <w:rsid w:val="00764831"/>
    <w:rsid w:val="007651F7"/>
    <w:rsid w:val="007661BE"/>
    <w:rsid w:val="00767385"/>
    <w:rsid w:val="0076767E"/>
    <w:rsid w:val="00767E24"/>
    <w:rsid w:val="00767E64"/>
    <w:rsid w:val="00771648"/>
    <w:rsid w:val="00771BF7"/>
    <w:rsid w:val="00771EF0"/>
    <w:rsid w:val="007735FB"/>
    <w:rsid w:val="00774172"/>
    <w:rsid w:val="0077475E"/>
    <w:rsid w:val="007756E8"/>
    <w:rsid w:val="00776868"/>
    <w:rsid w:val="00782944"/>
    <w:rsid w:val="0078493D"/>
    <w:rsid w:val="00785577"/>
    <w:rsid w:val="00785A45"/>
    <w:rsid w:val="00785A5C"/>
    <w:rsid w:val="00785BF1"/>
    <w:rsid w:val="00785DB3"/>
    <w:rsid w:val="007869EE"/>
    <w:rsid w:val="00787184"/>
    <w:rsid w:val="00787BC2"/>
    <w:rsid w:val="007918CD"/>
    <w:rsid w:val="00791C4E"/>
    <w:rsid w:val="00792C8B"/>
    <w:rsid w:val="00793172"/>
    <w:rsid w:val="007934FA"/>
    <w:rsid w:val="00793C27"/>
    <w:rsid w:val="00794507"/>
    <w:rsid w:val="0079476A"/>
    <w:rsid w:val="00795C94"/>
    <w:rsid w:val="007966D0"/>
    <w:rsid w:val="00796A2E"/>
    <w:rsid w:val="00796C85"/>
    <w:rsid w:val="00796EBF"/>
    <w:rsid w:val="00797322"/>
    <w:rsid w:val="007A0319"/>
    <w:rsid w:val="007A13D7"/>
    <w:rsid w:val="007A16EC"/>
    <w:rsid w:val="007A19A5"/>
    <w:rsid w:val="007A2D22"/>
    <w:rsid w:val="007A3C6B"/>
    <w:rsid w:val="007A40C5"/>
    <w:rsid w:val="007A41BA"/>
    <w:rsid w:val="007A427A"/>
    <w:rsid w:val="007A55AA"/>
    <w:rsid w:val="007A7B5F"/>
    <w:rsid w:val="007B0C56"/>
    <w:rsid w:val="007B1141"/>
    <w:rsid w:val="007B17C2"/>
    <w:rsid w:val="007B2A4C"/>
    <w:rsid w:val="007B3971"/>
    <w:rsid w:val="007B49A4"/>
    <w:rsid w:val="007B5C8B"/>
    <w:rsid w:val="007B794A"/>
    <w:rsid w:val="007B7D42"/>
    <w:rsid w:val="007B7F6C"/>
    <w:rsid w:val="007C059C"/>
    <w:rsid w:val="007C12C2"/>
    <w:rsid w:val="007C1FDB"/>
    <w:rsid w:val="007C20CB"/>
    <w:rsid w:val="007C274C"/>
    <w:rsid w:val="007C27EF"/>
    <w:rsid w:val="007C2FAF"/>
    <w:rsid w:val="007C5EEB"/>
    <w:rsid w:val="007C687B"/>
    <w:rsid w:val="007C7203"/>
    <w:rsid w:val="007C77DF"/>
    <w:rsid w:val="007C7CA6"/>
    <w:rsid w:val="007D1689"/>
    <w:rsid w:val="007D21C0"/>
    <w:rsid w:val="007D231F"/>
    <w:rsid w:val="007D3114"/>
    <w:rsid w:val="007D3F71"/>
    <w:rsid w:val="007D5D77"/>
    <w:rsid w:val="007D6571"/>
    <w:rsid w:val="007D6728"/>
    <w:rsid w:val="007D6746"/>
    <w:rsid w:val="007D732C"/>
    <w:rsid w:val="007D7665"/>
    <w:rsid w:val="007D7779"/>
    <w:rsid w:val="007E08C9"/>
    <w:rsid w:val="007E0D19"/>
    <w:rsid w:val="007E3874"/>
    <w:rsid w:val="007E4337"/>
    <w:rsid w:val="007E5FCC"/>
    <w:rsid w:val="007E6F3B"/>
    <w:rsid w:val="007E721E"/>
    <w:rsid w:val="007F0155"/>
    <w:rsid w:val="007F01FD"/>
    <w:rsid w:val="007F042F"/>
    <w:rsid w:val="007F092C"/>
    <w:rsid w:val="007F0A34"/>
    <w:rsid w:val="007F3737"/>
    <w:rsid w:val="007F4E4E"/>
    <w:rsid w:val="007F521F"/>
    <w:rsid w:val="007F52B0"/>
    <w:rsid w:val="007F5C2A"/>
    <w:rsid w:val="007F5D65"/>
    <w:rsid w:val="007F6223"/>
    <w:rsid w:val="00800047"/>
    <w:rsid w:val="00800773"/>
    <w:rsid w:val="00800957"/>
    <w:rsid w:val="0080123F"/>
    <w:rsid w:val="008020FF"/>
    <w:rsid w:val="00802910"/>
    <w:rsid w:val="008042FA"/>
    <w:rsid w:val="0080443E"/>
    <w:rsid w:val="00805D4A"/>
    <w:rsid w:val="00810192"/>
    <w:rsid w:val="008102EB"/>
    <w:rsid w:val="00813069"/>
    <w:rsid w:val="00813533"/>
    <w:rsid w:val="00813995"/>
    <w:rsid w:val="00813CD8"/>
    <w:rsid w:val="0081436B"/>
    <w:rsid w:val="008150B5"/>
    <w:rsid w:val="00815C55"/>
    <w:rsid w:val="00817290"/>
    <w:rsid w:val="00817481"/>
    <w:rsid w:val="00817864"/>
    <w:rsid w:val="00820F23"/>
    <w:rsid w:val="008220C6"/>
    <w:rsid w:val="008238E6"/>
    <w:rsid w:val="00823D45"/>
    <w:rsid w:val="00824994"/>
    <w:rsid w:val="0082600E"/>
    <w:rsid w:val="008262AA"/>
    <w:rsid w:val="008263A0"/>
    <w:rsid w:val="00826BEF"/>
    <w:rsid w:val="00827555"/>
    <w:rsid w:val="008318CE"/>
    <w:rsid w:val="00832AB1"/>
    <w:rsid w:val="00833636"/>
    <w:rsid w:val="008337F9"/>
    <w:rsid w:val="00834CC9"/>
    <w:rsid w:val="0083508F"/>
    <w:rsid w:val="00836B3D"/>
    <w:rsid w:val="00837412"/>
    <w:rsid w:val="0084190D"/>
    <w:rsid w:val="00841B3F"/>
    <w:rsid w:val="0084266C"/>
    <w:rsid w:val="00842A1F"/>
    <w:rsid w:val="00842A7A"/>
    <w:rsid w:val="0084396C"/>
    <w:rsid w:val="00844399"/>
    <w:rsid w:val="008447BA"/>
    <w:rsid w:val="008449F4"/>
    <w:rsid w:val="00844BAD"/>
    <w:rsid w:val="008458E9"/>
    <w:rsid w:val="0084650C"/>
    <w:rsid w:val="00846A3C"/>
    <w:rsid w:val="00846DAA"/>
    <w:rsid w:val="008479A4"/>
    <w:rsid w:val="00847A87"/>
    <w:rsid w:val="0085012C"/>
    <w:rsid w:val="0085037B"/>
    <w:rsid w:val="00851433"/>
    <w:rsid w:val="0085178D"/>
    <w:rsid w:val="00853D2E"/>
    <w:rsid w:val="008543E6"/>
    <w:rsid w:val="00854567"/>
    <w:rsid w:val="008551F3"/>
    <w:rsid w:val="00856B60"/>
    <w:rsid w:val="00856D6C"/>
    <w:rsid w:val="00860FB0"/>
    <w:rsid w:val="00861396"/>
    <w:rsid w:val="0086177B"/>
    <w:rsid w:val="008626D4"/>
    <w:rsid w:val="00862D02"/>
    <w:rsid w:val="00862DEB"/>
    <w:rsid w:val="00863BB3"/>
    <w:rsid w:val="008643FB"/>
    <w:rsid w:val="00864672"/>
    <w:rsid w:val="00866446"/>
    <w:rsid w:val="008669B5"/>
    <w:rsid w:val="008673C4"/>
    <w:rsid w:val="00867D0D"/>
    <w:rsid w:val="00870257"/>
    <w:rsid w:val="00870396"/>
    <w:rsid w:val="00870B99"/>
    <w:rsid w:val="008718FC"/>
    <w:rsid w:val="00873479"/>
    <w:rsid w:val="00873616"/>
    <w:rsid w:val="008747D8"/>
    <w:rsid w:val="00876B11"/>
    <w:rsid w:val="0087729E"/>
    <w:rsid w:val="0087763B"/>
    <w:rsid w:val="00880A9B"/>
    <w:rsid w:val="00882069"/>
    <w:rsid w:val="00882664"/>
    <w:rsid w:val="0088393B"/>
    <w:rsid w:val="00883F20"/>
    <w:rsid w:val="00884CE3"/>
    <w:rsid w:val="0088521A"/>
    <w:rsid w:val="00885F83"/>
    <w:rsid w:val="008860FA"/>
    <w:rsid w:val="008861BC"/>
    <w:rsid w:val="00890B44"/>
    <w:rsid w:val="00893A6E"/>
    <w:rsid w:val="00894061"/>
    <w:rsid w:val="00896103"/>
    <w:rsid w:val="0089710B"/>
    <w:rsid w:val="00897535"/>
    <w:rsid w:val="008A008C"/>
    <w:rsid w:val="008A01B0"/>
    <w:rsid w:val="008A07E6"/>
    <w:rsid w:val="008A0AA4"/>
    <w:rsid w:val="008A0C50"/>
    <w:rsid w:val="008A25ED"/>
    <w:rsid w:val="008A2F40"/>
    <w:rsid w:val="008A35E9"/>
    <w:rsid w:val="008A40C3"/>
    <w:rsid w:val="008A67EC"/>
    <w:rsid w:val="008A6C0E"/>
    <w:rsid w:val="008A79CB"/>
    <w:rsid w:val="008B18A3"/>
    <w:rsid w:val="008B20C6"/>
    <w:rsid w:val="008B25B8"/>
    <w:rsid w:val="008B325B"/>
    <w:rsid w:val="008B3CA7"/>
    <w:rsid w:val="008B44F2"/>
    <w:rsid w:val="008B4C84"/>
    <w:rsid w:val="008B55DB"/>
    <w:rsid w:val="008B634E"/>
    <w:rsid w:val="008B681F"/>
    <w:rsid w:val="008B6A8E"/>
    <w:rsid w:val="008B6D33"/>
    <w:rsid w:val="008B73A8"/>
    <w:rsid w:val="008B7B10"/>
    <w:rsid w:val="008C10E4"/>
    <w:rsid w:val="008C34D7"/>
    <w:rsid w:val="008C5D98"/>
    <w:rsid w:val="008C6F17"/>
    <w:rsid w:val="008D073A"/>
    <w:rsid w:val="008D07A6"/>
    <w:rsid w:val="008D0C4B"/>
    <w:rsid w:val="008D0D0B"/>
    <w:rsid w:val="008D1DD8"/>
    <w:rsid w:val="008D2471"/>
    <w:rsid w:val="008D270D"/>
    <w:rsid w:val="008D2D89"/>
    <w:rsid w:val="008D3338"/>
    <w:rsid w:val="008D4861"/>
    <w:rsid w:val="008D5798"/>
    <w:rsid w:val="008D67F3"/>
    <w:rsid w:val="008D6A53"/>
    <w:rsid w:val="008D76BA"/>
    <w:rsid w:val="008D7BC7"/>
    <w:rsid w:val="008D7E49"/>
    <w:rsid w:val="008E0379"/>
    <w:rsid w:val="008E04EA"/>
    <w:rsid w:val="008E1052"/>
    <w:rsid w:val="008E2CE3"/>
    <w:rsid w:val="008E354F"/>
    <w:rsid w:val="008E3749"/>
    <w:rsid w:val="008E3E81"/>
    <w:rsid w:val="008E4612"/>
    <w:rsid w:val="008E4637"/>
    <w:rsid w:val="008E5774"/>
    <w:rsid w:val="008E63D4"/>
    <w:rsid w:val="008E712A"/>
    <w:rsid w:val="008E72F8"/>
    <w:rsid w:val="008E749C"/>
    <w:rsid w:val="008E74AC"/>
    <w:rsid w:val="008F1568"/>
    <w:rsid w:val="008F213E"/>
    <w:rsid w:val="008F44C4"/>
    <w:rsid w:val="008F4701"/>
    <w:rsid w:val="008F48B9"/>
    <w:rsid w:val="008F4ACB"/>
    <w:rsid w:val="008F4BAE"/>
    <w:rsid w:val="008F4D9A"/>
    <w:rsid w:val="008F6656"/>
    <w:rsid w:val="008F6C4C"/>
    <w:rsid w:val="008F7183"/>
    <w:rsid w:val="008F7577"/>
    <w:rsid w:val="008F77CE"/>
    <w:rsid w:val="008F7844"/>
    <w:rsid w:val="008F7A64"/>
    <w:rsid w:val="008F7B02"/>
    <w:rsid w:val="008F7BA3"/>
    <w:rsid w:val="009022CC"/>
    <w:rsid w:val="00902A5B"/>
    <w:rsid w:val="00902B82"/>
    <w:rsid w:val="00903E9F"/>
    <w:rsid w:val="00904421"/>
    <w:rsid w:val="00904F96"/>
    <w:rsid w:val="00905980"/>
    <w:rsid w:val="009063DC"/>
    <w:rsid w:val="009070F4"/>
    <w:rsid w:val="00907FCB"/>
    <w:rsid w:val="00911749"/>
    <w:rsid w:val="00912320"/>
    <w:rsid w:val="00912420"/>
    <w:rsid w:val="009134A0"/>
    <w:rsid w:val="0091353F"/>
    <w:rsid w:val="00913B80"/>
    <w:rsid w:val="00913D86"/>
    <w:rsid w:val="0091419E"/>
    <w:rsid w:val="00914670"/>
    <w:rsid w:val="0091473B"/>
    <w:rsid w:val="00914DB1"/>
    <w:rsid w:val="00915BB7"/>
    <w:rsid w:val="009162B3"/>
    <w:rsid w:val="009162C3"/>
    <w:rsid w:val="00917AD1"/>
    <w:rsid w:val="00917EE0"/>
    <w:rsid w:val="0092176D"/>
    <w:rsid w:val="0092301B"/>
    <w:rsid w:val="009264D2"/>
    <w:rsid w:val="009275FD"/>
    <w:rsid w:val="00930FEB"/>
    <w:rsid w:val="009320F9"/>
    <w:rsid w:val="009325A4"/>
    <w:rsid w:val="009327FF"/>
    <w:rsid w:val="00932E2C"/>
    <w:rsid w:val="009340C7"/>
    <w:rsid w:val="0093576E"/>
    <w:rsid w:val="00935ACD"/>
    <w:rsid w:val="00935DD2"/>
    <w:rsid w:val="00935E3D"/>
    <w:rsid w:val="0094155B"/>
    <w:rsid w:val="009419FD"/>
    <w:rsid w:val="00941FFA"/>
    <w:rsid w:val="009435EA"/>
    <w:rsid w:val="00944324"/>
    <w:rsid w:val="0094453F"/>
    <w:rsid w:val="00945594"/>
    <w:rsid w:val="009460A9"/>
    <w:rsid w:val="009472C1"/>
    <w:rsid w:val="00950240"/>
    <w:rsid w:val="00951940"/>
    <w:rsid w:val="00951AEF"/>
    <w:rsid w:val="00951EB2"/>
    <w:rsid w:val="009531EE"/>
    <w:rsid w:val="0095327D"/>
    <w:rsid w:val="0095399C"/>
    <w:rsid w:val="00953B58"/>
    <w:rsid w:val="00954379"/>
    <w:rsid w:val="0095469A"/>
    <w:rsid w:val="00956453"/>
    <w:rsid w:val="00956FFC"/>
    <w:rsid w:val="00957036"/>
    <w:rsid w:val="009573DE"/>
    <w:rsid w:val="00957E7D"/>
    <w:rsid w:val="00960090"/>
    <w:rsid w:val="00960E3C"/>
    <w:rsid w:val="0096152F"/>
    <w:rsid w:val="00961BD6"/>
    <w:rsid w:val="0096216B"/>
    <w:rsid w:val="009622C4"/>
    <w:rsid w:val="009634E3"/>
    <w:rsid w:val="009638AF"/>
    <w:rsid w:val="00963DBF"/>
    <w:rsid w:val="00963FB7"/>
    <w:rsid w:val="009666DC"/>
    <w:rsid w:val="00966754"/>
    <w:rsid w:val="009677D0"/>
    <w:rsid w:val="009705A8"/>
    <w:rsid w:val="00970A1E"/>
    <w:rsid w:val="00970ABC"/>
    <w:rsid w:val="00970FCD"/>
    <w:rsid w:val="0097255D"/>
    <w:rsid w:val="0097354A"/>
    <w:rsid w:val="009754EB"/>
    <w:rsid w:val="00975C8B"/>
    <w:rsid w:val="009763EF"/>
    <w:rsid w:val="009776D7"/>
    <w:rsid w:val="00977B93"/>
    <w:rsid w:val="009804A8"/>
    <w:rsid w:val="009806E3"/>
    <w:rsid w:val="00980C07"/>
    <w:rsid w:val="0098188E"/>
    <w:rsid w:val="00981EDF"/>
    <w:rsid w:val="009845AA"/>
    <w:rsid w:val="00984630"/>
    <w:rsid w:val="00984BEC"/>
    <w:rsid w:val="00986430"/>
    <w:rsid w:val="009870F7"/>
    <w:rsid w:val="00987202"/>
    <w:rsid w:val="00987A74"/>
    <w:rsid w:val="0099032A"/>
    <w:rsid w:val="00990F91"/>
    <w:rsid w:val="00991AAB"/>
    <w:rsid w:val="0099249E"/>
    <w:rsid w:val="009935B5"/>
    <w:rsid w:val="00995148"/>
    <w:rsid w:val="00995461"/>
    <w:rsid w:val="0099571A"/>
    <w:rsid w:val="00995A6D"/>
    <w:rsid w:val="00996488"/>
    <w:rsid w:val="00996B08"/>
    <w:rsid w:val="00997C9E"/>
    <w:rsid w:val="009A1C3B"/>
    <w:rsid w:val="009A20A1"/>
    <w:rsid w:val="009A2149"/>
    <w:rsid w:val="009A26B6"/>
    <w:rsid w:val="009A2905"/>
    <w:rsid w:val="009A2E61"/>
    <w:rsid w:val="009A30FA"/>
    <w:rsid w:val="009A3443"/>
    <w:rsid w:val="009A4656"/>
    <w:rsid w:val="009A4700"/>
    <w:rsid w:val="009A4EFC"/>
    <w:rsid w:val="009A525A"/>
    <w:rsid w:val="009A56F5"/>
    <w:rsid w:val="009A5E35"/>
    <w:rsid w:val="009A64B2"/>
    <w:rsid w:val="009A650A"/>
    <w:rsid w:val="009A6EAC"/>
    <w:rsid w:val="009A7605"/>
    <w:rsid w:val="009A7A9A"/>
    <w:rsid w:val="009A7C89"/>
    <w:rsid w:val="009B04B1"/>
    <w:rsid w:val="009B08B0"/>
    <w:rsid w:val="009B1555"/>
    <w:rsid w:val="009B159B"/>
    <w:rsid w:val="009B1DE4"/>
    <w:rsid w:val="009B270A"/>
    <w:rsid w:val="009B3BA0"/>
    <w:rsid w:val="009B408D"/>
    <w:rsid w:val="009B499D"/>
    <w:rsid w:val="009B4CE8"/>
    <w:rsid w:val="009B4CF8"/>
    <w:rsid w:val="009B4EDD"/>
    <w:rsid w:val="009B5940"/>
    <w:rsid w:val="009B6073"/>
    <w:rsid w:val="009B6826"/>
    <w:rsid w:val="009C1E5A"/>
    <w:rsid w:val="009C20D0"/>
    <w:rsid w:val="009C2A97"/>
    <w:rsid w:val="009C337D"/>
    <w:rsid w:val="009C40A6"/>
    <w:rsid w:val="009C41DE"/>
    <w:rsid w:val="009C5A8C"/>
    <w:rsid w:val="009C5DCA"/>
    <w:rsid w:val="009C6A14"/>
    <w:rsid w:val="009C7A0A"/>
    <w:rsid w:val="009D0C1E"/>
    <w:rsid w:val="009D1A65"/>
    <w:rsid w:val="009D1F3E"/>
    <w:rsid w:val="009D20FE"/>
    <w:rsid w:val="009D3CB8"/>
    <w:rsid w:val="009D483E"/>
    <w:rsid w:val="009D4B9D"/>
    <w:rsid w:val="009D5F2A"/>
    <w:rsid w:val="009D6606"/>
    <w:rsid w:val="009D6803"/>
    <w:rsid w:val="009E0AC6"/>
    <w:rsid w:val="009E11C1"/>
    <w:rsid w:val="009E18FB"/>
    <w:rsid w:val="009E2F5C"/>
    <w:rsid w:val="009E3072"/>
    <w:rsid w:val="009E5B23"/>
    <w:rsid w:val="009F0225"/>
    <w:rsid w:val="009F02A5"/>
    <w:rsid w:val="009F08EE"/>
    <w:rsid w:val="009F11D4"/>
    <w:rsid w:val="009F3389"/>
    <w:rsid w:val="009F3CEA"/>
    <w:rsid w:val="009F4609"/>
    <w:rsid w:val="009F6C5C"/>
    <w:rsid w:val="009F727B"/>
    <w:rsid w:val="00A007E0"/>
    <w:rsid w:val="00A01DDE"/>
    <w:rsid w:val="00A01FD6"/>
    <w:rsid w:val="00A04C10"/>
    <w:rsid w:val="00A05120"/>
    <w:rsid w:val="00A06337"/>
    <w:rsid w:val="00A063E9"/>
    <w:rsid w:val="00A071A4"/>
    <w:rsid w:val="00A074AE"/>
    <w:rsid w:val="00A077AD"/>
    <w:rsid w:val="00A101F1"/>
    <w:rsid w:val="00A1109B"/>
    <w:rsid w:val="00A1186F"/>
    <w:rsid w:val="00A12388"/>
    <w:rsid w:val="00A12F1F"/>
    <w:rsid w:val="00A12FE0"/>
    <w:rsid w:val="00A13088"/>
    <w:rsid w:val="00A13232"/>
    <w:rsid w:val="00A16BD5"/>
    <w:rsid w:val="00A177AF"/>
    <w:rsid w:val="00A20079"/>
    <w:rsid w:val="00A2071E"/>
    <w:rsid w:val="00A220EF"/>
    <w:rsid w:val="00A221DC"/>
    <w:rsid w:val="00A221E9"/>
    <w:rsid w:val="00A222A0"/>
    <w:rsid w:val="00A23711"/>
    <w:rsid w:val="00A242F7"/>
    <w:rsid w:val="00A24D8C"/>
    <w:rsid w:val="00A2658A"/>
    <w:rsid w:val="00A267ED"/>
    <w:rsid w:val="00A27D26"/>
    <w:rsid w:val="00A30B85"/>
    <w:rsid w:val="00A30DD5"/>
    <w:rsid w:val="00A31187"/>
    <w:rsid w:val="00A314CC"/>
    <w:rsid w:val="00A32026"/>
    <w:rsid w:val="00A321B4"/>
    <w:rsid w:val="00A32822"/>
    <w:rsid w:val="00A32FD7"/>
    <w:rsid w:val="00A3473A"/>
    <w:rsid w:val="00A34AA1"/>
    <w:rsid w:val="00A351E0"/>
    <w:rsid w:val="00A3524A"/>
    <w:rsid w:val="00A36195"/>
    <w:rsid w:val="00A40523"/>
    <w:rsid w:val="00A40A48"/>
    <w:rsid w:val="00A40E47"/>
    <w:rsid w:val="00A41135"/>
    <w:rsid w:val="00A42AD9"/>
    <w:rsid w:val="00A42B46"/>
    <w:rsid w:val="00A43CFF"/>
    <w:rsid w:val="00A43E7B"/>
    <w:rsid w:val="00A459CE"/>
    <w:rsid w:val="00A45BED"/>
    <w:rsid w:val="00A461D7"/>
    <w:rsid w:val="00A469E6"/>
    <w:rsid w:val="00A4760F"/>
    <w:rsid w:val="00A50787"/>
    <w:rsid w:val="00A507BD"/>
    <w:rsid w:val="00A50897"/>
    <w:rsid w:val="00A52571"/>
    <w:rsid w:val="00A54639"/>
    <w:rsid w:val="00A54780"/>
    <w:rsid w:val="00A557BA"/>
    <w:rsid w:val="00A55908"/>
    <w:rsid w:val="00A55FF7"/>
    <w:rsid w:val="00A6019F"/>
    <w:rsid w:val="00A614EA"/>
    <w:rsid w:val="00A61589"/>
    <w:rsid w:val="00A622F2"/>
    <w:rsid w:val="00A62BB3"/>
    <w:rsid w:val="00A62C7E"/>
    <w:rsid w:val="00A634CF"/>
    <w:rsid w:val="00A641FB"/>
    <w:rsid w:val="00A64BB7"/>
    <w:rsid w:val="00A653F5"/>
    <w:rsid w:val="00A663D5"/>
    <w:rsid w:val="00A664E8"/>
    <w:rsid w:val="00A673FA"/>
    <w:rsid w:val="00A67457"/>
    <w:rsid w:val="00A67E4D"/>
    <w:rsid w:val="00A71172"/>
    <w:rsid w:val="00A71DC9"/>
    <w:rsid w:val="00A72251"/>
    <w:rsid w:val="00A72AFE"/>
    <w:rsid w:val="00A739CF"/>
    <w:rsid w:val="00A73D40"/>
    <w:rsid w:val="00A74571"/>
    <w:rsid w:val="00A7493D"/>
    <w:rsid w:val="00A765D9"/>
    <w:rsid w:val="00A77B46"/>
    <w:rsid w:val="00A80670"/>
    <w:rsid w:val="00A80911"/>
    <w:rsid w:val="00A80E6D"/>
    <w:rsid w:val="00A80E73"/>
    <w:rsid w:val="00A81087"/>
    <w:rsid w:val="00A81763"/>
    <w:rsid w:val="00A81906"/>
    <w:rsid w:val="00A82C2A"/>
    <w:rsid w:val="00A84244"/>
    <w:rsid w:val="00A85C31"/>
    <w:rsid w:val="00A86E9C"/>
    <w:rsid w:val="00A87CF2"/>
    <w:rsid w:val="00A9084C"/>
    <w:rsid w:val="00A91D59"/>
    <w:rsid w:val="00A92513"/>
    <w:rsid w:val="00A92553"/>
    <w:rsid w:val="00A931CC"/>
    <w:rsid w:val="00A958C4"/>
    <w:rsid w:val="00A958C6"/>
    <w:rsid w:val="00AA129E"/>
    <w:rsid w:val="00AA175D"/>
    <w:rsid w:val="00AA1F81"/>
    <w:rsid w:val="00AA30B4"/>
    <w:rsid w:val="00AA4C2B"/>
    <w:rsid w:val="00AA6341"/>
    <w:rsid w:val="00AA68F4"/>
    <w:rsid w:val="00AB0DF2"/>
    <w:rsid w:val="00AB1908"/>
    <w:rsid w:val="00AB297F"/>
    <w:rsid w:val="00AB3C74"/>
    <w:rsid w:val="00AB3FB4"/>
    <w:rsid w:val="00AB40BD"/>
    <w:rsid w:val="00AB471A"/>
    <w:rsid w:val="00AB4A3F"/>
    <w:rsid w:val="00AB5136"/>
    <w:rsid w:val="00AB5632"/>
    <w:rsid w:val="00AB72DD"/>
    <w:rsid w:val="00AB74E1"/>
    <w:rsid w:val="00AC02F4"/>
    <w:rsid w:val="00AC09E4"/>
    <w:rsid w:val="00AC2330"/>
    <w:rsid w:val="00AC2374"/>
    <w:rsid w:val="00AC2F67"/>
    <w:rsid w:val="00AC3670"/>
    <w:rsid w:val="00AC392D"/>
    <w:rsid w:val="00AC4392"/>
    <w:rsid w:val="00AC54BF"/>
    <w:rsid w:val="00AC55DE"/>
    <w:rsid w:val="00AC5716"/>
    <w:rsid w:val="00AC733A"/>
    <w:rsid w:val="00AD04AB"/>
    <w:rsid w:val="00AD3E59"/>
    <w:rsid w:val="00AD499A"/>
    <w:rsid w:val="00AD4B8C"/>
    <w:rsid w:val="00AD5481"/>
    <w:rsid w:val="00AD5517"/>
    <w:rsid w:val="00AD71F4"/>
    <w:rsid w:val="00AE0565"/>
    <w:rsid w:val="00AE0BF3"/>
    <w:rsid w:val="00AE17EE"/>
    <w:rsid w:val="00AE18FD"/>
    <w:rsid w:val="00AE2A46"/>
    <w:rsid w:val="00AE328D"/>
    <w:rsid w:val="00AE6E59"/>
    <w:rsid w:val="00AF0928"/>
    <w:rsid w:val="00AF093C"/>
    <w:rsid w:val="00AF0B0F"/>
    <w:rsid w:val="00AF1808"/>
    <w:rsid w:val="00AF2EAE"/>
    <w:rsid w:val="00AF51A3"/>
    <w:rsid w:val="00AF5967"/>
    <w:rsid w:val="00AF5CA4"/>
    <w:rsid w:val="00AF5F05"/>
    <w:rsid w:val="00AF5FAB"/>
    <w:rsid w:val="00AF6271"/>
    <w:rsid w:val="00AF62F2"/>
    <w:rsid w:val="00AF67C9"/>
    <w:rsid w:val="00AF6DBB"/>
    <w:rsid w:val="00B01A52"/>
    <w:rsid w:val="00B01D4D"/>
    <w:rsid w:val="00B046FC"/>
    <w:rsid w:val="00B06082"/>
    <w:rsid w:val="00B060E5"/>
    <w:rsid w:val="00B06BDC"/>
    <w:rsid w:val="00B06D93"/>
    <w:rsid w:val="00B0782A"/>
    <w:rsid w:val="00B07991"/>
    <w:rsid w:val="00B07DC8"/>
    <w:rsid w:val="00B115BE"/>
    <w:rsid w:val="00B11D9B"/>
    <w:rsid w:val="00B135E0"/>
    <w:rsid w:val="00B1364D"/>
    <w:rsid w:val="00B142E0"/>
    <w:rsid w:val="00B1532A"/>
    <w:rsid w:val="00B16457"/>
    <w:rsid w:val="00B171EE"/>
    <w:rsid w:val="00B17AED"/>
    <w:rsid w:val="00B20DB7"/>
    <w:rsid w:val="00B217D3"/>
    <w:rsid w:val="00B22048"/>
    <w:rsid w:val="00B22706"/>
    <w:rsid w:val="00B231A1"/>
    <w:rsid w:val="00B23D13"/>
    <w:rsid w:val="00B2494E"/>
    <w:rsid w:val="00B24BAC"/>
    <w:rsid w:val="00B24F55"/>
    <w:rsid w:val="00B25C68"/>
    <w:rsid w:val="00B25F00"/>
    <w:rsid w:val="00B26442"/>
    <w:rsid w:val="00B27355"/>
    <w:rsid w:val="00B30C90"/>
    <w:rsid w:val="00B3157B"/>
    <w:rsid w:val="00B3260C"/>
    <w:rsid w:val="00B3490F"/>
    <w:rsid w:val="00B34D2F"/>
    <w:rsid w:val="00B34FF4"/>
    <w:rsid w:val="00B3580A"/>
    <w:rsid w:val="00B35BF7"/>
    <w:rsid w:val="00B3609A"/>
    <w:rsid w:val="00B3670E"/>
    <w:rsid w:val="00B367BB"/>
    <w:rsid w:val="00B37E47"/>
    <w:rsid w:val="00B40239"/>
    <w:rsid w:val="00B40866"/>
    <w:rsid w:val="00B41149"/>
    <w:rsid w:val="00B41675"/>
    <w:rsid w:val="00B4207A"/>
    <w:rsid w:val="00B42913"/>
    <w:rsid w:val="00B43F1D"/>
    <w:rsid w:val="00B4525D"/>
    <w:rsid w:val="00B46CE7"/>
    <w:rsid w:val="00B50521"/>
    <w:rsid w:val="00B512FF"/>
    <w:rsid w:val="00B52319"/>
    <w:rsid w:val="00B523F4"/>
    <w:rsid w:val="00B52819"/>
    <w:rsid w:val="00B53029"/>
    <w:rsid w:val="00B540B9"/>
    <w:rsid w:val="00B5443F"/>
    <w:rsid w:val="00B54B8A"/>
    <w:rsid w:val="00B54E58"/>
    <w:rsid w:val="00B557AC"/>
    <w:rsid w:val="00B55FD1"/>
    <w:rsid w:val="00B56515"/>
    <w:rsid w:val="00B56F78"/>
    <w:rsid w:val="00B57164"/>
    <w:rsid w:val="00B6192A"/>
    <w:rsid w:val="00B6195D"/>
    <w:rsid w:val="00B621AB"/>
    <w:rsid w:val="00B624F4"/>
    <w:rsid w:val="00B62577"/>
    <w:rsid w:val="00B630B0"/>
    <w:rsid w:val="00B6446E"/>
    <w:rsid w:val="00B64967"/>
    <w:rsid w:val="00B64CCD"/>
    <w:rsid w:val="00B65C30"/>
    <w:rsid w:val="00B666FD"/>
    <w:rsid w:val="00B66DAA"/>
    <w:rsid w:val="00B66FC3"/>
    <w:rsid w:val="00B67E7B"/>
    <w:rsid w:val="00B70CED"/>
    <w:rsid w:val="00B71B34"/>
    <w:rsid w:val="00B71FD9"/>
    <w:rsid w:val="00B720B8"/>
    <w:rsid w:val="00B73166"/>
    <w:rsid w:val="00B7493E"/>
    <w:rsid w:val="00B74BF3"/>
    <w:rsid w:val="00B74FDA"/>
    <w:rsid w:val="00B7604F"/>
    <w:rsid w:val="00B765EF"/>
    <w:rsid w:val="00B76E88"/>
    <w:rsid w:val="00B77561"/>
    <w:rsid w:val="00B8008E"/>
    <w:rsid w:val="00B81033"/>
    <w:rsid w:val="00B82DCC"/>
    <w:rsid w:val="00B84EF0"/>
    <w:rsid w:val="00B8615C"/>
    <w:rsid w:val="00B8666A"/>
    <w:rsid w:val="00B87543"/>
    <w:rsid w:val="00B877C9"/>
    <w:rsid w:val="00B87BB3"/>
    <w:rsid w:val="00B87ED9"/>
    <w:rsid w:val="00B90440"/>
    <w:rsid w:val="00B9130F"/>
    <w:rsid w:val="00B93409"/>
    <w:rsid w:val="00B96687"/>
    <w:rsid w:val="00B9684C"/>
    <w:rsid w:val="00B96934"/>
    <w:rsid w:val="00B96A61"/>
    <w:rsid w:val="00B97A62"/>
    <w:rsid w:val="00B97FE7"/>
    <w:rsid w:val="00BA04B4"/>
    <w:rsid w:val="00BA3549"/>
    <w:rsid w:val="00BA4110"/>
    <w:rsid w:val="00BA4ED8"/>
    <w:rsid w:val="00BA50DD"/>
    <w:rsid w:val="00BA59D1"/>
    <w:rsid w:val="00BA67CC"/>
    <w:rsid w:val="00BA6BA8"/>
    <w:rsid w:val="00BA6C57"/>
    <w:rsid w:val="00BA6D15"/>
    <w:rsid w:val="00BA7875"/>
    <w:rsid w:val="00BA7DB6"/>
    <w:rsid w:val="00BB08F3"/>
    <w:rsid w:val="00BB1508"/>
    <w:rsid w:val="00BB151A"/>
    <w:rsid w:val="00BB32F2"/>
    <w:rsid w:val="00BB4041"/>
    <w:rsid w:val="00BB4530"/>
    <w:rsid w:val="00BB52C1"/>
    <w:rsid w:val="00BB7E08"/>
    <w:rsid w:val="00BC01E6"/>
    <w:rsid w:val="00BC048E"/>
    <w:rsid w:val="00BC0507"/>
    <w:rsid w:val="00BC1088"/>
    <w:rsid w:val="00BC150D"/>
    <w:rsid w:val="00BC209C"/>
    <w:rsid w:val="00BC2490"/>
    <w:rsid w:val="00BC38C5"/>
    <w:rsid w:val="00BC3A1F"/>
    <w:rsid w:val="00BC3B66"/>
    <w:rsid w:val="00BC60E2"/>
    <w:rsid w:val="00BC6744"/>
    <w:rsid w:val="00BC6FCF"/>
    <w:rsid w:val="00BD53DF"/>
    <w:rsid w:val="00BD5836"/>
    <w:rsid w:val="00BD615C"/>
    <w:rsid w:val="00BE028A"/>
    <w:rsid w:val="00BE0889"/>
    <w:rsid w:val="00BE19A7"/>
    <w:rsid w:val="00BE2956"/>
    <w:rsid w:val="00BE31B0"/>
    <w:rsid w:val="00BE34C9"/>
    <w:rsid w:val="00BE4BEE"/>
    <w:rsid w:val="00BE6BCD"/>
    <w:rsid w:val="00BE71FC"/>
    <w:rsid w:val="00BF1909"/>
    <w:rsid w:val="00BF20CA"/>
    <w:rsid w:val="00BF3B8F"/>
    <w:rsid w:val="00BF3C92"/>
    <w:rsid w:val="00BF42BC"/>
    <w:rsid w:val="00BF5241"/>
    <w:rsid w:val="00BF547D"/>
    <w:rsid w:val="00BF6C20"/>
    <w:rsid w:val="00BF705D"/>
    <w:rsid w:val="00C00756"/>
    <w:rsid w:val="00C01996"/>
    <w:rsid w:val="00C02665"/>
    <w:rsid w:val="00C02837"/>
    <w:rsid w:val="00C05137"/>
    <w:rsid w:val="00C053FF"/>
    <w:rsid w:val="00C111EC"/>
    <w:rsid w:val="00C1282D"/>
    <w:rsid w:val="00C12E27"/>
    <w:rsid w:val="00C14B91"/>
    <w:rsid w:val="00C17227"/>
    <w:rsid w:val="00C1773C"/>
    <w:rsid w:val="00C2026B"/>
    <w:rsid w:val="00C2326B"/>
    <w:rsid w:val="00C235F6"/>
    <w:rsid w:val="00C2670C"/>
    <w:rsid w:val="00C26AD1"/>
    <w:rsid w:val="00C27616"/>
    <w:rsid w:val="00C27C67"/>
    <w:rsid w:val="00C3146E"/>
    <w:rsid w:val="00C319FA"/>
    <w:rsid w:val="00C31B55"/>
    <w:rsid w:val="00C31E41"/>
    <w:rsid w:val="00C34166"/>
    <w:rsid w:val="00C355BE"/>
    <w:rsid w:val="00C37030"/>
    <w:rsid w:val="00C37C4A"/>
    <w:rsid w:val="00C37CB4"/>
    <w:rsid w:val="00C427F1"/>
    <w:rsid w:val="00C4308C"/>
    <w:rsid w:val="00C4331E"/>
    <w:rsid w:val="00C43F0B"/>
    <w:rsid w:val="00C4453B"/>
    <w:rsid w:val="00C448A7"/>
    <w:rsid w:val="00C448C5"/>
    <w:rsid w:val="00C44D3B"/>
    <w:rsid w:val="00C46009"/>
    <w:rsid w:val="00C46163"/>
    <w:rsid w:val="00C46D0E"/>
    <w:rsid w:val="00C47D38"/>
    <w:rsid w:val="00C501CA"/>
    <w:rsid w:val="00C502BB"/>
    <w:rsid w:val="00C511B7"/>
    <w:rsid w:val="00C52C18"/>
    <w:rsid w:val="00C54C3F"/>
    <w:rsid w:val="00C54DBE"/>
    <w:rsid w:val="00C56EF4"/>
    <w:rsid w:val="00C57254"/>
    <w:rsid w:val="00C6057F"/>
    <w:rsid w:val="00C60FBC"/>
    <w:rsid w:val="00C6107F"/>
    <w:rsid w:val="00C61167"/>
    <w:rsid w:val="00C62537"/>
    <w:rsid w:val="00C62C39"/>
    <w:rsid w:val="00C63FAA"/>
    <w:rsid w:val="00C64CB8"/>
    <w:rsid w:val="00C6613B"/>
    <w:rsid w:val="00C66FAF"/>
    <w:rsid w:val="00C67481"/>
    <w:rsid w:val="00C7011B"/>
    <w:rsid w:val="00C703FD"/>
    <w:rsid w:val="00C70550"/>
    <w:rsid w:val="00C7090F"/>
    <w:rsid w:val="00C709EF"/>
    <w:rsid w:val="00C71248"/>
    <w:rsid w:val="00C71A4D"/>
    <w:rsid w:val="00C727A7"/>
    <w:rsid w:val="00C7344D"/>
    <w:rsid w:val="00C75003"/>
    <w:rsid w:val="00C76215"/>
    <w:rsid w:val="00C76B67"/>
    <w:rsid w:val="00C80F23"/>
    <w:rsid w:val="00C81064"/>
    <w:rsid w:val="00C81C7C"/>
    <w:rsid w:val="00C82275"/>
    <w:rsid w:val="00C837D2"/>
    <w:rsid w:val="00C83B15"/>
    <w:rsid w:val="00C83E97"/>
    <w:rsid w:val="00C844C1"/>
    <w:rsid w:val="00C84C2D"/>
    <w:rsid w:val="00C84F99"/>
    <w:rsid w:val="00C8501D"/>
    <w:rsid w:val="00C8587C"/>
    <w:rsid w:val="00C86074"/>
    <w:rsid w:val="00C861C3"/>
    <w:rsid w:val="00C86979"/>
    <w:rsid w:val="00C90084"/>
    <w:rsid w:val="00C90548"/>
    <w:rsid w:val="00C922E6"/>
    <w:rsid w:val="00C92A62"/>
    <w:rsid w:val="00C9333E"/>
    <w:rsid w:val="00C93A35"/>
    <w:rsid w:val="00C93DE7"/>
    <w:rsid w:val="00C94E27"/>
    <w:rsid w:val="00C950D5"/>
    <w:rsid w:val="00C958B9"/>
    <w:rsid w:val="00C96A8C"/>
    <w:rsid w:val="00CA05D7"/>
    <w:rsid w:val="00CA19CE"/>
    <w:rsid w:val="00CA1ADA"/>
    <w:rsid w:val="00CA1EB4"/>
    <w:rsid w:val="00CA2B10"/>
    <w:rsid w:val="00CA48DA"/>
    <w:rsid w:val="00CA5004"/>
    <w:rsid w:val="00CA7149"/>
    <w:rsid w:val="00CA7BC8"/>
    <w:rsid w:val="00CB0DBE"/>
    <w:rsid w:val="00CB38B2"/>
    <w:rsid w:val="00CB3C62"/>
    <w:rsid w:val="00CB3F46"/>
    <w:rsid w:val="00CB45A0"/>
    <w:rsid w:val="00CB460A"/>
    <w:rsid w:val="00CB51D5"/>
    <w:rsid w:val="00CB5277"/>
    <w:rsid w:val="00CB554A"/>
    <w:rsid w:val="00CB596F"/>
    <w:rsid w:val="00CC061D"/>
    <w:rsid w:val="00CC2C25"/>
    <w:rsid w:val="00CC2E9F"/>
    <w:rsid w:val="00CC330D"/>
    <w:rsid w:val="00CC3967"/>
    <w:rsid w:val="00CC44C8"/>
    <w:rsid w:val="00CC5A7B"/>
    <w:rsid w:val="00CC5F07"/>
    <w:rsid w:val="00CC62EE"/>
    <w:rsid w:val="00CC6C04"/>
    <w:rsid w:val="00CC7D0F"/>
    <w:rsid w:val="00CD0102"/>
    <w:rsid w:val="00CD26EA"/>
    <w:rsid w:val="00CD2879"/>
    <w:rsid w:val="00CD3329"/>
    <w:rsid w:val="00CD377A"/>
    <w:rsid w:val="00CD3E7B"/>
    <w:rsid w:val="00CD78E0"/>
    <w:rsid w:val="00CE01CA"/>
    <w:rsid w:val="00CE1678"/>
    <w:rsid w:val="00CE170C"/>
    <w:rsid w:val="00CE1894"/>
    <w:rsid w:val="00CE25D4"/>
    <w:rsid w:val="00CE6369"/>
    <w:rsid w:val="00CE6D8A"/>
    <w:rsid w:val="00CE6FF8"/>
    <w:rsid w:val="00CF2A97"/>
    <w:rsid w:val="00CF2B42"/>
    <w:rsid w:val="00CF3634"/>
    <w:rsid w:val="00CF3761"/>
    <w:rsid w:val="00CF548F"/>
    <w:rsid w:val="00CF5500"/>
    <w:rsid w:val="00CF5E10"/>
    <w:rsid w:val="00CF6D9D"/>
    <w:rsid w:val="00CF7A5B"/>
    <w:rsid w:val="00D00C62"/>
    <w:rsid w:val="00D01DD4"/>
    <w:rsid w:val="00D02EAE"/>
    <w:rsid w:val="00D02F0D"/>
    <w:rsid w:val="00D03C9E"/>
    <w:rsid w:val="00D03F29"/>
    <w:rsid w:val="00D04250"/>
    <w:rsid w:val="00D050B7"/>
    <w:rsid w:val="00D0655E"/>
    <w:rsid w:val="00D0687A"/>
    <w:rsid w:val="00D0688B"/>
    <w:rsid w:val="00D07884"/>
    <w:rsid w:val="00D119F9"/>
    <w:rsid w:val="00D11F52"/>
    <w:rsid w:val="00D1617F"/>
    <w:rsid w:val="00D17EFF"/>
    <w:rsid w:val="00D20031"/>
    <w:rsid w:val="00D21638"/>
    <w:rsid w:val="00D22A27"/>
    <w:rsid w:val="00D2419E"/>
    <w:rsid w:val="00D2572B"/>
    <w:rsid w:val="00D25AC0"/>
    <w:rsid w:val="00D2780D"/>
    <w:rsid w:val="00D278CF"/>
    <w:rsid w:val="00D278EA"/>
    <w:rsid w:val="00D3040D"/>
    <w:rsid w:val="00D312D5"/>
    <w:rsid w:val="00D314CF"/>
    <w:rsid w:val="00D32CE9"/>
    <w:rsid w:val="00D32D22"/>
    <w:rsid w:val="00D33023"/>
    <w:rsid w:val="00D331D7"/>
    <w:rsid w:val="00D36E69"/>
    <w:rsid w:val="00D377FF"/>
    <w:rsid w:val="00D4248C"/>
    <w:rsid w:val="00D43E10"/>
    <w:rsid w:val="00D440F5"/>
    <w:rsid w:val="00D458A5"/>
    <w:rsid w:val="00D46767"/>
    <w:rsid w:val="00D46A42"/>
    <w:rsid w:val="00D47D18"/>
    <w:rsid w:val="00D47D82"/>
    <w:rsid w:val="00D51B37"/>
    <w:rsid w:val="00D520FF"/>
    <w:rsid w:val="00D5344B"/>
    <w:rsid w:val="00D54B0C"/>
    <w:rsid w:val="00D55C25"/>
    <w:rsid w:val="00D56591"/>
    <w:rsid w:val="00D57998"/>
    <w:rsid w:val="00D613B9"/>
    <w:rsid w:val="00D613BB"/>
    <w:rsid w:val="00D62817"/>
    <w:rsid w:val="00D6325E"/>
    <w:rsid w:val="00D636DC"/>
    <w:rsid w:val="00D63E5E"/>
    <w:rsid w:val="00D645DE"/>
    <w:rsid w:val="00D66101"/>
    <w:rsid w:val="00D6767E"/>
    <w:rsid w:val="00D706CF"/>
    <w:rsid w:val="00D708CE"/>
    <w:rsid w:val="00D73864"/>
    <w:rsid w:val="00D73DF1"/>
    <w:rsid w:val="00D7559F"/>
    <w:rsid w:val="00D75FF4"/>
    <w:rsid w:val="00D762D1"/>
    <w:rsid w:val="00D765C1"/>
    <w:rsid w:val="00D77A0D"/>
    <w:rsid w:val="00D77D5A"/>
    <w:rsid w:val="00D77F58"/>
    <w:rsid w:val="00D80353"/>
    <w:rsid w:val="00D806F7"/>
    <w:rsid w:val="00D80B02"/>
    <w:rsid w:val="00D80B92"/>
    <w:rsid w:val="00D81A1C"/>
    <w:rsid w:val="00D825BD"/>
    <w:rsid w:val="00D84FBA"/>
    <w:rsid w:val="00D868E9"/>
    <w:rsid w:val="00D86B2D"/>
    <w:rsid w:val="00D86BD7"/>
    <w:rsid w:val="00D90016"/>
    <w:rsid w:val="00D917FB"/>
    <w:rsid w:val="00D918A8"/>
    <w:rsid w:val="00D9346C"/>
    <w:rsid w:val="00D93E5D"/>
    <w:rsid w:val="00D94402"/>
    <w:rsid w:val="00D9468D"/>
    <w:rsid w:val="00D949E2"/>
    <w:rsid w:val="00D95551"/>
    <w:rsid w:val="00D9648B"/>
    <w:rsid w:val="00D96525"/>
    <w:rsid w:val="00DA0B84"/>
    <w:rsid w:val="00DA0FA1"/>
    <w:rsid w:val="00DA121A"/>
    <w:rsid w:val="00DA1CB0"/>
    <w:rsid w:val="00DA44E0"/>
    <w:rsid w:val="00DA4BD9"/>
    <w:rsid w:val="00DA6100"/>
    <w:rsid w:val="00DA72FB"/>
    <w:rsid w:val="00DB04D5"/>
    <w:rsid w:val="00DB07D1"/>
    <w:rsid w:val="00DB0BF5"/>
    <w:rsid w:val="00DB0F41"/>
    <w:rsid w:val="00DB11D6"/>
    <w:rsid w:val="00DB17AD"/>
    <w:rsid w:val="00DB36AE"/>
    <w:rsid w:val="00DB7725"/>
    <w:rsid w:val="00DB7E64"/>
    <w:rsid w:val="00DC0CA0"/>
    <w:rsid w:val="00DC11BA"/>
    <w:rsid w:val="00DC18F2"/>
    <w:rsid w:val="00DC19C3"/>
    <w:rsid w:val="00DC19CB"/>
    <w:rsid w:val="00DC1FEB"/>
    <w:rsid w:val="00DC2455"/>
    <w:rsid w:val="00DC255B"/>
    <w:rsid w:val="00DC2B6D"/>
    <w:rsid w:val="00DC2BC2"/>
    <w:rsid w:val="00DC3F6D"/>
    <w:rsid w:val="00DC51A8"/>
    <w:rsid w:val="00DC5707"/>
    <w:rsid w:val="00DC581C"/>
    <w:rsid w:val="00DC65CF"/>
    <w:rsid w:val="00DC6A49"/>
    <w:rsid w:val="00DC7211"/>
    <w:rsid w:val="00DC7EFC"/>
    <w:rsid w:val="00DC7F92"/>
    <w:rsid w:val="00DD16C0"/>
    <w:rsid w:val="00DD2039"/>
    <w:rsid w:val="00DD2BE3"/>
    <w:rsid w:val="00DD32E6"/>
    <w:rsid w:val="00DD3AAB"/>
    <w:rsid w:val="00DD3EC7"/>
    <w:rsid w:val="00DD441C"/>
    <w:rsid w:val="00DD4AC6"/>
    <w:rsid w:val="00DD5170"/>
    <w:rsid w:val="00DD5616"/>
    <w:rsid w:val="00DD5A22"/>
    <w:rsid w:val="00DD64FF"/>
    <w:rsid w:val="00DD7ABB"/>
    <w:rsid w:val="00DD7D3D"/>
    <w:rsid w:val="00DE2EF2"/>
    <w:rsid w:val="00DE4243"/>
    <w:rsid w:val="00DE4EEC"/>
    <w:rsid w:val="00DE738E"/>
    <w:rsid w:val="00DF03F9"/>
    <w:rsid w:val="00DF0868"/>
    <w:rsid w:val="00DF0E13"/>
    <w:rsid w:val="00DF1CCF"/>
    <w:rsid w:val="00DF3C63"/>
    <w:rsid w:val="00DF544C"/>
    <w:rsid w:val="00DF546F"/>
    <w:rsid w:val="00DF7039"/>
    <w:rsid w:val="00DF7181"/>
    <w:rsid w:val="00DF71E3"/>
    <w:rsid w:val="00DF778D"/>
    <w:rsid w:val="00DF79C7"/>
    <w:rsid w:val="00E00DDC"/>
    <w:rsid w:val="00E01CC1"/>
    <w:rsid w:val="00E02234"/>
    <w:rsid w:val="00E02522"/>
    <w:rsid w:val="00E03C19"/>
    <w:rsid w:val="00E05ADA"/>
    <w:rsid w:val="00E05E77"/>
    <w:rsid w:val="00E076BD"/>
    <w:rsid w:val="00E077DE"/>
    <w:rsid w:val="00E07B88"/>
    <w:rsid w:val="00E07C51"/>
    <w:rsid w:val="00E10EC6"/>
    <w:rsid w:val="00E11348"/>
    <w:rsid w:val="00E12C55"/>
    <w:rsid w:val="00E13061"/>
    <w:rsid w:val="00E130FD"/>
    <w:rsid w:val="00E136D9"/>
    <w:rsid w:val="00E144CF"/>
    <w:rsid w:val="00E14F00"/>
    <w:rsid w:val="00E17F82"/>
    <w:rsid w:val="00E22206"/>
    <w:rsid w:val="00E24328"/>
    <w:rsid w:val="00E24AEA"/>
    <w:rsid w:val="00E25376"/>
    <w:rsid w:val="00E27D1F"/>
    <w:rsid w:val="00E31030"/>
    <w:rsid w:val="00E31A06"/>
    <w:rsid w:val="00E325B6"/>
    <w:rsid w:val="00E32992"/>
    <w:rsid w:val="00E33BF1"/>
    <w:rsid w:val="00E34A10"/>
    <w:rsid w:val="00E35ED3"/>
    <w:rsid w:val="00E3676E"/>
    <w:rsid w:val="00E369AC"/>
    <w:rsid w:val="00E3729A"/>
    <w:rsid w:val="00E3734A"/>
    <w:rsid w:val="00E413D2"/>
    <w:rsid w:val="00E416EE"/>
    <w:rsid w:val="00E41EC7"/>
    <w:rsid w:val="00E41EFE"/>
    <w:rsid w:val="00E425DC"/>
    <w:rsid w:val="00E42F04"/>
    <w:rsid w:val="00E4343F"/>
    <w:rsid w:val="00E43C53"/>
    <w:rsid w:val="00E440A9"/>
    <w:rsid w:val="00E440B7"/>
    <w:rsid w:val="00E44C03"/>
    <w:rsid w:val="00E45B14"/>
    <w:rsid w:val="00E46881"/>
    <w:rsid w:val="00E46DC3"/>
    <w:rsid w:val="00E46DF0"/>
    <w:rsid w:val="00E47033"/>
    <w:rsid w:val="00E470BB"/>
    <w:rsid w:val="00E47AF3"/>
    <w:rsid w:val="00E52309"/>
    <w:rsid w:val="00E54294"/>
    <w:rsid w:val="00E54917"/>
    <w:rsid w:val="00E54924"/>
    <w:rsid w:val="00E54965"/>
    <w:rsid w:val="00E54AA1"/>
    <w:rsid w:val="00E55C2E"/>
    <w:rsid w:val="00E55EC7"/>
    <w:rsid w:val="00E60829"/>
    <w:rsid w:val="00E6157F"/>
    <w:rsid w:val="00E63A6B"/>
    <w:rsid w:val="00E645BA"/>
    <w:rsid w:val="00E64664"/>
    <w:rsid w:val="00E6478C"/>
    <w:rsid w:val="00E65B0F"/>
    <w:rsid w:val="00E663BC"/>
    <w:rsid w:val="00E66CD7"/>
    <w:rsid w:val="00E67D29"/>
    <w:rsid w:val="00E702E6"/>
    <w:rsid w:val="00E7105B"/>
    <w:rsid w:val="00E71442"/>
    <w:rsid w:val="00E72905"/>
    <w:rsid w:val="00E731E1"/>
    <w:rsid w:val="00E735DE"/>
    <w:rsid w:val="00E73F15"/>
    <w:rsid w:val="00E74496"/>
    <w:rsid w:val="00E74F5A"/>
    <w:rsid w:val="00E776AC"/>
    <w:rsid w:val="00E81D0A"/>
    <w:rsid w:val="00E83A89"/>
    <w:rsid w:val="00E83D97"/>
    <w:rsid w:val="00E856A6"/>
    <w:rsid w:val="00E85994"/>
    <w:rsid w:val="00E85C72"/>
    <w:rsid w:val="00E873DE"/>
    <w:rsid w:val="00E874F2"/>
    <w:rsid w:val="00E87DC0"/>
    <w:rsid w:val="00E87EFD"/>
    <w:rsid w:val="00E9048D"/>
    <w:rsid w:val="00E909E7"/>
    <w:rsid w:val="00E90F82"/>
    <w:rsid w:val="00E91EB5"/>
    <w:rsid w:val="00E925D1"/>
    <w:rsid w:val="00E92A83"/>
    <w:rsid w:val="00E933EB"/>
    <w:rsid w:val="00E9515E"/>
    <w:rsid w:val="00E95985"/>
    <w:rsid w:val="00E95C90"/>
    <w:rsid w:val="00E962A3"/>
    <w:rsid w:val="00E97627"/>
    <w:rsid w:val="00EA070D"/>
    <w:rsid w:val="00EA0B00"/>
    <w:rsid w:val="00EA233A"/>
    <w:rsid w:val="00EA2653"/>
    <w:rsid w:val="00EA3407"/>
    <w:rsid w:val="00EA40BA"/>
    <w:rsid w:val="00EA436A"/>
    <w:rsid w:val="00EA4DE7"/>
    <w:rsid w:val="00EA50FB"/>
    <w:rsid w:val="00EA5254"/>
    <w:rsid w:val="00EA5E88"/>
    <w:rsid w:val="00EA698E"/>
    <w:rsid w:val="00EA752C"/>
    <w:rsid w:val="00EA75DB"/>
    <w:rsid w:val="00EA7734"/>
    <w:rsid w:val="00EA7AAB"/>
    <w:rsid w:val="00EA7B91"/>
    <w:rsid w:val="00EB10A4"/>
    <w:rsid w:val="00EB1378"/>
    <w:rsid w:val="00EB2A35"/>
    <w:rsid w:val="00EB3656"/>
    <w:rsid w:val="00EB4544"/>
    <w:rsid w:val="00EB7A35"/>
    <w:rsid w:val="00EB7D35"/>
    <w:rsid w:val="00EC0105"/>
    <w:rsid w:val="00EC025E"/>
    <w:rsid w:val="00EC09CF"/>
    <w:rsid w:val="00EC0F2A"/>
    <w:rsid w:val="00EC2C6E"/>
    <w:rsid w:val="00EC2CAA"/>
    <w:rsid w:val="00EC67B6"/>
    <w:rsid w:val="00EC693F"/>
    <w:rsid w:val="00EC7385"/>
    <w:rsid w:val="00ED0BDD"/>
    <w:rsid w:val="00ED2E4B"/>
    <w:rsid w:val="00ED3121"/>
    <w:rsid w:val="00ED3626"/>
    <w:rsid w:val="00ED3B64"/>
    <w:rsid w:val="00ED44F2"/>
    <w:rsid w:val="00ED47E5"/>
    <w:rsid w:val="00ED5B2A"/>
    <w:rsid w:val="00ED61E0"/>
    <w:rsid w:val="00ED68B5"/>
    <w:rsid w:val="00ED75B3"/>
    <w:rsid w:val="00EE0B20"/>
    <w:rsid w:val="00EE0F2C"/>
    <w:rsid w:val="00EE184D"/>
    <w:rsid w:val="00EE1DC6"/>
    <w:rsid w:val="00EE210D"/>
    <w:rsid w:val="00EE28D3"/>
    <w:rsid w:val="00EE305E"/>
    <w:rsid w:val="00EE3666"/>
    <w:rsid w:val="00EE37C2"/>
    <w:rsid w:val="00EE4107"/>
    <w:rsid w:val="00EE51EE"/>
    <w:rsid w:val="00EE5D30"/>
    <w:rsid w:val="00EE6A7C"/>
    <w:rsid w:val="00EE74E8"/>
    <w:rsid w:val="00EF0925"/>
    <w:rsid w:val="00EF0F0C"/>
    <w:rsid w:val="00EF1B8F"/>
    <w:rsid w:val="00EF2CD9"/>
    <w:rsid w:val="00EF2FE3"/>
    <w:rsid w:val="00EF32A7"/>
    <w:rsid w:val="00EF36DB"/>
    <w:rsid w:val="00EF374E"/>
    <w:rsid w:val="00EF4AC3"/>
    <w:rsid w:val="00EF6061"/>
    <w:rsid w:val="00F00230"/>
    <w:rsid w:val="00F006B4"/>
    <w:rsid w:val="00F01758"/>
    <w:rsid w:val="00F01C6C"/>
    <w:rsid w:val="00F01F1D"/>
    <w:rsid w:val="00F0419A"/>
    <w:rsid w:val="00F05B2B"/>
    <w:rsid w:val="00F0604B"/>
    <w:rsid w:val="00F070A6"/>
    <w:rsid w:val="00F10E35"/>
    <w:rsid w:val="00F1133D"/>
    <w:rsid w:val="00F1179E"/>
    <w:rsid w:val="00F12103"/>
    <w:rsid w:val="00F15C84"/>
    <w:rsid w:val="00F16C04"/>
    <w:rsid w:val="00F201E1"/>
    <w:rsid w:val="00F2073D"/>
    <w:rsid w:val="00F213D8"/>
    <w:rsid w:val="00F21BA8"/>
    <w:rsid w:val="00F222B0"/>
    <w:rsid w:val="00F23F2B"/>
    <w:rsid w:val="00F259B0"/>
    <w:rsid w:val="00F26D39"/>
    <w:rsid w:val="00F2704E"/>
    <w:rsid w:val="00F27168"/>
    <w:rsid w:val="00F273B1"/>
    <w:rsid w:val="00F277B2"/>
    <w:rsid w:val="00F30878"/>
    <w:rsid w:val="00F309DF"/>
    <w:rsid w:val="00F30A2B"/>
    <w:rsid w:val="00F30E49"/>
    <w:rsid w:val="00F31239"/>
    <w:rsid w:val="00F314D4"/>
    <w:rsid w:val="00F3217F"/>
    <w:rsid w:val="00F3278E"/>
    <w:rsid w:val="00F32BD3"/>
    <w:rsid w:val="00F33158"/>
    <w:rsid w:val="00F332D1"/>
    <w:rsid w:val="00F33D02"/>
    <w:rsid w:val="00F33FCD"/>
    <w:rsid w:val="00F36969"/>
    <w:rsid w:val="00F37A75"/>
    <w:rsid w:val="00F41AF6"/>
    <w:rsid w:val="00F430AE"/>
    <w:rsid w:val="00F43B6D"/>
    <w:rsid w:val="00F44255"/>
    <w:rsid w:val="00F44AF7"/>
    <w:rsid w:val="00F44F67"/>
    <w:rsid w:val="00F44FE9"/>
    <w:rsid w:val="00F46326"/>
    <w:rsid w:val="00F46605"/>
    <w:rsid w:val="00F46C71"/>
    <w:rsid w:val="00F4755A"/>
    <w:rsid w:val="00F50CCC"/>
    <w:rsid w:val="00F50D22"/>
    <w:rsid w:val="00F5259B"/>
    <w:rsid w:val="00F52CAF"/>
    <w:rsid w:val="00F52CBC"/>
    <w:rsid w:val="00F54065"/>
    <w:rsid w:val="00F5474F"/>
    <w:rsid w:val="00F54B6E"/>
    <w:rsid w:val="00F60C68"/>
    <w:rsid w:val="00F62345"/>
    <w:rsid w:val="00F624F9"/>
    <w:rsid w:val="00F6276E"/>
    <w:rsid w:val="00F627F7"/>
    <w:rsid w:val="00F6361D"/>
    <w:rsid w:val="00F67AC2"/>
    <w:rsid w:val="00F738F2"/>
    <w:rsid w:val="00F73C45"/>
    <w:rsid w:val="00F73DF0"/>
    <w:rsid w:val="00F744C5"/>
    <w:rsid w:val="00F75A4F"/>
    <w:rsid w:val="00F769C5"/>
    <w:rsid w:val="00F804BA"/>
    <w:rsid w:val="00F808A8"/>
    <w:rsid w:val="00F80A79"/>
    <w:rsid w:val="00F82122"/>
    <w:rsid w:val="00F82461"/>
    <w:rsid w:val="00F83328"/>
    <w:rsid w:val="00F838F0"/>
    <w:rsid w:val="00F83C93"/>
    <w:rsid w:val="00F83D1E"/>
    <w:rsid w:val="00F84A3E"/>
    <w:rsid w:val="00F85625"/>
    <w:rsid w:val="00F856F9"/>
    <w:rsid w:val="00F86E53"/>
    <w:rsid w:val="00F87D28"/>
    <w:rsid w:val="00F90643"/>
    <w:rsid w:val="00F90990"/>
    <w:rsid w:val="00F93A9D"/>
    <w:rsid w:val="00F93BA2"/>
    <w:rsid w:val="00F93CBA"/>
    <w:rsid w:val="00F94698"/>
    <w:rsid w:val="00F948D4"/>
    <w:rsid w:val="00F95EA3"/>
    <w:rsid w:val="00F96402"/>
    <w:rsid w:val="00F96BEC"/>
    <w:rsid w:val="00F97568"/>
    <w:rsid w:val="00F97682"/>
    <w:rsid w:val="00FA0557"/>
    <w:rsid w:val="00FA1730"/>
    <w:rsid w:val="00FA2862"/>
    <w:rsid w:val="00FA2D70"/>
    <w:rsid w:val="00FA2E32"/>
    <w:rsid w:val="00FA3792"/>
    <w:rsid w:val="00FA393F"/>
    <w:rsid w:val="00FA42A8"/>
    <w:rsid w:val="00FA4407"/>
    <w:rsid w:val="00FA4434"/>
    <w:rsid w:val="00FA61EB"/>
    <w:rsid w:val="00FA7603"/>
    <w:rsid w:val="00FA7C6D"/>
    <w:rsid w:val="00FB0656"/>
    <w:rsid w:val="00FB0A56"/>
    <w:rsid w:val="00FB0D61"/>
    <w:rsid w:val="00FB1D8A"/>
    <w:rsid w:val="00FB1DD6"/>
    <w:rsid w:val="00FB3A00"/>
    <w:rsid w:val="00FB3FB2"/>
    <w:rsid w:val="00FB4547"/>
    <w:rsid w:val="00FB7600"/>
    <w:rsid w:val="00FB7718"/>
    <w:rsid w:val="00FB7B5C"/>
    <w:rsid w:val="00FC303C"/>
    <w:rsid w:val="00FC3CFC"/>
    <w:rsid w:val="00FC433E"/>
    <w:rsid w:val="00FC59B4"/>
    <w:rsid w:val="00FC68C3"/>
    <w:rsid w:val="00FC6E82"/>
    <w:rsid w:val="00FC784D"/>
    <w:rsid w:val="00FC79DE"/>
    <w:rsid w:val="00FC7C35"/>
    <w:rsid w:val="00FD044D"/>
    <w:rsid w:val="00FD0A13"/>
    <w:rsid w:val="00FD0C0B"/>
    <w:rsid w:val="00FD163C"/>
    <w:rsid w:val="00FD1868"/>
    <w:rsid w:val="00FD1D53"/>
    <w:rsid w:val="00FD2C3B"/>
    <w:rsid w:val="00FD2CCD"/>
    <w:rsid w:val="00FD4176"/>
    <w:rsid w:val="00FD45FC"/>
    <w:rsid w:val="00FD5722"/>
    <w:rsid w:val="00FD5B79"/>
    <w:rsid w:val="00FD6BFA"/>
    <w:rsid w:val="00FD7590"/>
    <w:rsid w:val="00FD7CB3"/>
    <w:rsid w:val="00FE0429"/>
    <w:rsid w:val="00FE0787"/>
    <w:rsid w:val="00FE0EB0"/>
    <w:rsid w:val="00FE177B"/>
    <w:rsid w:val="00FE4656"/>
    <w:rsid w:val="00FE59C6"/>
    <w:rsid w:val="00FE5DE6"/>
    <w:rsid w:val="00FE5E93"/>
    <w:rsid w:val="00FE6A02"/>
    <w:rsid w:val="00FE6A7B"/>
    <w:rsid w:val="00FE6CA3"/>
    <w:rsid w:val="00FE6CF8"/>
    <w:rsid w:val="00FE705D"/>
    <w:rsid w:val="00FE79C0"/>
    <w:rsid w:val="00FE7AF4"/>
    <w:rsid w:val="00FE7D96"/>
    <w:rsid w:val="00FF13A6"/>
    <w:rsid w:val="00FF1AC5"/>
    <w:rsid w:val="00FF2201"/>
    <w:rsid w:val="00FF2AE8"/>
    <w:rsid w:val="00FF60BC"/>
    <w:rsid w:val="00FF64A1"/>
    <w:rsid w:val="00FF6FA6"/>
    <w:rsid w:val="00FF7E4A"/>
    <w:rsid w:val="01062EEC"/>
    <w:rsid w:val="01101675"/>
    <w:rsid w:val="01154EDD"/>
    <w:rsid w:val="011937D7"/>
    <w:rsid w:val="0126390F"/>
    <w:rsid w:val="012F5F9F"/>
    <w:rsid w:val="01323CE1"/>
    <w:rsid w:val="013D5FBE"/>
    <w:rsid w:val="01400398"/>
    <w:rsid w:val="01422176"/>
    <w:rsid w:val="01494CE5"/>
    <w:rsid w:val="01507A28"/>
    <w:rsid w:val="01545A05"/>
    <w:rsid w:val="016961CF"/>
    <w:rsid w:val="0178203F"/>
    <w:rsid w:val="01840BB5"/>
    <w:rsid w:val="01877FB8"/>
    <w:rsid w:val="018E781B"/>
    <w:rsid w:val="01934780"/>
    <w:rsid w:val="0199142D"/>
    <w:rsid w:val="01A20482"/>
    <w:rsid w:val="01AE5A43"/>
    <w:rsid w:val="01B3097E"/>
    <w:rsid w:val="01B70956"/>
    <w:rsid w:val="01C626F2"/>
    <w:rsid w:val="01CC1A40"/>
    <w:rsid w:val="01D03FA9"/>
    <w:rsid w:val="01D6608B"/>
    <w:rsid w:val="01DB6127"/>
    <w:rsid w:val="01E240AE"/>
    <w:rsid w:val="01EA1388"/>
    <w:rsid w:val="01EC0334"/>
    <w:rsid w:val="01F01BD2"/>
    <w:rsid w:val="01FB40D3"/>
    <w:rsid w:val="020138B9"/>
    <w:rsid w:val="021358C1"/>
    <w:rsid w:val="02186A33"/>
    <w:rsid w:val="021B163F"/>
    <w:rsid w:val="021C29C7"/>
    <w:rsid w:val="021E7C7C"/>
    <w:rsid w:val="022644A3"/>
    <w:rsid w:val="022C24DE"/>
    <w:rsid w:val="023A2E4D"/>
    <w:rsid w:val="023F66B6"/>
    <w:rsid w:val="02452F92"/>
    <w:rsid w:val="02471D85"/>
    <w:rsid w:val="02497E55"/>
    <w:rsid w:val="024A0BB7"/>
    <w:rsid w:val="025A704C"/>
    <w:rsid w:val="025F4662"/>
    <w:rsid w:val="02604429"/>
    <w:rsid w:val="027C16B8"/>
    <w:rsid w:val="027E7FB5"/>
    <w:rsid w:val="028440C8"/>
    <w:rsid w:val="028C4640"/>
    <w:rsid w:val="029562D6"/>
    <w:rsid w:val="02A1313C"/>
    <w:rsid w:val="02A76009"/>
    <w:rsid w:val="02AD361F"/>
    <w:rsid w:val="02B13BBD"/>
    <w:rsid w:val="02B20A25"/>
    <w:rsid w:val="02BE247E"/>
    <w:rsid w:val="02C137B0"/>
    <w:rsid w:val="02C1531D"/>
    <w:rsid w:val="02C41C50"/>
    <w:rsid w:val="02C44BAF"/>
    <w:rsid w:val="02C62933"/>
    <w:rsid w:val="02C744BE"/>
    <w:rsid w:val="02D74B40"/>
    <w:rsid w:val="02F079B0"/>
    <w:rsid w:val="02F568E1"/>
    <w:rsid w:val="02FA438B"/>
    <w:rsid w:val="03011BBD"/>
    <w:rsid w:val="0301384D"/>
    <w:rsid w:val="03050CEE"/>
    <w:rsid w:val="030F7206"/>
    <w:rsid w:val="0314094B"/>
    <w:rsid w:val="0316317C"/>
    <w:rsid w:val="0317318F"/>
    <w:rsid w:val="03195159"/>
    <w:rsid w:val="03196F07"/>
    <w:rsid w:val="031F2043"/>
    <w:rsid w:val="03215DBB"/>
    <w:rsid w:val="03217B69"/>
    <w:rsid w:val="03270E48"/>
    <w:rsid w:val="033C2BF5"/>
    <w:rsid w:val="034C19D1"/>
    <w:rsid w:val="034D32D6"/>
    <w:rsid w:val="03546191"/>
    <w:rsid w:val="03560025"/>
    <w:rsid w:val="03634EC7"/>
    <w:rsid w:val="036A7762"/>
    <w:rsid w:val="03700DD5"/>
    <w:rsid w:val="03735124"/>
    <w:rsid w:val="03782C82"/>
    <w:rsid w:val="038275A5"/>
    <w:rsid w:val="03915CBB"/>
    <w:rsid w:val="03930D22"/>
    <w:rsid w:val="03957E4F"/>
    <w:rsid w:val="039753F3"/>
    <w:rsid w:val="03A85B56"/>
    <w:rsid w:val="03AA1FF8"/>
    <w:rsid w:val="03AE7167"/>
    <w:rsid w:val="03B25314"/>
    <w:rsid w:val="03B409DD"/>
    <w:rsid w:val="03B768A0"/>
    <w:rsid w:val="03C03826"/>
    <w:rsid w:val="03C52F1A"/>
    <w:rsid w:val="03CC6B20"/>
    <w:rsid w:val="03D1333D"/>
    <w:rsid w:val="03D21713"/>
    <w:rsid w:val="03DA5762"/>
    <w:rsid w:val="03EF2E9E"/>
    <w:rsid w:val="04036090"/>
    <w:rsid w:val="04077430"/>
    <w:rsid w:val="04146D82"/>
    <w:rsid w:val="041B0A5C"/>
    <w:rsid w:val="042B26C2"/>
    <w:rsid w:val="042B5CCD"/>
    <w:rsid w:val="042C20E3"/>
    <w:rsid w:val="0432168D"/>
    <w:rsid w:val="043833BC"/>
    <w:rsid w:val="0438616D"/>
    <w:rsid w:val="043D4E77"/>
    <w:rsid w:val="044F01F5"/>
    <w:rsid w:val="0461636B"/>
    <w:rsid w:val="04640482"/>
    <w:rsid w:val="04643EBB"/>
    <w:rsid w:val="04675A50"/>
    <w:rsid w:val="04690018"/>
    <w:rsid w:val="04744BBF"/>
    <w:rsid w:val="04875963"/>
    <w:rsid w:val="049E608A"/>
    <w:rsid w:val="04A23E55"/>
    <w:rsid w:val="04A9243E"/>
    <w:rsid w:val="04AB0032"/>
    <w:rsid w:val="04AC5B58"/>
    <w:rsid w:val="04B137A1"/>
    <w:rsid w:val="04BE5F41"/>
    <w:rsid w:val="04BF588C"/>
    <w:rsid w:val="04C42EA2"/>
    <w:rsid w:val="04C776DD"/>
    <w:rsid w:val="04D311AD"/>
    <w:rsid w:val="04D37589"/>
    <w:rsid w:val="04D87772"/>
    <w:rsid w:val="04E279FE"/>
    <w:rsid w:val="04E35A1E"/>
    <w:rsid w:val="04E470A0"/>
    <w:rsid w:val="04ED23F9"/>
    <w:rsid w:val="05045A86"/>
    <w:rsid w:val="05080FE1"/>
    <w:rsid w:val="050D2A9B"/>
    <w:rsid w:val="050F184C"/>
    <w:rsid w:val="05157BA2"/>
    <w:rsid w:val="05195543"/>
    <w:rsid w:val="051D6B14"/>
    <w:rsid w:val="051E01DA"/>
    <w:rsid w:val="05233A05"/>
    <w:rsid w:val="052B1173"/>
    <w:rsid w:val="0532605E"/>
    <w:rsid w:val="05404C1F"/>
    <w:rsid w:val="05423841"/>
    <w:rsid w:val="05471F52"/>
    <w:rsid w:val="054B2562"/>
    <w:rsid w:val="054B711F"/>
    <w:rsid w:val="054C55C2"/>
    <w:rsid w:val="055675C9"/>
    <w:rsid w:val="05571F68"/>
    <w:rsid w:val="055C7DFF"/>
    <w:rsid w:val="055E32F7"/>
    <w:rsid w:val="055E48FF"/>
    <w:rsid w:val="056A1C9B"/>
    <w:rsid w:val="05832D5D"/>
    <w:rsid w:val="05886886"/>
    <w:rsid w:val="058A057E"/>
    <w:rsid w:val="058F1702"/>
    <w:rsid w:val="05912A3B"/>
    <w:rsid w:val="05962A91"/>
    <w:rsid w:val="05993DE2"/>
    <w:rsid w:val="059B4A47"/>
    <w:rsid w:val="05A131E3"/>
    <w:rsid w:val="05A86320"/>
    <w:rsid w:val="05A91175"/>
    <w:rsid w:val="05AB0F0F"/>
    <w:rsid w:val="05AB7683"/>
    <w:rsid w:val="05B670BC"/>
    <w:rsid w:val="05BD222C"/>
    <w:rsid w:val="05C50C80"/>
    <w:rsid w:val="05C64E5C"/>
    <w:rsid w:val="05D435B9"/>
    <w:rsid w:val="05D62E8D"/>
    <w:rsid w:val="05D9472B"/>
    <w:rsid w:val="05E732EC"/>
    <w:rsid w:val="05F010CF"/>
    <w:rsid w:val="05F23A3F"/>
    <w:rsid w:val="05F35E11"/>
    <w:rsid w:val="05FA41F0"/>
    <w:rsid w:val="05FC216C"/>
    <w:rsid w:val="06020D60"/>
    <w:rsid w:val="06043E9E"/>
    <w:rsid w:val="06093262"/>
    <w:rsid w:val="060A3C2C"/>
    <w:rsid w:val="060B6FA9"/>
    <w:rsid w:val="06104BCA"/>
    <w:rsid w:val="06137604"/>
    <w:rsid w:val="061A1BE5"/>
    <w:rsid w:val="06225BD1"/>
    <w:rsid w:val="062736E9"/>
    <w:rsid w:val="062749A5"/>
    <w:rsid w:val="062E2CC9"/>
    <w:rsid w:val="06314567"/>
    <w:rsid w:val="063E0174"/>
    <w:rsid w:val="06413050"/>
    <w:rsid w:val="065870D4"/>
    <w:rsid w:val="06620278"/>
    <w:rsid w:val="066C559F"/>
    <w:rsid w:val="066F04FF"/>
    <w:rsid w:val="06755314"/>
    <w:rsid w:val="068B011B"/>
    <w:rsid w:val="068B6787"/>
    <w:rsid w:val="0698763E"/>
    <w:rsid w:val="069C40D7"/>
    <w:rsid w:val="06AB431A"/>
    <w:rsid w:val="06B546E4"/>
    <w:rsid w:val="06C07456"/>
    <w:rsid w:val="06C23411"/>
    <w:rsid w:val="06CB3C0E"/>
    <w:rsid w:val="06D7510F"/>
    <w:rsid w:val="06E11AE9"/>
    <w:rsid w:val="06E63D2E"/>
    <w:rsid w:val="06E94E42"/>
    <w:rsid w:val="06EE0881"/>
    <w:rsid w:val="06FC6923"/>
    <w:rsid w:val="0710142E"/>
    <w:rsid w:val="071874D5"/>
    <w:rsid w:val="071D4AEC"/>
    <w:rsid w:val="07224C2D"/>
    <w:rsid w:val="073310F6"/>
    <w:rsid w:val="0733430F"/>
    <w:rsid w:val="0735630A"/>
    <w:rsid w:val="07464042"/>
    <w:rsid w:val="07484D47"/>
    <w:rsid w:val="07500A1D"/>
    <w:rsid w:val="07550729"/>
    <w:rsid w:val="07571DAC"/>
    <w:rsid w:val="075D66FF"/>
    <w:rsid w:val="075F25EF"/>
    <w:rsid w:val="07707A0E"/>
    <w:rsid w:val="077D34DF"/>
    <w:rsid w:val="07807CD5"/>
    <w:rsid w:val="07A33243"/>
    <w:rsid w:val="07A94E12"/>
    <w:rsid w:val="07B8130E"/>
    <w:rsid w:val="07B85B94"/>
    <w:rsid w:val="07BA233A"/>
    <w:rsid w:val="07D258D6"/>
    <w:rsid w:val="07DD49A7"/>
    <w:rsid w:val="07E86502"/>
    <w:rsid w:val="07EF46DA"/>
    <w:rsid w:val="07F341CA"/>
    <w:rsid w:val="07F92E63"/>
    <w:rsid w:val="080066E7"/>
    <w:rsid w:val="08110243"/>
    <w:rsid w:val="08144141"/>
    <w:rsid w:val="081B54CF"/>
    <w:rsid w:val="0823691D"/>
    <w:rsid w:val="08236E3D"/>
    <w:rsid w:val="08273E74"/>
    <w:rsid w:val="082D0D5E"/>
    <w:rsid w:val="083C409B"/>
    <w:rsid w:val="083D3697"/>
    <w:rsid w:val="0845254C"/>
    <w:rsid w:val="084A6E40"/>
    <w:rsid w:val="084F6F27"/>
    <w:rsid w:val="085958FA"/>
    <w:rsid w:val="085B34CE"/>
    <w:rsid w:val="085F360E"/>
    <w:rsid w:val="08646E76"/>
    <w:rsid w:val="086A2597"/>
    <w:rsid w:val="086A641E"/>
    <w:rsid w:val="08714021"/>
    <w:rsid w:val="08716E9D"/>
    <w:rsid w:val="0879429F"/>
    <w:rsid w:val="08816951"/>
    <w:rsid w:val="08854696"/>
    <w:rsid w:val="088553AB"/>
    <w:rsid w:val="088C6DAF"/>
    <w:rsid w:val="088E5AEA"/>
    <w:rsid w:val="08A63ECA"/>
    <w:rsid w:val="08AA4251"/>
    <w:rsid w:val="08AD7C99"/>
    <w:rsid w:val="08AE6343"/>
    <w:rsid w:val="08BB7C00"/>
    <w:rsid w:val="08BF40AC"/>
    <w:rsid w:val="08C14981"/>
    <w:rsid w:val="08CE0793"/>
    <w:rsid w:val="08D4742C"/>
    <w:rsid w:val="08D63D26"/>
    <w:rsid w:val="08DF1FE3"/>
    <w:rsid w:val="08E2301F"/>
    <w:rsid w:val="08FF26FB"/>
    <w:rsid w:val="08FF4497"/>
    <w:rsid w:val="09134173"/>
    <w:rsid w:val="091D1DA1"/>
    <w:rsid w:val="09273A00"/>
    <w:rsid w:val="09292D9E"/>
    <w:rsid w:val="092959CA"/>
    <w:rsid w:val="092C7C01"/>
    <w:rsid w:val="09364AFB"/>
    <w:rsid w:val="09383E5F"/>
    <w:rsid w:val="09412D13"/>
    <w:rsid w:val="094B3B92"/>
    <w:rsid w:val="095569E0"/>
    <w:rsid w:val="096009EF"/>
    <w:rsid w:val="09756E61"/>
    <w:rsid w:val="0983332C"/>
    <w:rsid w:val="09840E52"/>
    <w:rsid w:val="09886B94"/>
    <w:rsid w:val="09905A49"/>
    <w:rsid w:val="099472E7"/>
    <w:rsid w:val="09A028E1"/>
    <w:rsid w:val="09A60DC8"/>
    <w:rsid w:val="09AD3F6A"/>
    <w:rsid w:val="09B94F9F"/>
    <w:rsid w:val="09C474A0"/>
    <w:rsid w:val="09C676BC"/>
    <w:rsid w:val="09CD0A4B"/>
    <w:rsid w:val="09D71E53"/>
    <w:rsid w:val="09DD1448"/>
    <w:rsid w:val="09E5695B"/>
    <w:rsid w:val="09E76B80"/>
    <w:rsid w:val="09EC2210"/>
    <w:rsid w:val="09F43460"/>
    <w:rsid w:val="09FA05FF"/>
    <w:rsid w:val="0A051F93"/>
    <w:rsid w:val="0A054B85"/>
    <w:rsid w:val="0A0B5467"/>
    <w:rsid w:val="0A0C3321"/>
    <w:rsid w:val="0A0C7CAF"/>
    <w:rsid w:val="0A2437BF"/>
    <w:rsid w:val="0A2709AB"/>
    <w:rsid w:val="0A375444"/>
    <w:rsid w:val="0A375EC4"/>
    <w:rsid w:val="0A391C3C"/>
    <w:rsid w:val="0A3C5699"/>
    <w:rsid w:val="0A40746F"/>
    <w:rsid w:val="0A4860CC"/>
    <w:rsid w:val="0A4A7809"/>
    <w:rsid w:val="0A5151D8"/>
    <w:rsid w:val="0A5B0423"/>
    <w:rsid w:val="0A60541B"/>
    <w:rsid w:val="0A652A31"/>
    <w:rsid w:val="0A682522"/>
    <w:rsid w:val="0A6E4762"/>
    <w:rsid w:val="0A6E5D8A"/>
    <w:rsid w:val="0A79028B"/>
    <w:rsid w:val="0A794B51"/>
    <w:rsid w:val="0A7B30EB"/>
    <w:rsid w:val="0A7D5FCD"/>
    <w:rsid w:val="0A825391"/>
    <w:rsid w:val="0A8A06EA"/>
    <w:rsid w:val="0A9D041D"/>
    <w:rsid w:val="0AAB0D8C"/>
    <w:rsid w:val="0AAE09DC"/>
    <w:rsid w:val="0ABA2E62"/>
    <w:rsid w:val="0AD656DD"/>
    <w:rsid w:val="0ADE6740"/>
    <w:rsid w:val="0AE36BFB"/>
    <w:rsid w:val="0AEA2F37"/>
    <w:rsid w:val="0AF659AD"/>
    <w:rsid w:val="0AF95FC6"/>
    <w:rsid w:val="0AFA123A"/>
    <w:rsid w:val="0AFE6A58"/>
    <w:rsid w:val="0B105525"/>
    <w:rsid w:val="0B297F03"/>
    <w:rsid w:val="0B2E5519"/>
    <w:rsid w:val="0B3A2110"/>
    <w:rsid w:val="0B3A3EBE"/>
    <w:rsid w:val="0B3D575C"/>
    <w:rsid w:val="0B5A04C7"/>
    <w:rsid w:val="0B610D74"/>
    <w:rsid w:val="0B635BBC"/>
    <w:rsid w:val="0B6512FB"/>
    <w:rsid w:val="0B6B051B"/>
    <w:rsid w:val="0B7E6900"/>
    <w:rsid w:val="0B817930"/>
    <w:rsid w:val="0B860EB1"/>
    <w:rsid w:val="0B8B64C8"/>
    <w:rsid w:val="0B980BE5"/>
    <w:rsid w:val="0B9A670B"/>
    <w:rsid w:val="0B9F1F73"/>
    <w:rsid w:val="0BA70DFB"/>
    <w:rsid w:val="0BB53545"/>
    <w:rsid w:val="0BB73B22"/>
    <w:rsid w:val="0BC23F6A"/>
    <w:rsid w:val="0BC259A2"/>
    <w:rsid w:val="0BC32105"/>
    <w:rsid w:val="0BC83278"/>
    <w:rsid w:val="0BCF4A8A"/>
    <w:rsid w:val="0BD53BE7"/>
    <w:rsid w:val="0BD62EBC"/>
    <w:rsid w:val="0BE20DB9"/>
    <w:rsid w:val="0BE856C8"/>
    <w:rsid w:val="0BF202F5"/>
    <w:rsid w:val="0BF22CA1"/>
    <w:rsid w:val="0BF4406D"/>
    <w:rsid w:val="0BF71DAF"/>
    <w:rsid w:val="0BFB189F"/>
    <w:rsid w:val="0C060DC4"/>
    <w:rsid w:val="0C1741FF"/>
    <w:rsid w:val="0C1B5A9E"/>
    <w:rsid w:val="0C1B5AE1"/>
    <w:rsid w:val="0C223922"/>
    <w:rsid w:val="0C253310"/>
    <w:rsid w:val="0C281F69"/>
    <w:rsid w:val="0C2A3F33"/>
    <w:rsid w:val="0C2B43F2"/>
    <w:rsid w:val="0C312AD5"/>
    <w:rsid w:val="0C41127C"/>
    <w:rsid w:val="0C4956B3"/>
    <w:rsid w:val="0C4B03A4"/>
    <w:rsid w:val="0C523489"/>
    <w:rsid w:val="0C536D2F"/>
    <w:rsid w:val="0C6F5DE9"/>
    <w:rsid w:val="0C785E04"/>
    <w:rsid w:val="0C873133"/>
    <w:rsid w:val="0C8D626F"/>
    <w:rsid w:val="0C923886"/>
    <w:rsid w:val="0C9910B8"/>
    <w:rsid w:val="0CB11F5E"/>
    <w:rsid w:val="0CB46CF7"/>
    <w:rsid w:val="0CC47EE3"/>
    <w:rsid w:val="0CC872A8"/>
    <w:rsid w:val="0CD345CA"/>
    <w:rsid w:val="0CD41FCF"/>
    <w:rsid w:val="0CDA7707"/>
    <w:rsid w:val="0CDD71F7"/>
    <w:rsid w:val="0CEB0CCD"/>
    <w:rsid w:val="0CEE4F60"/>
    <w:rsid w:val="0CF2391A"/>
    <w:rsid w:val="0CF33F85"/>
    <w:rsid w:val="0D076022"/>
    <w:rsid w:val="0D200E92"/>
    <w:rsid w:val="0D240982"/>
    <w:rsid w:val="0D241E6A"/>
    <w:rsid w:val="0D28155B"/>
    <w:rsid w:val="0D2F0B75"/>
    <w:rsid w:val="0D3415CA"/>
    <w:rsid w:val="0D3F57BC"/>
    <w:rsid w:val="0D4E3C51"/>
    <w:rsid w:val="0D563CC5"/>
    <w:rsid w:val="0D570D57"/>
    <w:rsid w:val="0D581437"/>
    <w:rsid w:val="0D5F2E7C"/>
    <w:rsid w:val="0D5F7C0C"/>
    <w:rsid w:val="0D685D65"/>
    <w:rsid w:val="0D6E4A1A"/>
    <w:rsid w:val="0D6E68BB"/>
    <w:rsid w:val="0D7116ED"/>
    <w:rsid w:val="0D7161F6"/>
    <w:rsid w:val="0D7F3E0A"/>
    <w:rsid w:val="0D8E6743"/>
    <w:rsid w:val="0D927FE1"/>
    <w:rsid w:val="0DA252ED"/>
    <w:rsid w:val="0DA41AC3"/>
    <w:rsid w:val="0DC52BE4"/>
    <w:rsid w:val="0DC93C61"/>
    <w:rsid w:val="0DD759F4"/>
    <w:rsid w:val="0DDD780E"/>
    <w:rsid w:val="0DE10795"/>
    <w:rsid w:val="0DE24882"/>
    <w:rsid w:val="0DE5766F"/>
    <w:rsid w:val="0DE620DB"/>
    <w:rsid w:val="0DED4F93"/>
    <w:rsid w:val="0DF93BBD"/>
    <w:rsid w:val="0E212A92"/>
    <w:rsid w:val="0E213113"/>
    <w:rsid w:val="0E2144F9"/>
    <w:rsid w:val="0E305629"/>
    <w:rsid w:val="0E35096D"/>
    <w:rsid w:val="0E365FE0"/>
    <w:rsid w:val="0E4312DC"/>
    <w:rsid w:val="0E452056"/>
    <w:rsid w:val="0E4C110F"/>
    <w:rsid w:val="0E4E34C9"/>
    <w:rsid w:val="0E4F7C80"/>
    <w:rsid w:val="0E5D050D"/>
    <w:rsid w:val="0E6F3E7F"/>
    <w:rsid w:val="0E721BC1"/>
    <w:rsid w:val="0E736B7C"/>
    <w:rsid w:val="0E777EB0"/>
    <w:rsid w:val="0E7E40C2"/>
    <w:rsid w:val="0E850506"/>
    <w:rsid w:val="0E8814DB"/>
    <w:rsid w:val="0E975183"/>
    <w:rsid w:val="0E9E7425"/>
    <w:rsid w:val="0EA07C89"/>
    <w:rsid w:val="0EA164DA"/>
    <w:rsid w:val="0EC341CA"/>
    <w:rsid w:val="0EC51256"/>
    <w:rsid w:val="0ECC307F"/>
    <w:rsid w:val="0ED70B14"/>
    <w:rsid w:val="0ED96E05"/>
    <w:rsid w:val="0EDB39C9"/>
    <w:rsid w:val="0EDD5FFE"/>
    <w:rsid w:val="0EE7194D"/>
    <w:rsid w:val="0EE81523"/>
    <w:rsid w:val="0EED1247"/>
    <w:rsid w:val="0EEE56EB"/>
    <w:rsid w:val="0EF16F8A"/>
    <w:rsid w:val="0EF34AB0"/>
    <w:rsid w:val="0F024CF3"/>
    <w:rsid w:val="0F2E6E4B"/>
    <w:rsid w:val="0F365AF8"/>
    <w:rsid w:val="0F373B99"/>
    <w:rsid w:val="0F3C025F"/>
    <w:rsid w:val="0F3D061C"/>
    <w:rsid w:val="0F3F1AA3"/>
    <w:rsid w:val="0F3F5F47"/>
    <w:rsid w:val="0F443AC5"/>
    <w:rsid w:val="0F452E31"/>
    <w:rsid w:val="0F4B4599"/>
    <w:rsid w:val="0F517A28"/>
    <w:rsid w:val="0F56619D"/>
    <w:rsid w:val="0F640F03"/>
    <w:rsid w:val="0F680C0A"/>
    <w:rsid w:val="0F6C3069"/>
    <w:rsid w:val="0F70691A"/>
    <w:rsid w:val="0F786D63"/>
    <w:rsid w:val="0F7F22D8"/>
    <w:rsid w:val="0F882908"/>
    <w:rsid w:val="0F8971C2"/>
    <w:rsid w:val="0F8A059C"/>
    <w:rsid w:val="0F931ED3"/>
    <w:rsid w:val="0FAF4B9C"/>
    <w:rsid w:val="0FB56209"/>
    <w:rsid w:val="0FBA381F"/>
    <w:rsid w:val="0FBD0C1A"/>
    <w:rsid w:val="0FC44251"/>
    <w:rsid w:val="0FCD5369"/>
    <w:rsid w:val="0FD04DF1"/>
    <w:rsid w:val="0FD83CA6"/>
    <w:rsid w:val="0FDE3CB9"/>
    <w:rsid w:val="0FE469AD"/>
    <w:rsid w:val="0FE8213B"/>
    <w:rsid w:val="0FF26B15"/>
    <w:rsid w:val="0FFB65AF"/>
    <w:rsid w:val="10044A9B"/>
    <w:rsid w:val="100706CE"/>
    <w:rsid w:val="10120F66"/>
    <w:rsid w:val="10196798"/>
    <w:rsid w:val="101C1DE4"/>
    <w:rsid w:val="102905DB"/>
    <w:rsid w:val="102D3FEB"/>
    <w:rsid w:val="1032010A"/>
    <w:rsid w:val="103532AC"/>
    <w:rsid w:val="104327E0"/>
    <w:rsid w:val="104B2919"/>
    <w:rsid w:val="104E5D16"/>
    <w:rsid w:val="10583483"/>
    <w:rsid w:val="105A7452"/>
    <w:rsid w:val="105F01DB"/>
    <w:rsid w:val="106177C3"/>
    <w:rsid w:val="10697E3F"/>
    <w:rsid w:val="106A6FF4"/>
    <w:rsid w:val="10765998"/>
    <w:rsid w:val="107953CF"/>
    <w:rsid w:val="107E1FE5"/>
    <w:rsid w:val="107E65FB"/>
    <w:rsid w:val="108005C5"/>
    <w:rsid w:val="108856CC"/>
    <w:rsid w:val="108A1444"/>
    <w:rsid w:val="108F48D6"/>
    <w:rsid w:val="10914580"/>
    <w:rsid w:val="10953945"/>
    <w:rsid w:val="109C4CD3"/>
    <w:rsid w:val="109E7AB4"/>
    <w:rsid w:val="10A67900"/>
    <w:rsid w:val="10A83D36"/>
    <w:rsid w:val="10AA08EC"/>
    <w:rsid w:val="10AA1A4C"/>
    <w:rsid w:val="10B34F13"/>
    <w:rsid w:val="10B81EFB"/>
    <w:rsid w:val="10B938A1"/>
    <w:rsid w:val="10BA3678"/>
    <w:rsid w:val="10C7690A"/>
    <w:rsid w:val="10C85AC8"/>
    <w:rsid w:val="10D97CD5"/>
    <w:rsid w:val="10FB5E9E"/>
    <w:rsid w:val="10FD1C16"/>
    <w:rsid w:val="11052437"/>
    <w:rsid w:val="110B0A06"/>
    <w:rsid w:val="110B2B14"/>
    <w:rsid w:val="11136781"/>
    <w:rsid w:val="11180782"/>
    <w:rsid w:val="11187C77"/>
    <w:rsid w:val="111D4066"/>
    <w:rsid w:val="112278CE"/>
    <w:rsid w:val="112F3F8E"/>
    <w:rsid w:val="11357601"/>
    <w:rsid w:val="11366ED6"/>
    <w:rsid w:val="11407D54"/>
    <w:rsid w:val="114F1D45"/>
    <w:rsid w:val="115B06EA"/>
    <w:rsid w:val="115B2DC9"/>
    <w:rsid w:val="11716160"/>
    <w:rsid w:val="11732945"/>
    <w:rsid w:val="1181633F"/>
    <w:rsid w:val="11835FE2"/>
    <w:rsid w:val="118C2EB7"/>
    <w:rsid w:val="11925FD0"/>
    <w:rsid w:val="11927D7E"/>
    <w:rsid w:val="11937186"/>
    <w:rsid w:val="11A55E09"/>
    <w:rsid w:val="11AC53EA"/>
    <w:rsid w:val="11B86B9C"/>
    <w:rsid w:val="11BE5D26"/>
    <w:rsid w:val="11CB0BC7"/>
    <w:rsid w:val="11CB3AC2"/>
    <w:rsid w:val="11DC1F34"/>
    <w:rsid w:val="11DF30C9"/>
    <w:rsid w:val="11E24A0B"/>
    <w:rsid w:val="11F31F18"/>
    <w:rsid w:val="120174E4"/>
    <w:rsid w:val="1202500A"/>
    <w:rsid w:val="12042B30"/>
    <w:rsid w:val="1209283C"/>
    <w:rsid w:val="120C48EC"/>
    <w:rsid w:val="120D5E88"/>
    <w:rsid w:val="12160BFA"/>
    <w:rsid w:val="121C60CC"/>
    <w:rsid w:val="121F796A"/>
    <w:rsid w:val="12235B83"/>
    <w:rsid w:val="12320AF7"/>
    <w:rsid w:val="12331667"/>
    <w:rsid w:val="12342CE0"/>
    <w:rsid w:val="123478B9"/>
    <w:rsid w:val="12386319"/>
    <w:rsid w:val="12394ECF"/>
    <w:rsid w:val="123C49C0"/>
    <w:rsid w:val="123C5A73"/>
    <w:rsid w:val="12407C85"/>
    <w:rsid w:val="12456FA1"/>
    <w:rsid w:val="124D2729"/>
    <w:rsid w:val="12631F4C"/>
    <w:rsid w:val="12696F23"/>
    <w:rsid w:val="126B26FB"/>
    <w:rsid w:val="126E5605"/>
    <w:rsid w:val="12752BD6"/>
    <w:rsid w:val="127777A6"/>
    <w:rsid w:val="12791770"/>
    <w:rsid w:val="127C6028"/>
    <w:rsid w:val="127D7762"/>
    <w:rsid w:val="12802AFE"/>
    <w:rsid w:val="128B4FFF"/>
    <w:rsid w:val="128D0D77"/>
    <w:rsid w:val="128D521B"/>
    <w:rsid w:val="12900868"/>
    <w:rsid w:val="12941292"/>
    <w:rsid w:val="129A7E91"/>
    <w:rsid w:val="12A8795F"/>
    <w:rsid w:val="12AE4934"/>
    <w:rsid w:val="12B15CFA"/>
    <w:rsid w:val="12C0114D"/>
    <w:rsid w:val="12D2609A"/>
    <w:rsid w:val="12D60970"/>
    <w:rsid w:val="12DE6CAE"/>
    <w:rsid w:val="12E65D92"/>
    <w:rsid w:val="12EB0137"/>
    <w:rsid w:val="12F31522"/>
    <w:rsid w:val="12F40D11"/>
    <w:rsid w:val="12F708E7"/>
    <w:rsid w:val="12FC2DC6"/>
    <w:rsid w:val="130761CF"/>
    <w:rsid w:val="13085B4B"/>
    <w:rsid w:val="130C4392"/>
    <w:rsid w:val="131B45D5"/>
    <w:rsid w:val="131D154C"/>
    <w:rsid w:val="132D60B6"/>
    <w:rsid w:val="13313DF9"/>
    <w:rsid w:val="13315599"/>
    <w:rsid w:val="13337B71"/>
    <w:rsid w:val="13370CE3"/>
    <w:rsid w:val="133B07BF"/>
    <w:rsid w:val="13405E41"/>
    <w:rsid w:val="13482EF0"/>
    <w:rsid w:val="135857B9"/>
    <w:rsid w:val="135D2E40"/>
    <w:rsid w:val="136C4E31"/>
    <w:rsid w:val="13712447"/>
    <w:rsid w:val="137837D5"/>
    <w:rsid w:val="137E4BF0"/>
    <w:rsid w:val="1380268A"/>
    <w:rsid w:val="13825653"/>
    <w:rsid w:val="13871C6A"/>
    <w:rsid w:val="139323BD"/>
    <w:rsid w:val="139E67D2"/>
    <w:rsid w:val="13A04ADA"/>
    <w:rsid w:val="13A22600"/>
    <w:rsid w:val="13A46379"/>
    <w:rsid w:val="13A97E33"/>
    <w:rsid w:val="13AA55D0"/>
    <w:rsid w:val="13B33D27"/>
    <w:rsid w:val="13BF7918"/>
    <w:rsid w:val="13C702B9"/>
    <w:rsid w:val="13C74AF8"/>
    <w:rsid w:val="13CA1DA5"/>
    <w:rsid w:val="13CE5AEB"/>
    <w:rsid w:val="13CF0812"/>
    <w:rsid w:val="13D614D3"/>
    <w:rsid w:val="13D87533"/>
    <w:rsid w:val="13DA4490"/>
    <w:rsid w:val="13EE72A2"/>
    <w:rsid w:val="13F15876"/>
    <w:rsid w:val="13F228E1"/>
    <w:rsid w:val="13F56BD4"/>
    <w:rsid w:val="13F57CF1"/>
    <w:rsid w:val="13FB7F63"/>
    <w:rsid w:val="140775D5"/>
    <w:rsid w:val="140E5EE8"/>
    <w:rsid w:val="14290BA5"/>
    <w:rsid w:val="14292753"/>
    <w:rsid w:val="142B5CA4"/>
    <w:rsid w:val="143F754A"/>
    <w:rsid w:val="14411E19"/>
    <w:rsid w:val="144D6085"/>
    <w:rsid w:val="14551D69"/>
    <w:rsid w:val="145A737F"/>
    <w:rsid w:val="14667D4D"/>
    <w:rsid w:val="14691B4B"/>
    <w:rsid w:val="14733F9D"/>
    <w:rsid w:val="147F2942"/>
    <w:rsid w:val="14813C8C"/>
    <w:rsid w:val="14936C69"/>
    <w:rsid w:val="14A44CF6"/>
    <w:rsid w:val="14B051F1"/>
    <w:rsid w:val="14B24AC5"/>
    <w:rsid w:val="14B545B5"/>
    <w:rsid w:val="14BF1A72"/>
    <w:rsid w:val="14BF71E2"/>
    <w:rsid w:val="14CA57D9"/>
    <w:rsid w:val="14CD18FF"/>
    <w:rsid w:val="14CE0A94"/>
    <w:rsid w:val="14D701AF"/>
    <w:rsid w:val="14DB4BB8"/>
    <w:rsid w:val="14E028EA"/>
    <w:rsid w:val="14E10CA2"/>
    <w:rsid w:val="14EA399C"/>
    <w:rsid w:val="14ED7C07"/>
    <w:rsid w:val="14F23BFB"/>
    <w:rsid w:val="14F74BCE"/>
    <w:rsid w:val="15035321"/>
    <w:rsid w:val="15036409"/>
    <w:rsid w:val="15054238"/>
    <w:rsid w:val="15086DDB"/>
    <w:rsid w:val="150B2427"/>
    <w:rsid w:val="150C0DE1"/>
    <w:rsid w:val="150C68CB"/>
    <w:rsid w:val="15197EAA"/>
    <w:rsid w:val="152534E9"/>
    <w:rsid w:val="1525798D"/>
    <w:rsid w:val="15271663"/>
    <w:rsid w:val="15475A17"/>
    <w:rsid w:val="155B4089"/>
    <w:rsid w:val="155D688F"/>
    <w:rsid w:val="155E4C4D"/>
    <w:rsid w:val="156C45A1"/>
    <w:rsid w:val="15724781"/>
    <w:rsid w:val="15725320"/>
    <w:rsid w:val="15791A87"/>
    <w:rsid w:val="15836462"/>
    <w:rsid w:val="158A3C94"/>
    <w:rsid w:val="15955009"/>
    <w:rsid w:val="15970B68"/>
    <w:rsid w:val="159D5775"/>
    <w:rsid w:val="159E5049"/>
    <w:rsid w:val="15A73759"/>
    <w:rsid w:val="15B11221"/>
    <w:rsid w:val="15C52CB2"/>
    <w:rsid w:val="15C56A7A"/>
    <w:rsid w:val="15C820C3"/>
    <w:rsid w:val="15C8766A"/>
    <w:rsid w:val="15CB2F78"/>
    <w:rsid w:val="15DB2582"/>
    <w:rsid w:val="15DD3DC4"/>
    <w:rsid w:val="15E52C78"/>
    <w:rsid w:val="15F1786F"/>
    <w:rsid w:val="15FA2BC8"/>
    <w:rsid w:val="15FD2138"/>
    <w:rsid w:val="16005926"/>
    <w:rsid w:val="16021A7C"/>
    <w:rsid w:val="16041350"/>
    <w:rsid w:val="160B0931"/>
    <w:rsid w:val="161D7358"/>
    <w:rsid w:val="16225C7A"/>
    <w:rsid w:val="1626576B"/>
    <w:rsid w:val="16296613"/>
    <w:rsid w:val="162D02ED"/>
    <w:rsid w:val="1632283F"/>
    <w:rsid w:val="1633267B"/>
    <w:rsid w:val="164849DF"/>
    <w:rsid w:val="16556050"/>
    <w:rsid w:val="165C7643"/>
    <w:rsid w:val="16612C47"/>
    <w:rsid w:val="16740787"/>
    <w:rsid w:val="16764623"/>
    <w:rsid w:val="16781D3E"/>
    <w:rsid w:val="167A5AB7"/>
    <w:rsid w:val="167F131F"/>
    <w:rsid w:val="16870D8E"/>
    <w:rsid w:val="16897D77"/>
    <w:rsid w:val="1691474E"/>
    <w:rsid w:val="16A44BEC"/>
    <w:rsid w:val="16A50D85"/>
    <w:rsid w:val="16A72E49"/>
    <w:rsid w:val="16B41B7E"/>
    <w:rsid w:val="16C44F84"/>
    <w:rsid w:val="16CE4F2C"/>
    <w:rsid w:val="16F5513D"/>
    <w:rsid w:val="16F924D7"/>
    <w:rsid w:val="17017621"/>
    <w:rsid w:val="17084E70"/>
    <w:rsid w:val="170F4631"/>
    <w:rsid w:val="171001C9"/>
    <w:rsid w:val="1715252F"/>
    <w:rsid w:val="171C2F5E"/>
    <w:rsid w:val="171C4DC0"/>
    <w:rsid w:val="171E4694"/>
    <w:rsid w:val="171F098A"/>
    <w:rsid w:val="172577D0"/>
    <w:rsid w:val="17350581"/>
    <w:rsid w:val="17384F4E"/>
    <w:rsid w:val="173D13C9"/>
    <w:rsid w:val="17464B70"/>
    <w:rsid w:val="174658D3"/>
    <w:rsid w:val="174A7237"/>
    <w:rsid w:val="174C42CD"/>
    <w:rsid w:val="175016D5"/>
    <w:rsid w:val="17571954"/>
    <w:rsid w:val="175E7186"/>
    <w:rsid w:val="176A5B2B"/>
    <w:rsid w:val="176C473A"/>
    <w:rsid w:val="177249E0"/>
    <w:rsid w:val="177323F2"/>
    <w:rsid w:val="17773DA4"/>
    <w:rsid w:val="1780534F"/>
    <w:rsid w:val="17807ED6"/>
    <w:rsid w:val="1789535B"/>
    <w:rsid w:val="17981D0B"/>
    <w:rsid w:val="17A24350"/>
    <w:rsid w:val="17B5351E"/>
    <w:rsid w:val="17B67D6F"/>
    <w:rsid w:val="17BB03E4"/>
    <w:rsid w:val="17C0399D"/>
    <w:rsid w:val="17CE7E68"/>
    <w:rsid w:val="17D0041E"/>
    <w:rsid w:val="17D06220"/>
    <w:rsid w:val="17DD00AB"/>
    <w:rsid w:val="17E3163D"/>
    <w:rsid w:val="17E331AB"/>
    <w:rsid w:val="17EA6298"/>
    <w:rsid w:val="17F057AF"/>
    <w:rsid w:val="17F92A0B"/>
    <w:rsid w:val="17F953D1"/>
    <w:rsid w:val="18120868"/>
    <w:rsid w:val="18221F62"/>
    <w:rsid w:val="18273A1C"/>
    <w:rsid w:val="18294E05"/>
    <w:rsid w:val="182B589C"/>
    <w:rsid w:val="183028D1"/>
    <w:rsid w:val="18316CC3"/>
    <w:rsid w:val="1834693E"/>
    <w:rsid w:val="183701D9"/>
    <w:rsid w:val="183A54FD"/>
    <w:rsid w:val="183F5F8E"/>
    <w:rsid w:val="184243B2"/>
    <w:rsid w:val="18441ED8"/>
    <w:rsid w:val="18491BE4"/>
    <w:rsid w:val="18537932"/>
    <w:rsid w:val="18574301"/>
    <w:rsid w:val="18592901"/>
    <w:rsid w:val="185A5BA0"/>
    <w:rsid w:val="185C36C6"/>
    <w:rsid w:val="186802BC"/>
    <w:rsid w:val="18697B91"/>
    <w:rsid w:val="186B484E"/>
    <w:rsid w:val="18702CCD"/>
    <w:rsid w:val="1876405C"/>
    <w:rsid w:val="187A7FF0"/>
    <w:rsid w:val="187D4F1A"/>
    <w:rsid w:val="18805A5D"/>
    <w:rsid w:val="18920763"/>
    <w:rsid w:val="18B95AF2"/>
    <w:rsid w:val="18BB2B2C"/>
    <w:rsid w:val="18C474BD"/>
    <w:rsid w:val="18C66D91"/>
    <w:rsid w:val="18CB25F9"/>
    <w:rsid w:val="18DD40DB"/>
    <w:rsid w:val="18E34630"/>
    <w:rsid w:val="18F00A1F"/>
    <w:rsid w:val="18F03E0E"/>
    <w:rsid w:val="18F74564"/>
    <w:rsid w:val="18FA55B6"/>
    <w:rsid w:val="19067AD5"/>
    <w:rsid w:val="19151A93"/>
    <w:rsid w:val="19185113"/>
    <w:rsid w:val="191B532F"/>
    <w:rsid w:val="191C0587"/>
    <w:rsid w:val="191F546B"/>
    <w:rsid w:val="19265A82"/>
    <w:rsid w:val="19316A23"/>
    <w:rsid w:val="193C52A5"/>
    <w:rsid w:val="1943412B"/>
    <w:rsid w:val="195A3DA9"/>
    <w:rsid w:val="195C14A3"/>
    <w:rsid w:val="19630A84"/>
    <w:rsid w:val="196640D0"/>
    <w:rsid w:val="196D545F"/>
    <w:rsid w:val="19730E84"/>
    <w:rsid w:val="19740ACF"/>
    <w:rsid w:val="19781961"/>
    <w:rsid w:val="197F7673"/>
    <w:rsid w:val="19821FDC"/>
    <w:rsid w:val="19923117"/>
    <w:rsid w:val="19A01440"/>
    <w:rsid w:val="19A846E9"/>
    <w:rsid w:val="19B112F0"/>
    <w:rsid w:val="19B1359D"/>
    <w:rsid w:val="19B4308D"/>
    <w:rsid w:val="19B65058"/>
    <w:rsid w:val="19C86B39"/>
    <w:rsid w:val="19CB57FF"/>
    <w:rsid w:val="19D16C6A"/>
    <w:rsid w:val="19D6288D"/>
    <w:rsid w:val="19D8661D"/>
    <w:rsid w:val="19DD2185"/>
    <w:rsid w:val="19E73463"/>
    <w:rsid w:val="19F755CF"/>
    <w:rsid w:val="19F83806"/>
    <w:rsid w:val="19F85670"/>
    <w:rsid w:val="19FB6F0E"/>
    <w:rsid w:val="1A0C111B"/>
    <w:rsid w:val="1A0E3C5F"/>
    <w:rsid w:val="1A115429"/>
    <w:rsid w:val="1A147677"/>
    <w:rsid w:val="1A150658"/>
    <w:rsid w:val="1A191039"/>
    <w:rsid w:val="1A2024D1"/>
    <w:rsid w:val="1A253F8B"/>
    <w:rsid w:val="1A296C5F"/>
    <w:rsid w:val="1A3C6319"/>
    <w:rsid w:val="1A4563DB"/>
    <w:rsid w:val="1A512FD2"/>
    <w:rsid w:val="1A586FBB"/>
    <w:rsid w:val="1A5F749D"/>
    <w:rsid w:val="1A6372EE"/>
    <w:rsid w:val="1A6A1818"/>
    <w:rsid w:val="1A6B76FA"/>
    <w:rsid w:val="1A7E3DDA"/>
    <w:rsid w:val="1A846F04"/>
    <w:rsid w:val="1A8B7526"/>
    <w:rsid w:val="1A921F06"/>
    <w:rsid w:val="1A935399"/>
    <w:rsid w:val="1A954C6D"/>
    <w:rsid w:val="1AA2382E"/>
    <w:rsid w:val="1AB175CD"/>
    <w:rsid w:val="1AB217D3"/>
    <w:rsid w:val="1AB4230C"/>
    <w:rsid w:val="1AB86BAD"/>
    <w:rsid w:val="1AB92DAB"/>
    <w:rsid w:val="1ABA050C"/>
    <w:rsid w:val="1ABA46D4"/>
    <w:rsid w:val="1AC35C7E"/>
    <w:rsid w:val="1AC45552"/>
    <w:rsid w:val="1AC47300"/>
    <w:rsid w:val="1AC6159A"/>
    <w:rsid w:val="1AC92B69"/>
    <w:rsid w:val="1AD11A1D"/>
    <w:rsid w:val="1AD31C39"/>
    <w:rsid w:val="1ADE4A48"/>
    <w:rsid w:val="1ADF3326"/>
    <w:rsid w:val="1AE87493"/>
    <w:rsid w:val="1AF745BC"/>
    <w:rsid w:val="1B067A51"/>
    <w:rsid w:val="1B097161"/>
    <w:rsid w:val="1B0B0016"/>
    <w:rsid w:val="1B1F4E7E"/>
    <w:rsid w:val="1B3F2E2B"/>
    <w:rsid w:val="1B414DF5"/>
    <w:rsid w:val="1B481CDF"/>
    <w:rsid w:val="1B4B7703"/>
    <w:rsid w:val="1B4F5986"/>
    <w:rsid w:val="1B544879"/>
    <w:rsid w:val="1B5E1067"/>
    <w:rsid w:val="1B652AA0"/>
    <w:rsid w:val="1B724FAE"/>
    <w:rsid w:val="1B751B6D"/>
    <w:rsid w:val="1B872744"/>
    <w:rsid w:val="1B8C2514"/>
    <w:rsid w:val="1B8D1DE8"/>
    <w:rsid w:val="1BAC6712"/>
    <w:rsid w:val="1BAF4735"/>
    <w:rsid w:val="1BB27AA1"/>
    <w:rsid w:val="1BBE6445"/>
    <w:rsid w:val="1BD21EF1"/>
    <w:rsid w:val="1BD33A9A"/>
    <w:rsid w:val="1BD47A17"/>
    <w:rsid w:val="1BD9327F"/>
    <w:rsid w:val="1BD95505"/>
    <w:rsid w:val="1BE83F58"/>
    <w:rsid w:val="1BEA2D97"/>
    <w:rsid w:val="1BED2887"/>
    <w:rsid w:val="1BEF2AA3"/>
    <w:rsid w:val="1BFE5E67"/>
    <w:rsid w:val="1BFE6842"/>
    <w:rsid w:val="1C0A51E7"/>
    <w:rsid w:val="1C1461AC"/>
    <w:rsid w:val="1C1F5136"/>
    <w:rsid w:val="1C2269D4"/>
    <w:rsid w:val="1C257693"/>
    <w:rsid w:val="1C344D51"/>
    <w:rsid w:val="1C36422E"/>
    <w:rsid w:val="1C3A271C"/>
    <w:rsid w:val="1C4306F9"/>
    <w:rsid w:val="1C4D0B50"/>
    <w:rsid w:val="1C5564A5"/>
    <w:rsid w:val="1C5648D0"/>
    <w:rsid w:val="1C5A43C0"/>
    <w:rsid w:val="1C6012AB"/>
    <w:rsid w:val="1C66287A"/>
    <w:rsid w:val="1C6777A6"/>
    <w:rsid w:val="1C6E5776"/>
    <w:rsid w:val="1C6F168E"/>
    <w:rsid w:val="1C715266"/>
    <w:rsid w:val="1C7A2B7B"/>
    <w:rsid w:val="1C7F3E27"/>
    <w:rsid w:val="1C8651B5"/>
    <w:rsid w:val="1C93342E"/>
    <w:rsid w:val="1C986C96"/>
    <w:rsid w:val="1C9D42AD"/>
    <w:rsid w:val="1CA12D03"/>
    <w:rsid w:val="1CA7512B"/>
    <w:rsid w:val="1CAE0268"/>
    <w:rsid w:val="1CB33AD0"/>
    <w:rsid w:val="1CBE2FD4"/>
    <w:rsid w:val="1CCA31E3"/>
    <w:rsid w:val="1CCC4B92"/>
    <w:rsid w:val="1CD668F2"/>
    <w:rsid w:val="1CD90832"/>
    <w:rsid w:val="1CE1063D"/>
    <w:rsid w:val="1CEA186E"/>
    <w:rsid w:val="1CF642B6"/>
    <w:rsid w:val="1CFC11B5"/>
    <w:rsid w:val="1CFC3B98"/>
    <w:rsid w:val="1CFF0AC4"/>
    <w:rsid w:val="1D036D96"/>
    <w:rsid w:val="1D104A7F"/>
    <w:rsid w:val="1D1A7A43"/>
    <w:rsid w:val="1D26096A"/>
    <w:rsid w:val="1D3F5364"/>
    <w:rsid w:val="1D552DD9"/>
    <w:rsid w:val="1D5E1C8E"/>
    <w:rsid w:val="1D615760"/>
    <w:rsid w:val="1D733EAC"/>
    <w:rsid w:val="1D736B1A"/>
    <w:rsid w:val="1D7414B2"/>
    <w:rsid w:val="1D763768"/>
    <w:rsid w:val="1D7A555D"/>
    <w:rsid w:val="1D8669FF"/>
    <w:rsid w:val="1D8D41A7"/>
    <w:rsid w:val="1D916F30"/>
    <w:rsid w:val="1D994A74"/>
    <w:rsid w:val="1DA376A1"/>
    <w:rsid w:val="1DA84CB7"/>
    <w:rsid w:val="1DAD013B"/>
    <w:rsid w:val="1DC72423"/>
    <w:rsid w:val="1DC771A8"/>
    <w:rsid w:val="1DCB3670"/>
    <w:rsid w:val="1DCC2CB1"/>
    <w:rsid w:val="1DCE00BD"/>
    <w:rsid w:val="1DD1568E"/>
    <w:rsid w:val="1DD737EE"/>
    <w:rsid w:val="1DD94587"/>
    <w:rsid w:val="1DE04BF4"/>
    <w:rsid w:val="1DE32193"/>
    <w:rsid w:val="1DF04AA7"/>
    <w:rsid w:val="1DF42572"/>
    <w:rsid w:val="1DF61EC7"/>
    <w:rsid w:val="1E012619"/>
    <w:rsid w:val="1E0A3BC4"/>
    <w:rsid w:val="1E18008F"/>
    <w:rsid w:val="1E1B2629"/>
    <w:rsid w:val="1E236DDE"/>
    <w:rsid w:val="1E36038E"/>
    <w:rsid w:val="1E3C65ED"/>
    <w:rsid w:val="1E4744D0"/>
    <w:rsid w:val="1E4D682F"/>
    <w:rsid w:val="1E636E30"/>
    <w:rsid w:val="1E652BA8"/>
    <w:rsid w:val="1E6F3F60"/>
    <w:rsid w:val="1E76481F"/>
    <w:rsid w:val="1E766B63"/>
    <w:rsid w:val="1E7E1EBC"/>
    <w:rsid w:val="1E8170BF"/>
    <w:rsid w:val="1E870D71"/>
    <w:rsid w:val="1E884867"/>
    <w:rsid w:val="1E913FBB"/>
    <w:rsid w:val="1E937715"/>
    <w:rsid w:val="1E966C18"/>
    <w:rsid w:val="1E991F29"/>
    <w:rsid w:val="1E9A6CF6"/>
    <w:rsid w:val="1E9E000F"/>
    <w:rsid w:val="1EA85466"/>
    <w:rsid w:val="1EAA0DC9"/>
    <w:rsid w:val="1EBA6CB5"/>
    <w:rsid w:val="1EC45B21"/>
    <w:rsid w:val="1EC60902"/>
    <w:rsid w:val="1EC65D3D"/>
    <w:rsid w:val="1ECE4BF1"/>
    <w:rsid w:val="1ECF3D12"/>
    <w:rsid w:val="1ED815CC"/>
    <w:rsid w:val="1EED6A69"/>
    <w:rsid w:val="1EEE1CB5"/>
    <w:rsid w:val="1EFD2393"/>
    <w:rsid w:val="1EFD54D7"/>
    <w:rsid w:val="1F0103C6"/>
    <w:rsid w:val="1F0351ED"/>
    <w:rsid w:val="1F066139"/>
    <w:rsid w:val="1F095C2A"/>
    <w:rsid w:val="1F2119CC"/>
    <w:rsid w:val="1F2667DB"/>
    <w:rsid w:val="1F291E28"/>
    <w:rsid w:val="1F354C71"/>
    <w:rsid w:val="1F3F789D"/>
    <w:rsid w:val="1F435D1C"/>
    <w:rsid w:val="1F4849A4"/>
    <w:rsid w:val="1F494278"/>
    <w:rsid w:val="1F4C5A18"/>
    <w:rsid w:val="1F4E1427"/>
    <w:rsid w:val="1F521020"/>
    <w:rsid w:val="1F523B21"/>
    <w:rsid w:val="1F5F3A9B"/>
    <w:rsid w:val="1F60301D"/>
    <w:rsid w:val="1F6139B2"/>
    <w:rsid w:val="1F617814"/>
    <w:rsid w:val="1F705CA9"/>
    <w:rsid w:val="1F784B5D"/>
    <w:rsid w:val="1F7C4EB4"/>
    <w:rsid w:val="1F833C2E"/>
    <w:rsid w:val="1F8D685B"/>
    <w:rsid w:val="1F907A5F"/>
    <w:rsid w:val="1F973235"/>
    <w:rsid w:val="1F9B4EE5"/>
    <w:rsid w:val="1F9C78FB"/>
    <w:rsid w:val="1F9D444D"/>
    <w:rsid w:val="1FA31BDA"/>
    <w:rsid w:val="1FAA2841"/>
    <w:rsid w:val="1FAE4963"/>
    <w:rsid w:val="1FBF453A"/>
    <w:rsid w:val="1FC57DA2"/>
    <w:rsid w:val="1FC85AE5"/>
    <w:rsid w:val="1FCB2EDF"/>
    <w:rsid w:val="1FD06747"/>
    <w:rsid w:val="1FD47FE6"/>
    <w:rsid w:val="1FD91EFB"/>
    <w:rsid w:val="1FD941DA"/>
    <w:rsid w:val="1FEA5A5B"/>
    <w:rsid w:val="1FF0469F"/>
    <w:rsid w:val="1FF73A04"/>
    <w:rsid w:val="1FF937B7"/>
    <w:rsid w:val="20084133"/>
    <w:rsid w:val="200A1C59"/>
    <w:rsid w:val="201E13DD"/>
    <w:rsid w:val="202D1D4F"/>
    <w:rsid w:val="202D76F6"/>
    <w:rsid w:val="20360C34"/>
    <w:rsid w:val="20397B23"/>
    <w:rsid w:val="2045461A"/>
    <w:rsid w:val="20457135"/>
    <w:rsid w:val="20475386"/>
    <w:rsid w:val="204809D3"/>
    <w:rsid w:val="205D314E"/>
    <w:rsid w:val="20675279"/>
    <w:rsid w:val="20692E24"/>
    <w:rsid w:val="206C021E"/>
    <w:rsid w:val="206C2914"/>
    <w:rsid w:val="20713A86"/>
    <w:rsid w:val="20754004"/>
    <w:rsid w:val="207D68CF"/>
    <w:rsid w:val="20825C93"/>
    <w:rsid w:val="20874691"/>
    <w:rsid w:val="208B4785"/>
    <w:rsid w:val="208F215E"/>
    <w:rsid w:val="209033B2"/>
    <w:rsid w:val="20910455"/>
    <w:rsid w:val="2095382F"/>
    <w:rsid w:val="2096173F"/>
    <w:rsid w:val="209879C2"/>
    <w:rsid w:val="20A200E4"/>
    <w:rsid w:val="20A774A8"/>
    <w:rsid w:val="20AC7CD9"/>
    <w:rsid w:val="20BC45EF"/>
    <w:rsid w:val="20C0647E"/>
    <w:rsid w:val="20CA763A"/>
    <w:rsid w:val="20CC5B9F"/>
    <w:rsid w:val="20E95556"/>
    <w:rsid w:val="20EE157B"/>
    <w:rsid w:val="20EE50D7"/>
    <w:rsid w:val="20F37C9C"/>
    <w:rsid w:val="20F74E16"/>
    <w:rsid w:val="20FB17E4"/>
    <w:rsid w:val="211663DC"/>
    <w:rsid w:val="211A1975"/>
    <w:rsid w:val="212F7F40"/>
    <w:rsid w:val="213056EF"/>
    <w:rsid w:val="2137340A"/>
    <w:rsid w:val="213C3415"/>
    <w:rsid w:val="213F5933"/>
    <w:rsid w:val="214C4304"/>
    <w:rsid w:val="215A3858"/>
    <w:rsid w:val="21623612"/>
    <w:rsid w:val="216D06F2"/>
    <w:rsid w:val="217A4BBD"/>
    <w:rsid w:val="217A776E"/>
    <w:rsid w:val="21814865"/>
    <w:rsid w:val="21997C46"/>
    <w:rsid w:val="21A47E8B"/>
    <w:rsid w:val="21AD4ECE"/>
    <w:rsid w:val="21B03BEF"/>
    <w:rsid w:val="21B20B81"/>
    <w:rsid w:val="21B32DA6"/>
    <w:rsid w:val="21BA300B"/>
    <w:rsid w:val="21BC592B"/>
    <w:rsid w:val="21C65045"/>
    <w:rsid w:val="21CB366A"/>
    <w:rsid w:val="21E169EA"/>
    <w:rsid w:val="21E87D78"/>
    <w:rsid w:val="21EC32C9"/>
    <w:rsid w:val="21EF7359"/>
    <w:rsid w:val="21F4496F"/>
    <w:rsid w:val="21F7445F"/>
    <w:rsid w:val="21FB3F4F"/>
    <w:rsid w:val="21FC7971"/>
    <w:rsid w:val="21FC7E92"/>
    <w:rsid w:val="22010E3A"/>
    <w:rsid w:val="22066531"/>
    <w:rsid w:val="220A23E4"/>
    <w:rsid w:val="220A4192"/>
    <w:rsid w:val="22146D74"/>
    <w:rsid w:val="221B28B1"/>
    <w:rsid w:val="221B78EF"/>
    <w:rsid w:val="22226190"/>
    <w:rsid w:val="22266AF2"/>
    <w:rsid w:val="223B1C6C"/>
    <w:rsid w:val="223C6316"/>
    <w:rsid w:val="223D6DA5"/>
    <w:rsid w:val="2241392C"/>
    <w:rsid w:val="224376A4"/>
    <w:rsid w:val="224F1BA5"/>
    <w:rsid w:val="2255732E"/>
    <w:rsid w:val="22636AE2"/>
    <w:rsid w:val="22645B7F"/>
    <w:rsid w:val="2268710B"/>
    <w:rsid w:val="226C5BEF"/>
    <w:rsid w:val="227D3506"/>
    <w:rsid w:val="22905753"/>
    <w:rsid w:val="2296628B"/>
    <w:rsid w:val="22A00653"/>
    <w:rsid w:val="22A30143"/>
    <w:rsid w:val="22A83ACC"/>
    <w:rsid w:val="22AF4D4E"/>
    <w:rsid w:val="22B96607"/>
    <w:rsid w:val="22BB36DF"/>
    <w:rsid w:val="22DB2ECB"/>
    <w:rsid w:val="22E36792"/>
    <w:rsid w:val="22EB7084"/>
    <w:rsid w:val="22EF5136"/>
    <w:rsid w:val="22F34C27"/>
    <w:rsid w:val="230B683A"/>
    <w:rsid w:val="230C7214"/>
    <w:rsid w:val="23122559"/>
    <w:rsid w:val="23151041"/>
    <w:rsid w:val="231A178A"/>
    <w:rsid w:val="2322550C"/>
    <w:rsid w:val="232474D6"/>
    <w:rsid w:val="23261DD8"/>
    <w:rsid w:val="232E3EB1"/>
    <w:rsid w:val="233569D9"/>
    <w:rsid w:val="234436D4"/>
    <w:rsid w:val="23533917"/>
    <w:rsid w:val="23563407"/>
    <w:rsid w:val="235654CA"/>
    <w:rsid w:val="23645B24"/>
    <w:rsid w:val="23670E4C"/>
    <w:rsid w:val="237D091B"/>
    <w:rsid w:val="237D2B13"/>
    <w:rsid w:val="2383244E"/>
    <w:rsid w:val="238560D7"/>
    <w:rsid w:val="239006C7"/>
    <w:rsid w:val="23957A8C"/>
    <w:rsid w:val="2398619C"/>
    <w:rsid w:val="239B0E1A"/>
    <w:rsid w:val="23A233FC"/>
    <w:rsid w:val="23A54C9F"/>
    <w:rsid w:val="23AA7CF6"/>
    <w:rsid w:val="23C91E2B"/>
    <w:rsid w:val="23DD0DC1"/>
    <w:rsid w:val="23DF6EAF"/>
    <w:rsid w:val="23E63F89"/>
    <w:rsid w:val="23E91BF9"/>
    <w:rsid w:val="23EB7B7D"/>
    <w:rsid w:val="23F65AA3"/>
    <w:rsid w:val="2404388E"/>
    <w:rsid w:val="240C6FC1"/>
    <w:rsid w:val="240F46B6"/>
    <w:rsid w:val="241412F8"/>
    <w:rsid w:val="242341FB"/>
    <w:rsid w:val="242B5104"/>
    <w:rsid w:val="24315239"/>
    <w:rsid w:val="24390D5F"/>
    <w:rsid w:val="24431BDE"/>
    <w:rsid w:val="24444377"/>
    <w:rsid w:val="245A6203"/>
    <w:rsid w:val="2464112A"/>
    <w:rsid w:val="247A400D"/>
    <w:rsid w:val="2483022C"/>
    <w:rsid w:val="24853FA4"/>
    <w:rsid w:val="24883A94"/>
    <w:rsid w:val="24885842"/>
    <w:rsid w:val="248875F1"/>
    <w:rsid w:val="24960936"/>
    <w:rsid w:val="24A0493A"/>
    <w:rsid w:val="24A42F8B"/>
    <w:rsid w:val="24A93FC6"/>
    <w:rsid w:val="24B5240B"/>
    <w:rsid w:val="24C3687B"/>
    <w:rsid w:val="24C85C3F"/>
    <w:rsid w:val="24CA7C09"/>
    <w:rsid w:val="24D15CCB"/>
    <w:rsid w:val="24D523A7"/>
    <w:rsid w:val="24E862E1"/>
    <w:rsid w:val="24E9594A"/>
    <w:rsid w:val="24EA3FBF"/>
    <w:rsid w:val="24F44357"/>
    <w:rsid w:val="24FA7414"/>
    <w:rsid w:val="250255F5"/>
    <w:rsid w:val="250A26FB"/>
    <w:rsid w:val="250C30B2"/>
    <w:rsid w:val="2516749D"/>
    <w:rsid w:val="25174EE8"/>
    <w:rsid w:val="251A1A16"/>
    <w:rsid w:val="251B5531"/>
    <w:rsid w:val="251C71CF"/>
    <w:rsid w:val="25230CB3"/>
    <w:rsid w:val="25264294"/>
    <w:rsid w:val="25276E09"/>
    <w:rsid w:val="25290DD3"/>
    <w:rsid w:val="252C2672"/>
    <w:rsid w:val="253249A1"/>
    <w:rsid w:val="253913AB"/>
    <w:rsid w:val="253B1660"/>
    <w:rsid w:val="25444AB3"/>
    <w:rsid w:val="25453733"/>
    <w:rsid w:val="256618A6"/>
    <w:rsid w:val="256E5B95"/>
    <w:rsid w:val="256E7B04"/>
    <w:rsid w:val="25754019"/>
    <w:rsid w:val="25792133"/>
    <w:rsid w:val="258401FB"/>
    <w:rsid w:val="258C4EBE"/>
    <w:rsid w:val="259721E1"/>
    <w:rsid w:val="25973F8F"/>
    <w:rsid w:val="259D0E7A"/>
    <w:rsid w:val="25A61150"/>
    <w:rsid w:val="25C1184C"/>
    <w:rsid w:val="25CE3729"/>
    <w:rsid w:val="25E847EB"/>
    <w:rsid w:val="25E8752A"/>
    <w:rsid w:val="26027740"/>
    <w:rsid w:val="26040EF9"/>
    <w:rsid w:val="26094761"/>
    <w:rsid w:val="260B16E6"/>
    <w:rsid w:val="26232DC7"/>
    <w:rsid w:val="26265313"/>
    <w:rsid w:val="262C31EB"/>
    <w:rsid w:val="26306192"/>
    <w:rsid w:val="26325A66"/>
    <w:rsid w:val="26355556"/>
    <w:rsid w:val="263A3BCE"/>
    <w:rsid w:val="263B7010"/>
    <w:rsid w:val="264D28A0"/>
    <w:rsid w:val="264D6D44"/>
    <w:rsid w:val="26502390"/>
    <w:rsid w:val="2650413E"/>
    <w:rsid w:val="265359DC"/>
    <w:rsid w:val="26562947"/>
    <w:rsid w:val="265754CC"/>
    <w:rsid w:val="265951C3"/>
    <w:rsid w:val="265E0E77"/>
    <w:rsid w:val="26601A73"/>
    <w:rsid w:val="2665408D"/>
    <w:rsid w:val="266E40B4"/>
    <w:rsid w:val="267B53F0"/>
    <w:rsid w:val="26841114"/>
    <w:rsid w:val="26867B60"/>
    <w:rsid w:val="268A3AF4"/>
    <w:rsid w:val="26945279"/>
    <w:rsid w:val="269F677A"/>
    <w:rsid w:val="26A81AE4"/>
    <w:rsid w:val="26AB5818"/>
    <w:rsid w:val="26AD1590"/>
    <w:rsid w:val="26B828D1"/>
    <w:rsid w:val="26C54B2C"/>
    <w:rsid w:val="26D42FC1"/>
    <w:rsid w:val="26D57D33"/>
    <w:rsid w:val="26F86CAF"/>
    <w:rsid w:val="27005B64"/>
    <w:rsid w:val="27007912"/>
    <w:rsid w:val="270C4E10"/>
    <w:rsid w:val="27105C8C"/>
    <w:rsid w:val="27133AE9"/>
    <w:rsid w:val="27167136"/>
    <w:rsid w:val="27194E78"/>
    <w:rsid w:val="27256144"/>
    <w:rsid w:val="27260CC1"/>
    <w:rsid w:val="273677D8"/>
    <w:rsid w:val="27402404"/>
    <w:rsid w:val="27507EAB"/>
    <w:rsid w:val="27541040"/>
    <w:rsid w:val="27545CBD"/>
    <w:rsid w:val="27564263"/>
    <w:rsid w:val="27595274"/>
    <w:rsid w:val="276C144B"/>
    <w:rsid w:val="277313BD"/>
    <w:rsid w:val="27740F46"/>
    <w:rsid w:val="27765E26"/>
    <w:rsid w:val="27766A8E"/>
    <w:rsid w:val="277D229C"/>
    <w:rsid w:val="277F4CDB"/>
    <w:rsid w:val="2786213D"/>
    <w:rsid w:val="27890C93"/>
    <w:rsid w:val="278A3680"/>
    <w:rsid w:val="278E0484"/>
    <w:rsid w:val="27952750"/>
    <w:rsid w:val="279D33B3"/>
    <w:rsid w:val="27B5694E"/>
    <w:rsid w:val="27BD1CA7"/>
    <w:rsid w:val="27BD3A55"/>
    <w:rsid w:val="27C03F46"/>
    <w:rsid w:val="27C17B66"/>
    <w:rsid w:val="27C313CD"/>
    <w:rsid w:val="27C60B5C"/>
    <w:rsid w:val="27D74A6C"/>
    <w:rsid w:val="27E1734F"/>
    <w:rsid w:val="27E234BC"/>
    <w:rsid w:val="27E47572"/>
    <w:rsid w:val="27EA5100"/>
    <w:rsid w:val="27EC58B9"/>
    <w:rsid w:val="27EF7F90"/>
    <w:rsid w:val="28003F1F"/>
    <w:rsid w:val="2801136F"/>
    <w:rsid w:val="280B2A12"/>
    <w:rsid w:val="280B42F7"/>
    <w:rsid w:val="28157968"/>
    <w:rsid w:val="28180C8B"/>
    <w:rsid w:val="281D3E81"/>
    <w:rsid w:val="281D606F"/>
    <w:rsid w:val="282F6F65"/>
    <w:rsid w:val="2841056E"/>
    <w:rsid w:val="28414686"/>
    <w:rsid w:val="28431B9D"/>
    <w:rsid w:val="285C326E"/>
    <w:rsid w:val="286655D5"/>
    <w:rsid w:val="2866708D"/>
    <w:rsid w:val="28675388"/>
    <w:rsid w:val="28691DDD"/>
    <w:rsid w:val="28773C04"/>
    <w:rsid w:val="28781DC3"/>
    <w:rsid w:val="28940C5A"/>
    <w:rsid w:val="28A0231E"/>
    <w:rsid w:val="28A075FF"/>
    <w:rsid w:val="28A265E1"/>
    <w:rsid w:val="28A6600A"/>
    <w:rsid w:val="28A93E7A"/>
    <w:rsid w:val="28A95D87"/>
    <w:rsid w:val="28AA0E85"/>
    <w:rsid w:val="28AD1D1C"/>
    <w:rsid w:val="28B001A2"/>
    <w:rsid w:val="28B46C06"/>
    <w:rsid w:val="28BA4BD8"/>
    <w:rsid w:val="28C11323"/>
    <w:rsid w:val="28C17575"/>
    <w:rsid w:val="28C57065"/>
    <w:rsid w:val="28CD01E5"/>
    <w:rsid w:val="28D93BC8"/>
    <w:rsid w:val="28DE1ED5"/>
    <w:rsid w:val="28DE7285"/>
    <w:rsid w:val="28E079FB"/>
    <w:rsid w:val="28E76FDC"/>
    <w:rsid w:val="28F9286B"/>
    <w:rsid w:val="28FA12B8"/>
    <w:rsid w:val="28FC235B"/>
    <w:rsid w:val="2903193C"/>
    <w:rsid w:val="29094DEA"/>
    <w:rsid w:val="292537B5"/>
    <w:rsid w:val="29384F1E"/>
    <w:rsid w:val="29437F4F"/>
    <w:rsid w:val="29437F8A"/>
    <w:rsid w:val="29493D59"/>
    <w:rsid w:val="295D08A7"/>
    <w:rsid w:val="295D729E"/>
    <w:rsid w:val="296248B4"/>
    <w:rsid w:val="297C50A3"/>
    <w:rsid w:val="297D524A"/>
    <w:rsid w:val="297E535E"/>
    <w:rsid w:val="298138E2"/>
    <w:rsid w:val="29862B06"/>
    <w:rsid w:val="299539E6"/>
    <w:rsid w:val="299A59FA"/>
    <w:rsid w:val="29AD392E"/>
    <w:rsid w:val="29B50E88"/>
    <w:rsid w:val="29BB5D72"/>
    <w:rsid w:val="29BD1E9F"/>
    <w:rsid w:val="29BD7D3C"/>
    <w:rsid w:val="29C235A5"/>
    <w:rsid w:val="29C37F84"/>
    <w:rsid w:val="29CC7F7F"/>
    <w:rsid w:val="29DB4666"/>
    <w:rsid w:val="29E03A2B"/>
    <w:rsid w:val="29E2112A"/>
    <w:rsid w:val="29F02881"/>
    <w:rsid w:val="29F85218"/>
    <w:rsid w:val="29FD282F"/>
    <w:rsid w:val="2A027D6B"/>
    <w:rsid w:val="2A04596B"/>
    <w:rsid w:val="2A0616E3"/>
    <w:rsid w:val="2A0A424F"/>
    <w:rsid w:val="2A0E1057"/>
    <w:rsid w:val="2A102562"/>
    <w:rsid w:val="2A187669"/>
    <w:rsid w:val="2A1A326A"/>
    <w:rsid w:val="2A1D07DB"/>
    <w:rsid w:val="2A292B60"/>
    <w:rsid w:val="2A2D61F0"/>
    <w:rsid w:val="2A3224D8"/>
    <w:rsid w:val="2A330306"/>
    <w:rsid w:val="2A386308"/>
    <w:rsid w:val="2A3971ED"/>
    <w:rsid w:val="2A431B5A"/>
    <w:rsid w:val="2A4B5348"/>
    <w:rsid w:val="2A510485"/>
    <w:rsid w:val="2A5C1489"/>
    <w:rsid w:val="2A5E151F"/>
    <w:rsid w:val="2A614CC1"/>
    <w:rsid w:val="2A6C3C54"/>
    <w:rsid w:val="2A713C47"/>
    <w:rsid w:val="2A753905"/>
    <w:rsid w:val="2A7725E1"/>
    <w:rsid w:val="2A7A5C2D"/>
    <w:rsid w:val="2A803645"/>
    <w:rsid w:val="2A81520E"/>
    <w:rsid w:val="2A862824"/>
    <w:rsid w:val="2A871ADF"/>
    <w:rsid w:val="2A9B14E1"/>
    <w:rsid w:val="2AA1140C"/>
    <w:rsid w:val="2AA13343"/>
    <w:rsid w:val="2AA44A58"/>
    <w:rsid w:val="2AA809EC"/>
    <w:rsid w:val="2AA81F36"/>
    <w:rsid w:val="2AA86ECB"/>
    <w:rsid w:val="2ABF1892"/>
    <w:rsid w:val="2AC61FE7"/>
    <w:rsid w:val="2ADD7247"/>
    <w:rsid w:val="2AE92DE3"/>
    <w:rsid w:val="2AEC6B2B"/>
    <w:rsid w:val="2AED616C"/>
    <w:rsid w:val="2AEF479B"/>
    <w:rsid w:val="2B0025D7"/>
    <w:rsid w:val="2B011CF0"/>
    <w:rsid w:val="2B0477FC"/>
    <w:rsid w:val="2B076FF0"/>
    <w:rsid w:val="2B0A6FB1"/>
    <w:rsid w:val="2B0F385D"/>
    <w:rsid w:val="2B122812"/>
    <w:rsid w:val="2B172969"/>
    <w:rsid w:val="2B193698"/>
    <w:rsid w:val="2B287437"/>
    <w:rsid w:val="2B404781"/>
    <w:rsid w:val="2B481888"/>
    <w:rsid w:val="2B496BF1"/>
    <w:rsid w:val="2B514BE0"/>
    <w:rsid w:val="2B552F0B"/>
    <w:rsid w:val="2B57062E"/>
    <w:rsid w:val="2B5D60D4"/>
    <w:rsid w:val="2B65068C"/>
    <w:rsid w:val="2B6C4B33"/>
    <w:rsid w:val="2B6C7C6C"/>
    <w:rsid w:val="2B6F32B8"/>
    <w:rsid w:val="2B701C8F"/>
    <w:rsid w:val="2B7B1DC1"/>
    <w:rsid w:val="2B7B7EAF"/>
    <w:rsid w:val="2B9314A6"/>
    <w:rsid w:val="2BAB6B17"/>
    <w:rsid w:val="2BB70B7F"/>
    <w:rsid w:val="2BB861EE"/>
    <w:rsid w:val="2BB948D5"/>
    <w:rsid w:val="2BC43191"/>
    <w:rsid w:val="2BD27A22"/>
    <w:rsid w:val="2BD575BF"/>
    <w:rsid w:val="2BDA0B75"/>
    <w:rsid w:val="2BDA2E28"/>
    <w:rsid w:val="2BE55328"/>
    <w:rsid w:val="2BE94B33"/>
    <w:rsid w:val="2BF54EFA"/>
    <w:rsid w:val="2C063C1D"/>
    <w:rsid w:val="2C097269"/>
    <w:rsid w:val="2C0C0B99"/>
    <w:rsid w:val="2C0E017B"/>
    <w:rsid w:val="2C153E60"/>
    <w:rsid w:val="2C167C8E"/>
    <w:rsid w:val="2C415803"/>
    <w:rsid w:val="2C4209CD"/>
    <w:rsid w:val="2C475FE3"/>
    <w:rsid w:val="2C4C53A8"/>
    <w:rsid w:val="2C503F74"/>
    <w:rsid w:val="2C5367BE"/>
    <w:rsid w:val="2C550555"/>
    <w:rsid w:val="2C554FCF"/>
    <w:rsid w:val="2C557E64"/>
    <w:rsid w:val="2C5C3A25"/>
    <w:rsid w:val="2C634932"/>
    <w:rsid w:val="2C6B1CD2"/>
    <w:rsid w:val="2C702EEC"/>
    <w:rsid w:val="2C786002"/>
    <w:rsid w:val="2C7A1F15"/>
    <w:rsid w:val="2C7B06C4"/>
    <w:rsid w:val="2C7F5A34"/>
    <w:rsid w:val="2C870B22"/>
    <w:rsid w:val="2C8E6BD9"/>
    <w:rsid w:val="2C8F11BE"/>
    <w:rsid w:val="2C9254B0"/>
    <w:rsid w:val="2C994A91"/>
    <w:rsid w:val="2CA3146B"/>
    <w:rsid w:val="2CAB47C4"/>
    <w:rsid w:val="2CAD4098"/>
    <w:rsid w:val="2CB5119F"/>
    <w:rsid w:val="2CB71B17"/>
    <w:rsid w:val="2CB74F17"/>
    <w:rsid w:val="2CB95B41"/>
    <w:rsid w:val="2CBB6EF5"/>
    <w:rsid w:val="2CBC252D"/>
    <w:rsid w:val="2CBD4EB1"/>
    <w:rsid w:val="2CC413E2"/>
    <w:rsid w:val="2CC47634"/>
    <w:rsid w:val="2CD35299"/>
    <w:rsid w:val="2CDA0C05"/>
    <w:rsid w:val="2CDF446E"/>
    <w:rsid w:val="2CE11F94"/>
    <w:rsid w:val="2CE6717A"/>
    <w:rsid w:val="2CE7345E"/>
    <w:rsid w:val="2CED26E7"/>
    <w:rsid w:val="2D021432"/>
    <w:rsid w:val="2D034679"/>
    <w:rsid w:val="2D047A30"/>
    <w:rsid w:val="2D126D46"/>
    <w:rsid w:val="2D1A508D"/>
    <w:rsid w:val="2D23435A"/>
    <w:rsid w:val="2D2B1461"/>
    <w:rsid w:val="2D2B320F"/>
    <w:rsid w:val="2D2D51D9"/>
    <w:rsid w:val="2D391F5D"/>
    <w:rsid w:val="2D426D6C"/>
    <w:rsid w:val="2D485B6F"/>
    <w:rsid w:val="2D4D13D7"/>
    <w:rsid w:val="2D5409B8"/>
    <w:rsid w:val="2D542766"/>
    <w:rsid w:val="2D5572FE"/>
    <w:rsid w:val="2D6055AE"/>
    <w:rsid w:val="2D76092E"/>
    <w:rsid w:val="2D930A3D"/>
    <w:rsid w:val="2D940DB4"/>
    <w:rsid w:val="2D945258"/>
    <w:rsid w:val="2D960E01"/>
    <w:rsid w:val="2D960FD0"/>
    <w:rsid w:val="2D986AF6"/>
    <w:rsid w:val="2D9A5392"/>
    <w:rsid w:val="2DA95DA3"/>
    <w:rsid w:val="2DB17BB8"/>
    <w:rsid w:val="2DB269A2"/>
    <w:rsid w:val="2DBE4083"/>
    <w:rsid w:val="2DC05F11"/>
    <w:rsid w:val="2DC44542"/>
    <w:rsid w:val="2DCC67A0"/>
    <w:rsid w:val="2DCE076A"/>
    <w:rsid w:val="2DD240A1"/>
    <w:rsid w:val="2DDF7719"/>
    <w:rsid w:val="2DE51610"/>
    <w:rsid w:val="2DE568E2"/>
    <w:rsid w:val="2DE7182C"/>
    <w:rsid w:val="2DEB6E74"/>
    <w:rsid w:val="2DEE2DDA"/>
    <w:rsid w:val="2DF14458"/>
    <w:rsid w:val="2DF33D2D"/>
    <w:rsid w:val="2DF400DC"/>
    <w:rsid w:val="2DF47AA5"/>
    <w:rsid w:val="2DFF5E0B"/>
    <w:rsid w:val="2E0833ED"/>
    <w:rsid w:val="2E0E311A"/>
    <w:rsid w:val="2E1343CF"/>
    <w:rsid w:val="2E1B14D5"/>
    <w:rsid w:val="2E206784"/>
    <w:rsid w:val="2E24038A"/>
    <w:rsid w:val="2E262354"/>
    <w:rsid w:val="2E2A1718"/>
    <w:rsid w:val="2E2F4535"/>
    <w:rsid w:val="2E307FA1"/>
    <w:rsid w:val="2E314855"/>
    <w:rsid w:val="2E352597"/>
    <w:rsid w:val="2E4353DD"/>
    <w:rsid w:val="2E467984"/>
    <w:rsid w:val="2E47276C"/>
    <w:rsid w:val="2E4A792D"/>
    <w:rsid w:val="2E4B3B69"/>
    <w:rsid w:val="2E5073D1"/>
    <w:rsid w:val="2E620EB2"/>
    <w:rsid w:val="2E625356"/>
    <w:rsid w:val="2E6D606A"/>
    <w:rsid w:val="2E702DF9"/>
    <w:rsid w:val="2E73579E"/>
    <w:rsid w:val="2E7A444E"/>
    <w:rsid w:val="2E7C6373"/>
    <w:rsid w:val="2E9279E9"/>
    <w:rsid w:val="2E975D9B"/>
    <w:rsid w:val="2E9B10FD"/>
    <w:rsid w:val="2EA36628"/>
    <w:rsid w:val="2EAE40F8"/>
    <w:rsid w:val="2EC706F7"/>
    <w:rsid w:val="2EEF6BEA"/>
    <w:rsid w:val="2EF94CAF"/>
    <w:rsid w:val="2EFE3FF7"/>
    <w:rsid w:val="2EFE6E2D"/>
    <w:rsid w:val="2F154FF1"/>
    <w:rsid w:val="2F1E1E97"/>
    <w:rsid w:val="2F1E7104"/>
    <w:rsid w:val="2F204FF5"/>
    <w:rsid w:val="2F266845"/>
    <w:rsid w:val="2F2A7C22"/>
    <w:rsid w:val="2F395375"/>
    <w:rsid w:val="2F3B1E2F"/>
    <w:rsid w:val="2F526CA4"/>
    <w:rsid w:val="2F5922B5"/>
    <w:rsid w:val="2F6671C0"/>
    <w:rsid w:val="2F68074A"/>
    <w:rsid w:val="2F6D5D61"/>
    <w:rsid w:val="2F7572F8"/>
    <w:rsid w:val="2F8119E7"/>
    <w:rsid w:val="2F8861CB"/>
    <w:rsid w:val="2F904AFB"/>
    <w:rsid w:val="2F911A4F"/>
    <w:rsid w:val="2F960C48"/>
    <w:rsid w:val="2F967065"/>
    <w:rsid w:val="2F990037"/>
    <w:rsid w:val="2F996B56"/>
    <w:rsid w:val="2F9E416C"/>
    <w:rsid w:val="2FA01C92"/>
    <w:rsid w:val="2FA71273"/>
    <w:rsid w:val="2FAD3C4C"/>
    <w:rsid w:val="2FAE7398"/>
    <w:rsid w:val="2FB7522E"/>
    <w:rsid w:val="2FBE65BC"/>
    <w:rsid w:val="2FDC6A42"/>
    <w:rsid w:val="2FF0366D"/>
    <w:rsid w:val="2FF055C0"/>
    <w:rsid w:val="300246FB"/>
    <w:rsid w:val="301306B6"/>
    <w:rsid w:val="301339CC"/>
    <w:rsid w:val="302A1EA4"/>
    <w:rsid w:val="3034687E"/>
    <w:rsid w:val="303515F4"/>
    <w:rsid w:val="30357A05"/>
    <w:rsid w:val="303A20E7"/>
    <w:rsid w:val="303C344D"/>
    <w:rsid w:val="303F76FD"/>
    <w:rsid w:val="304B47C8"/>
    <w:rsid w:val="304C6689"/>
    <w:rsid w:val="30637509"/>
    <w:rsid w:val="30640F12"/>
    <w:rsid w:val="30654C8A"/>
    <w:rsid w:val="30703D5A"/>
    <w:rsid w:val="30714BA2"/>
    <w:rsid w:val="30744ECD"/>
    <w:rsid w:val="30776DA0"/>
    <w:rsid w:val="30782121"/>
    <w:rsid w:val="3078519C"/>
    <w:rsid w:val="3086532C"/>
    <w:rsid w:val="30980EF5"/>
    <w:rsid w:val="309F1652"/>
    <w:rsid w:val="30A07E54"/>
    <w:rsid w:val="30A12166"/>
    <w:rsid w:val="30A940EC"/>
    <w:rsid w:val="30B57438"/>
    <w:rsid w:val="30B73737"/>
    <w:rsid w:val="30BB2AFC"/>
    <w:rsid w:val="30C3032E"/>
    <w:rsid w:val="30C606E6"/>
    <w:rsid w:val="30C85ACD"/>
    <w:rsid w:val="30C916BD"/>
    <w:rsid w:val="30CB0F91"/>
    <w:rsid w:val="30D13AC7"/>
    <w:rsid w:val="30D836AE"/>
    <w:rsid w:val="30DB0403"/>
    <w:rsid w:val="30DD6F16"/>
    <w:rsid w:val="30DF77C7"/>
    <w:rsid w:val="30ED1751"/>
    <w:rsid w:val="30F202A1"/>
    <w:rsid w:val="30F32296"/>
    <w:rsid w:val="30F77FD8"/>
    <w:rsid w:val="30FE31D5"/>
    <w:rsid w:val="31157DD8"/>
    <w:rsid w:val="311729E3"/>
    <w:rsid w:val="31185880"/>
    <w:rsid w:val="311A3CC6"/>
    <w:rsid w:val="312A06C8"/>
    <w:rsid w:val="312B1A2F"/>
    <w:rsid w:val="31331994"/>
    <w:rsid w:val="31342FDA"/>
    <w:rsid w:val="313703D4"/>
    <w:rsid w:val="313742BF"/>
    <w:rsid w:val="31374F07"/>
    <w:rsid w:val="314350F7"/>
    <w:rsid w:val="31440FA5"/>
    <w:rsid w:val="314B0324"/>
    <w:rsid w:val="31541B56"/>
    <w:rsid w:val="31552FFD"/>
    <w:rsid w:val="316C7AA1"/>
    <w:rsid w:val="31732078"/>
    <w:rsid w:val="31887D3C"/>
    <w:rsid w:val="318A2BFA"/>
    <w:rsid w:val="318D5F0C"/>
    <w:rsid w:val="31903E4C"/>
    <w:rsid w:val="31936EDF"/>
    <w:rsid w:val="3194398E"/>
    <w:rsid w:val="319475D5"/>
    <w:rsid w:val="319831ED"/>
    <w:rsid w:val="319D5345"/>
    <w:rsid w:val="31A51B6E"/>
    <w:rsid w:val="31A87050"/>
    <w:rsid w:val="31AB2B70"/>
    <w:rsid w:val="31AD68E8"/>
    <w:rsid w:val="31B25CAD"/>
    <w:rsid w:val="31C02DBE"/>
    <w:rsid w:val="31C205E6"/>
    <w:rsid w:val="31C3435E"/>
    <w:rsid w:val="31DB16A7"/>
    <w:rsid w:val="31E247E4"/>
    <w:rsid w:val="31E5413B"/>
    <w:rsid w:val="31F46862"/>
    <w:rsid w:val="3203475A"/>
    <w:rsid w:val="32035938"/>
    <w:rsid w:val="32090366"/>
    <w:rsid w:val="320F1351"/>
    <w:rsid w:val="320F75A3"/>
    <w:rsid w:val="321E38C7"/>
    <w:rsid w:val="321E77E6"/>
    <w:rsid w:val="3221447F"/>
    <w:rsid w:val="323B0398"/>
    <w:rsid w:val="323C7F83"/>
    <w:rsid w:val="32470AEB"/>
    <w:rsid w:val="324F5BF1"/>
    <w:rsid w:val="326016D2"/>
    <w:rsid w:val="32633E79"/>
    <w:rsid w:val="326571C3"/>
    <w:rsid w:val="327D62BB"/>
    <w:rsid w:val="32853251"/>
    <w:rsid w:val="3287538B"/>
    <w:rsid w:val="328B4E7C"/>
    <w:rsid w:val="328C4074"/>
    <w:rsid w:val="328C4750"/>
    <w:rsid w:val="32902492"/>
    <w:rsid w:val="32987598"/>
    <w:rsid w:val="32A23C6C"/>
    <w:rsid w:val="32A3609B"/>
    <w:rsid w:val="32AF4410"/>
    <w:rsid w:val="32BB162B"/>
    <w:rsid w:val="32C043F9"/>
    <w:rsid w:val="32C65EB4"/>
    <w:rsid w:val="32CC7242"/>
    <w:rsid w:val="32D21D23"/>
    <w:rsid w:val="32DC4D9C"/>
    <w:rsid w:val="32DD0626"/>
    <w:rsid w:val="32EB76C8"/>
    <w:rsid w:val="32F742BF"/>
    <w:rsid w:val="33294694"/>
    <w:rsid w:val="33294832"/>
    <w:rsid w:val="332C6A1F"/>
    <w:rsid w:val="33386686"/>
    <w:rsid w:val="333D1801"/>
    <w:rsid w:val="3344327C"/>
    <w:rsid w:val="33574D5E"/>
    <w:rsid w:val="335D0CAA"/>
    <w:rsid w:val="335E60EC"/>
    <w:rsid w:val="336124DA"/>
    <w:rsid w:val="33661445"/>
    <w:rsid w:val="336A7566"/>
    <w:rsid w:val="336E02DF"/>
    <w:rsid w:val="33751688"/>
    <w:rsid w:val="338B51B6"/>
    <w:rsid w:val="3392223A"/>
    <w:rsid w:val="33A94B12"/>
    <w:rsid w:val="33D93F7F"/>
    <w:rsid w:val="33EC194A"/>
    <w:rsid w:val="33F4724F"/>
    <w:rsid w:val="3402302E"/>
    <w:rsid w:val="3407175E"/>
    <w:rsid w:val="34192013"/>
    <w:rsid w:val="3427225A"/>
    <w:rsid w:val="342A4220"/>
    <w:rsid w:val="342C54EE"/>
    <w:rsid w:val="343402B4"/>
    <w:rsid w:val="3434509F"/>
    <w:rsid w:val="3439428E"/>
    <w:rsid w:val="34425A0E"/>
    <w:rsid w:val="34452E08"/>
    <w:rsid w:val="344C23E9"/>
    <w:rsid w:val="345520B8"/>
    <w:rsid w:val="34580D8D"/>
    <w:rsid w:val="345F6138"/>
    <w:rsid w:val="345F7706"/>
    <w:rsid w:val="34646885"/>
    <w:rsid w:val="347B2CCE"/>
    <w:rsid w:val="34802092"/>
    <w:rsid w:val="34822315"/>
    <w:rsid w:val="34833825"/>
    <w:rsid w:val="34850BF6"/>
    <w:rsid w:val="348937F9"/>
    <w:rsid w:val="349873DC"/>
    <w:rsid w:val="349F69BC"/>
    <w:rsid w:val="34A246FE"/>
    <w:rsid w:val="34A63356"/>
    <w:rsid w:val="34AD3848"/>
    <w:rsid w:val="34AF4725"/>
    <w:rsid w:val="34C44C99"/>
    <w:rsid w:val="34CA0497"/>
    <w:rsid w:val="34D10B40"/>
    <w:rsid w:val="34D2328A"/>
    <w:rsid w:val="34D76ADF"/>
    <w:rsid w:val="34DA163C"/>
    <w:rsid w:val="34DB0DB0"/>
    <w:rsid w:val="34E16FB9"/>
    <w:rsid w:val="34E46AC5"/>
    <w:rsid w:val="34E95E89"/>
    <w:rsid w:val="34F14D3E"/>
    <w:rsid w:val="34F605A6"/>
    <w:rsid w:val="34F8431E"/>
    <w:rsid w:val="34FB150E"/>
    <w:rsid w:val="35055CA6"/>
    <w:rsid w:val="35154414"/>
    <w:rsid w:val="351839DA"/>
    <w:rsid w:val="352E7D40"/>
    <w:rsid w:val="352F7FE6"/>
    <w:rsid w:val="35332525"/>
    <w:rsid w:val="353E4427"/>
    <w:rsid w:val="35410B17"/>
    <w:rsid w:val="3541380F"/>
    <w:rsid w:val="35450A4F"/>
    <w:rsid w:val="35461B75"/>
    <w:rsid w:val="354B6B44"/>
    <w:rsid w:val="35521C81"/>
    <w:rsid w:val="35584B6E"/>
    <w:rsid w:val="3561640F"/>
    <w:rsid w:val="3566572C"/>
    <w:rsid w:val="357165DC"/>
    <w:rsid w:val="357A6B39"/>
    <w:rsid w:val="357D0A8C"/>
    <w:rsid w:val="357F234A"/>
    <w:rsid w:val="3584656D"/>
    <w:rsid w:val="35880EEA"/>
    <w:rsid w:val="358931C8"/>
    <w:rsid w:val="358B2DCB"/>
    <w:rsid w:val="35987525"/>
    <w:rsid w:val="359C74CB"/>
    <w:rsid w:val="359E706C"/>
    <w:rsid w:val="35A26B4B"/>
    <w:rsid w:val="35A953BE"/>
    <w:rsid w:val="35B10E90"/>
    <w:rsid w:val="35BB6AA8"/>
    <w:rsid w:val="35C66D41"/>
    <w:rsid w:val="35CB71E7"/>
    <w:rsid w:val="35CC763B"/>
    <w:rsid w:val="35CE6E2D"/>
    <w:rsid w:val="35EB5C31"/>
    <w:rsid w:val="35ED7BFB"/>
    <w:rsid w:val="35F76384"/>
    <w:rsid w:val="35F86C9B"/>
    <w:rsid w:val="35FC0F9C"/>
    <w:rsid w:val="35FD01EF"/>
    <w:rsid w:val="3603073D"/>
    <w:rsid w:val="3604150E"/>
    <w:rsid w:val="36096D8B"/>
    <w:rsid w:val="360D5BA8"/>
    <w:rsid w:val="36121A43"/>
    <w:rsid w:val="36162CAE"/>
    <w:rsid w:val="36174C78"/>
    <w:rsid w:val="36201D7F"/>
    <w:rsid w:val="362353CB"/>
    <w:rsid w:val="36260A17"/>
    <w:rsid w:val="362B7646"/>
    <w:rsid w:val="362D7FF8"/>
    <w:rsid w:val="362F5B1E"/>
    <w:rsid w:val="36363452"/>
    <w:rsid w:val="36380CE0"/>
    <w:rsid w:val="36394BEF"/>
    <w:rsid w:val="363B470D"/>
    <w:rsid w:val="36415851"/>
    <w:rsid w:val="36424A23"/>
    <w:rsid w:val="366312A0"/>
    <w:rsid w:val="36657792"/>
    <w:rsid w:val="36673F8B"/>
    <w:rsid w:val="366B53FB"/>
    <w:rsid w:val="367421A8"/>
    <w:rsid w:val="367774C5"/>
    <w:rsid w:val="36794FEB"/>
    <w:rsid w:val="3689304D"/>
    <w:rsid w:val="3699115E"/>
    <w:rsid w:val="369D3DAC"/>
    <w:rsid w:val="36A26A75"/>
    <w:rsid w:val="36AC53C0"/>
    <w:rsid w:val="36AF4EB1"/>
    <w:rsid w:val="36BD75CE"/>
    <w:rsid w:val="36D12D9F"/>
    <w:rsid w:val="36D641EB"/>
    <w:rsid w:val="36E42DAC"/>
    <w:rsid w:val="36EF52AD"/>
    <w:rsid w:val="36F30374"/>
    <w:rsid w:val="36F303B8"/>
    <w:rsid w:val="36FA437E"/>
    <w:rsid w:val="36FB1EA4"/>
    <w:rsid w:val="37021484"/>
    <w:rsid w:val="37031F9E"/>
    <w:rsid w:val="37052D23"/>
    <w:rsid w:val="37065F74"/>
    <w:rsid w:val="371371EE"/>
    <w:rsid w:val="372D2697"/>
    <w:rsid w:val="37342795"/>
    <w:rsid w:val="37417684"/>
    <w:rsid w:val="37425D25"/>
    <w:rsid w:val="37441A9D"/>
    <w:rsid w:val="374856C4"/>
    <w:rsid w:val="374970B3"/>
    <w:rsid w:val="374B5942"/>
    <w:rsid w:val="37502627"/>
    <w:rsid w:val="37575109"/>
    <w:rsid w:val="375A12C0"/>
    <w:rsid w:val="375F2433"/>
    <w:rsid w:val="37607F59"/>
    <w:rsid w:val="376161AB"/>
    <w:rsid w:val="37781C31"/>
    <w:rsid w:val="377F0D27"/>
    <w:rsid w:val="378E2D18"/>
    <w:rsid w:val="379851DD"/>
    <w:rsid w:val="37991DE9"/>
    <w:rsid w:val="379B79CD"/>
    <w:rsid w:val="37A30558"/>
    <w:rsid w:val="37B073B9"/>
    <w:rsid w:val="37BA1D5F"/>
    <w:rsid w:val="37C701F9"/>
    <w:rsid w:val="37D2382C"/>
    <w:rsid w:val="37E753A7"/>
    <w:rsid w:val="37F758F9"/>
    <w:rsid w:val="37F76B0F"/>
    <w:rsid w:val="38037262"/>
    <w:rsid w:val="380C7BAD"/>
    <w:rsid w:val="381456F1"/>
    <w:rsid w:val="381F1BC2"/>
    <w:rsid w:val="38383CED"/>
    <w:rsid w:val="38397128"/>
    <w:rsid w:val="383C0EF4"/>
    <w:rsid w:val="384B29B7"/>
    <w:rsid w:val="38507FCD"/>
    <w:rsid w:val="385826FD"/>
    <w:rsid w:val="386509B9"/>
    <w:rsid w:val="38683569"/>
    <w:rsid w:val="386D5023"/>
    <w:rsid w:val="386F48F8"/>
    <w:rsid w:val="38726196"/>
    <w:rsid w:val="3876113B"/>
    <w:rsid w:val="38765C86"/>
    <w:rsid w:val="387B02F6"/>
    <w:rsid w:val="38821599"/>
    <w:rsid w:val="3885236D"/>
    <w:rsid w:val="38883C0B"/>
    <w:rsid w:val="388D2FD0"/>
    <w:rsid w:val="389A2EE0"/>
    <w:rsid w:val="389C6A2E"/>
    <w:rsid w:val="389E51DD"/>
    <w:rsid w:val="38B661EB"/>
    <w:rsid w:val="38BD1B07"/>
    <w:rsid w:val="38CA104A"/>
    <w:rsid w:val="38CC58A6"/>
    <w:rsid w:val="38DD36BB"/>
    <w:rsid w:val="38E057F5"/>
    <w:rsid w:val="38E35C8E"/>
    <w:rsid w:val="38EC7C00"/>
    <w:rsid w:val="38F372D7"/>
    <w:rsid w:val="38F85BFF"/>
    <w:rsid w:val="39073753"/>
    <w:rsid w:val="393358D6"/>
    <w:rsid w:val="393B0C7E"/>
    <w:rsid w:val="39466F1F"/>
    <w:rsid w:val="39477F91"/>
    <w:rsid w:val="394D39CC"/>
    <w:rsid w:val="39565C38"/>
    <w:rsid w:val="395B1E00"/>
    <w:rsid w:val="395C1E67"/>
    <w:rsid w:val="395F3352"/>
    <w:rsid w:val="396077BE"/>
    <w:rsid w:val="396F6E71"/>
    <w:rsid w:val="397367C5"/>
    <w:rsid w:val="39777F08"/>
    <w:rsid w:val="397F500E"/>
    <w:rsid w:val="39840B8E"/>
    <w:rsid w:val="398A20CA"/>
    <w:rsid w:val="398D670F"/>
    <w:rsid w:val="39934616"/>
    <w:rsid w:val="39992257"/>
    <w:rsid w:val="399C171C"/>
    <w:rsid w:val="39A1644B"/>
    <w:rsid w:val="39A16D33"/>
    <w:rsid w:val="39A249B4"/>
    <w:rsid w:val="39AA1853"/>
    <w:rsid w:val="39BB06DE"/>
    <w:rsid w:val="39BC3B6C"/>
    <w:rsid w:val="39C048F5"/>
    <w:rsid w:val="39CA0462"/>
    <w:rsid w:val="39D4535A"/>
    <w:rsid w:val="39D709A6"/>
    <w:rsid w:val="39DF3CFF"/>
    <w:rsid w:val="39EB5224"/>
    <w:rsid w:val="39F2758E"/>
    <w:rsid w:val="39F6369D"/>
    <w:rsid w:val="39F82064"/>
    <w:rsid w:val="3A176FF5"/>
    <w:rsid w:val="3A1A0D19"/>
    <w:rsid w:val="3A202852"/>
    <w:rsid w:val="3A283948"/>
    <w:rsid w:val="3A2D6818"/>
    <w:rsid w:val="3A313403"/>
    <w:rsid w:val="3A410516"/>
    <w:rsid w:val="3A6F6E31"/>
    <w:rsid w:val="3A7B3A28"/>
    <w:rsid w:val="3A7B3E68"/>
    <w:rsid w:val="3A7B6A1B"/>
    <w:rsid w:val="3A856654"/>
    <w:rsid w:val="3A8A5A19"/>
    <w:rsid w:val="3A936ABE"/>
    <w:rsid w:val="3A996D58"/>
    <w:rsid w:val="3AAA7E69"/>
    <w:rsid w:val="3AAC3D94"/>
    <w:rsid w:val="3AB02FA5"/>
    <w:rsid w:val="3AB42A96"/>
    <w:rsid w:val="3ABD5CA2"/>
    <w:rsid w:val="3ABF38D9"/>
    <w:rsid w:val="3ACD3B57"/>
    <w:rsid w:val="3AD153F6"/>
    <w:rsid w:val="3AD24F08"/>
    <w:rsid w:val="3AD273C0"/>
    <w:rsid w:val="3ADB6274"/>
    <w:rsid w:val="3ADC3D9A"/>
    <w:rsid w:val="3AFE1F63"/>
    <w:rsid w:val="3B0A78BE"/>
    <w:rsid w:val="3B135A0E"/>
    <w:rsid w:val="3B146F31"/>
    <w:rsid w:val="3B1726EF"/>
    <w:rsid w:val="3B195F93"/>
    <w:rsid w:val="3B196975"/>
    <w:rsid w:val="3B1A6CF4"/>
    <w:rsid w:val="3B1D063B"/>
    <w:rsid w:val="3B1D4650"/>
    <w:rsid w:val="3B211121"/>
    <w:rsid w:val="3B2F3B39"/>
    <w:rsid w:val="3B3D60EC"/>
    <w:rsid w:val="3B4262F3"/>
    <w:rsid w:val="3B5451DE"/>
    <w:rsid w:val="3B6D07C7"/>
    <w:rsid w:val="3B6E0271"/>
    <w:rsid w:val="3B706237"/>
    <w:rsid w:val="3B7276F8"/>
    <w:rsid w:val="3B7F4E52"/>
    <w:rsid w:val="3B873ECB"/>
    <w:rsid w:val="3B895CD0"/>
    <w:rsid w:val="3BA174BE"/>
    <w:rsid w:val="3BAD6239"/>
    <w:rsid w:val="3BAE3989"/>
    <w:rsid w:val="3BB064FC"/>
    <w:rsid w:val="3BB224BC"/>
    <w:rsid w:val="3BB801F1"/>
    <w:rsid w:val="3BC211E2"/>
    <w:rsid w:val="3BD056AD"/>
    <w:rsid w:val="3BD13A5B"/>
    <w:rsid w:val="3BD2520E"/>
    <w:rsid w:val="3BD77542"/>
    <w:rsid w:val="3BDB0AC1"/>
    <w:rsid w:val="3BDD426E"/>
    <w:rsid w:val="3BE21884"/>
    <w:rsid w:val="3BE474DB"/>
    <w:rsid w:val="3BEE647B"/>
    <w:rsid w:val="3BF375EE"/>
    <w:rsid w:val="3BF70E8C"/>
    <w:rsid w:val="3BF90891"/>
    <w:rsid w:val="3BFF5F92"/>
    <w:rsid w:val="3C010E08"/>
    <w:rsid w:val="3C044687"/>
    <w:rsid w:val="3C086112"/>
    <w:rsid w:val="3C2F0482"/>
    <w:rsid w:val="3C3744B2"/>
    <w:rsid w:val="3C3C71E7"/>
    <w:rsid w:val="3C4027F8"/>
    <w:rsid w:val="3C4542ED"/>
    <w:rsid w:val="3C461E13"/>
    <w:rsid w:val="3C4936B2"/>
    <w:rsid w:val="3C4A6D37"/>
    <w:rsid w:val="3C552E3C"/>
    <w:rsid w:val="3C571BD9"/>
    <w:rsid w:val="3C676377"/>
    <w:rsid w:val="3C6F3118"/>
    <w:rsid w:val="3C7618F5"/>
    <w:rsid w:val="3C7B3F32"/>
    <w:rsid w:val="3C7C3A87"/>
    <w:rsid w:val="3C9012E0"/>
    <w:rsid w:val="3C950D47"/>
    <w:rsid w:val="3C9963E7"/>
    <w:rsid w:val="3CA0477C"/>
    <w:rsid w:val="3CA65F73"/>
    <w:rsid w:val="3CAA05F4"/>
    <w:rsid w:val="3CBF697B"/>
    <w:rsid w:val="3CC74899"/>
    <w:rsid w:val="3CCE6B14"/>
    <w:rsid w:val="3CDD2778"/>
    <w:rsid w:val="3CF115CF"/>
    <w:rsid w:val="3CF17112"/>
    <w:rsid w:val="3CF63720"/>
    <w:rsid w:val="3D062C01"/>
    <w:rsid w:val="3D146CD2"/>
    <w:rsid w:val="3D1B6DFC"/>
    <w:rsid w:val="3D2008B6"/>
    <w:rsid w:val="3D250C0C"/>
    <w:rsid w:val="3D2705BE"/>
    <w:rsid w:val="3D2F3F50"/>
    <w:rsid w:val="3D350701"/>
    <w:rsid w:val="3D363C36"/>
    <w:rsid w:val="3D3A1978"/>
    <w:rsid w:val="3D45031D"/>
    <w:rsid w:val="3D483969"/>
    <w:rsid w:val="3D4E37AF"/>
    <w:rsid w:val="3D5456C8"/>
    <w:rsid w:val="3D636D1F"/>
    <w:rsid w:val="3D6469F5"/>
    <w:rsid w:val="3D684A0B"/>
    <w:rsid w:val="3D686160"/>
    <w:rsid w:val="3D6B76D5"/>
    <w:rsid w:val="3D6E33D0"/>
    <w:rsid w:val="3D74475E"/>
    <w:rsid w:val="3D7A5128"/>
    <w:rsid w:val="3D7F55DD"/>
    <w:rsid w:val="3D801355"/>
    <w:rsid w:val="3D850719"/>
    <w:rsid w:val="3D8F38F9"/>
    <w:rsid w:val="3D995F73"/>
    <w:rsid w:val="3DC41242"/>
    <w:rsid w:val="3DC7281A"/>
    <w:rsid w:val="3DC80F2C"/>
    <w:rsid w:val="3DDF6CC7"/>
    <w:rsid w:val="3DE52EC8"/>
    <w:rsid w:val="3DE96EFA"/>
    <w:rsid w:val="3DE974C8"/>
    <w:rsid w:val="3DEB4A20"/>
    <w:rsid w:val="3DEF5D3E"/>
    <w:rsid w:val="3DF007AE"/>
    <w:rsid w:val="3DF24AD0"/>
    <w:rsid w:val="3DFA1107"/>
    <w:rsid w:val="3DFA5C3B"/>
    <w:rsid w:val="3E014244"/>
    <w:rsid w:val="3E063608"/>
    <w:rsid w:val="3E0B0C1F"/>
    <w:rsid w:val="3E0B1C71"/>
    <w:rsid w:val="3E18333B"/>
    <w:rsid w:val="3E1B038F"/>
    <w:rsid w:val="3E3203C9"/>
    <w:rsid w:val="3E327BD9"/>
    <w:rsid w:val="3E3F6B1A"/>
    <w:rsid w:val="3E401D38"/>
    <w:rsid w:val="3E481E73"/>
    <w:rsid w:val="3E584838"/>
    <w:rsid w:val="3E594080"/>
    <w:rsid w:val="3E5C2C80"/>
    <w:rsid w:val="3E5E3444"/>
    <w:rsid w:val="3E767117"/>
    <w:rsid w:val="3E7A5DA4"/>
    <w:rsid w:val="3E7C3E80"/>
    <w:rsid w:val="3E824D7C"/>
    <w:rsid w:val="3E864749"/>
    <w:rsid w:val="3E907F9B"/>
    <w:rsid w:val="3E9173A4"/>
    <w:rsid w:val="3E9926CE"/>
    <w:rsid w:val="3EB21F3C"/>
    <w:rsid w:val="3EB30313"/>
    <w:rsid w:val="3EBB0897"/>
    <w:rsid w:val="3EBE4C76"/>
    <w:rsid w:val="3EBF1A09"/>
    <w:rsid w:val="3EC3599D"/>
    <w:rsid w:val="3ECC1DDD"/>
    <w:rsid w:val="3ECF704E"/>
    <w:rsid w:val="3EDC341C"/>
    <w:rsid w:val="3EE11ADE"/>
    <w:rsid w:val="3EF5367D"/>
    <w:rsid w:val="3EF65DB0"/>
    <w:rsid w:val="3F051B12"/>
    <w:rsid w:val="3F081602"/>
    <w:rsid w:val="3F0F473E"/>
    <w:rsid w:val="3F125B83"/>
    <w:rsid w:val="3F224311"/>
    <w:rsid w:val="3F241FC1"/>
    <w:rsid w:val="3F2751FC"/>
    <w:rsid w:val="3F373C95"/>
    <w:rsid w:val="3F400D9C"/>
    <w:rsid w:val="3F4F432B"/>
    <w:rsid w:val="3F577E93"/>
    <w:rsid w:val="3F5860E5"/>
    <w:rsid w:val="3F66491C"/>
    <w:rsid w:val="3F6853D5"/>
    <w:rsid w:val="3F6B65B8"/>
    <w:rsid w:val="3F7B0026"/>
    <w:rsid w:val="3F7B3080"/>
    <w:rsid w:val="3F7F664E"/>
    <w:rsid w:val="3F904A83"/>
    <w:rsid w:val="3FA30512"/>
    <w:rsid w:val="3FA6268D"/>
    <w:rsid w:val="3FA62B83"/>
    <w:rsid w:val="3FA64287"/>
    <w:rsid w:val="3FB05F21"/>
    <w:rsid w:val="3FB10AC5"/>
    <w:rsid w:val="3FB452E6"/>
    <w:rsid w:val="3FB6105E"/>
    <w:rsid w:val="3FBA151A"/>
    <w:rsid w:val="3FC05C50"/>
    <w:rsid w:val="3FC770DD"/>
    <w:rsid w:val="3FCD33AC"/>
    <w:rsid w:val="3FD140EA"/>
    <w:rsid w:val="3FD45B59"/>
    <w:rsid w:val="3FDE25B6"/>
    <w:rsid w:val="3FDE56EE"/>
    <w:rsid w:val="3FEA5712"/>
    <w:rsid w:val="3FEC4A80"/>
    <w:rsid w:val="3FF37BBC"/>
    <w:rsid w:val="3FFB5145"/>
    <w:rsid w:val="3FFD4EDF"/>
    <w:rsid w:val="40077B0C"/>
    <w:rsid w:val="400B3158"/>
    <w:rsid w:val="401144E6"/>
    <w:rsid w:val="40153864"/>
    <w:rsid w:val="40153FD6"/>
    <w:rsid w:val="401770D0"/>
    <w:rsid w:val="401A783F"/>
    <w:rsid w:val="401B7113"/>
    <w:rsid w:val="401F6C03"/>
    <w:rsid w:val="402B55A8"/>
    <w:rsid w:val="403878D8"/>
    <w:rsid w:val="404B5C4A"/>
    <w:rsid w:val="405F5252"/>
    <w:rsid w:val="40632F94"/>
    <w:rsid w:val="407133FF"/>
    <w:rsid w:val="40787E59"/>
    <w:rsid w:val="407E4AD7"/>
    <w:rsid w:val="408353E4"/>
    <w:rsid w:val="40897321"/>
    <w:rsid w:val="408F27F7"/>
    <w:rsid w:val="40980764"/>
    <w:rsid w:val="409B3943"/>
    <w:rsid w:val="40A435AC"/>
    <w:rsid w:val="40AB66E9"/>
    <w:rsid w:val="40B01F51"/>
    <w:rsid w:val="40B173DB"/>
    <w:rsid w:val="40C81049"/>
    <w:rsid w:val="40CB1513"/>
    <w:rsid w:val="40D55514"/>
    <w:rsid w:val="40D774DE"/>
    <w:rsid w:val="40DB38F6"/>
    <w:rsid w:val="40E1210B"/>
    <w:rsid w:val="40E65224"/>
    <w:rsid w:val="40E71973"/>
    <w:rsid w:val="40EA138C"/>
    <w:rsid w:val="40EA5463"/>
    <w:rsid w:val="40EB2F89"/>
    <w:rsid w:val="40EC0992"/>
    <w:rsid w:val="40F736DC"/>
    <w:rsid w:val="41004C87"/>
    <w:rsid w:val="410209A3"/>
    <w:rsid w:val="410339D7"/>
    <w:rsid w:val="411029F0"/>
    <w:rsid w:val="411822DB"/>
    <w:rsid w:val="41210759"/>
    <w:rsid w:val="412546ED"/>
    <w:rsid w:val="412A1D04"/>
    <w:rsid w:val="412E12E8"/>
    <w:rsid w:val="413B7A6D"/>
    <w:rsid w:val="413D375A"/>
    <w:rsid w:val="413D3910"/>
    <w:rsid w:val="41410C4C"/>
    <w:rsid w:val="414319B1"/>
    <w:rsid w:val="414A3A74"/>
    <w:rsid w:val="41566655"/>
    <w:rsid w:val="41571710"/>
    <w:rsid w:val="415A6F31"/>
    <w:rsid w:val="415A7D8C"/>
    <w:rsid w:val="41605725"/>
    <w:rsid w:val="4162324B"/>
    <w:rsid w:val="416E7E42"/>
    <w:rsid w:val="417C5389"/>
    <w:rsid w:val="4182744A"/>
    <w:rsid w:val="41874A60"/>
    <w:rsid w:val="418B1B16"/>
    <w:rsid w:val="418C2076"/>
    <w:rsid w:val="418F7DB9"/>
    <w:rsid w:val="41931657"/>
    <w:rsid w:val="41964FB3"/>
    <w:rsid w:val="41970A1B"/>
    <w:rsid w:val="41994793"/>
    <w:rsid w:val="419E7FFC"/>
    <w:rsid w:val="41AA19BC"/>
    <w:rsid w:val="41C37A62"/>
    <w:rsid w:val="41CC2DBB"/>
    <w:rsid w:val="41D13F2D"/>
    <w:rsid w:val="41DB5B32"/>
    <w:rsid w:val="41DE284D"/>
    <w:rsid w:val="41E06866"/>
    <w:rsid w:val="41EC6AFB"/>
    <w:rsid w:val="41EF0687"/>
    <w:rsid w:val="41F93484"/>
    <w:rsid w:val="420313CB"/>
    <w:rsid w:val="420D7370"/>
    <w:rsid w:val="421D3616"/>
    <w:rsid w:val="422051D1"/>
    <w:rsid w:val="423119C8"/>
    <w:rsid w:val="423B3A9C"/>
    <w:rsid w:val="424405F0"/>
    <w:rsid w:val="424B1F31"/>
    <w:rsid w:val="424B3CDF"/>
    <w:rsid w:val="42601597"/>
    <w:rsid w:val="427F5E35"/>
    <w:rsid w:val="42813BA5"/>
    <w:rsid w:val="42814E9C"/>
    <w:rsid w:val="42817701"/>
    <w:rsid w:val="42825E58"/>
    <w:rsid w:val="42854612"/>
    <w:rsid w:val="42870A90"/>
    <w:rsid w:val="428B20BB"/>
    <w:rsid w:val="429A07C3"/>
    <w:rsid w:val="429A368A"/>
    <w:rsid w:val="42A31D6D"/>
    <w:rsid w:val="42A868A9"/>
    <w:rsid w:val="42A87384"/>
    <w:rsid w:val="42BC7942"/>
    <w:rsid w:val="42C04724"/>
    <w:rsid w:val="42CF2B62"/>
    <w:rsid w:val="42D737C5"/>
    <w:rsid w:val="42D80927"/>
    <w:rsid w:val="42DA32B5"/>
    <w:rsid w:val="42DC36C1"/>
    <w:rsid w:val="42DC702D"/>
    <w:rsid w:val="42DD5E8C"/>
    <w:rsid w:val="42E44134"/>
    <w:rsid w:val="42F36125"/>
    <w:rsid w:val="42F779C3"/>
    <w:rsid w:val="430976F7"/>
    <w:rsid w:val="430D71E7"/>
    <w:rsid w:val="43132F10"/>
    <w:rsid w:val="431C38CE"/>
    <w:rsid w:val="4335291A"/>
    <w:rsid w:val="43421586"/>
    <w:rsid w:val="43486471"/>
    <w:rsid w:val="434D1CD9"/>
    <w:rsid w:val="43502618"/>
    <w:rsid w:val="43616029"/>
    <w:rsid w:val="43637FA7"/>
    <w:rsid w:val="4366740F"/>
    <w:rsid w:val="436D5ED7"/>
    <w:rsid w:val="436E4771"/>
    <w:rsid w:val="43760954"/>
    <w:rsid w:val="43796D1F"/>
    <w:rsid w:val="437B01A5"/>
    <w:rsid w:val="438A30CD"/>
    <w:rsid w:val="438D657A"/>
    <w:rsid w:val="43963680"/>
    <w:rsid w:val="439C4B3A"/>
    <w:rsid w:val="43A134F8"/>
    <w:rsid w:val="43A37B4B"/>
    <w:rsid w:val="43AD6F0C"/>
    <w:rsid w:val="43B16445"/>
    <w:rsid w:val="43B3220A"/>
    <w:rsid w:val="43B9588C"/>
    <w:rsid w:val="43BC2E35"/>
    <w:rsid w:val="43C024AB"/>
    <w:rsid w:val="43C33D49"/>
    <w:rsid w:val="43C65736"/>
    <w:rsid w:val="43CE1D1D"/>
    <w:rsid w:val="43D917BF"/>
    <w:rsid w:val="43E04386"/>
    <w:rsid w:val="43E411AE"/>
    <w:rsid w:val="43E941D0"/>
    <w:rsid w:val="43F151A4"/>
    <w:rsid w:val="43F45C1B"/>
    <w:rsid w:val="43F565F9"/>
    <w:rsid w:val="43FF1225"/>
    <w:rsid w:val="441D5B50"/>
    <w:rsid w:val="442742D8"/>
    <w:rsid w:val="442A5BD9"/>
    <w:rsid w:val="44352E99"/>
    <w:rsid w:val="44374B2A"/>
    <w:rsid w:val="443A04B0"/>
    <w:rsid w:val="443B5FD6"/>
    <w:rsid w:val="443C27EB"/>
    <w:rsid w:val="443F5AC6"/>
    <w:rsid w:val="443F77EC"/>
    <w:rsid w:val="44427364"/>
    <w:rsid w:val="444625F0"/>
    <w:rsid w:val="444666E5"/>
    <w:rsid w:val="44491D8C"/>
    <w:rsid w:val="444A7FC7"/>
    <w:rsid w:val="444C672F"/>
    <w:rsid w:val="445B14BB"/>
    <w:rsid w:val="44690A1D"/>
    <w:rsid w:val="446A2417"/>
    <w:rsid w:val="446B6021"/>
    <w:rsid w:val="4476700E"/>
    <w:rsid w:val="447B7530"/>
    <w:rsid w:val="447D039C"/>
    <w:rsid w:val="448B0D0B"/>
    <w:rsid w:val="44916187"/>
    <w:rsid w:val="44A14E43"/>
    <w:rsid w:val="44A543E4"/>
    <w:rsid w:val="44BF3972"/>
    <w:rsid w:val="44C241A2"/>
    <w:rsid w:val="44CE0BF8"/>
    <w:rsid w:val="44CE535C"/>
    <w:rsid w:val="44CE606F"/>
    <w:rsid w:val="44CF0CF9"/>
    <w:rsid w:val="44D04970"/>
    <w:rsid w:val="44D5474C"/>
    <w:rsid w:val="44E16B7D"/>
    <w:rsid w:val="44E623E5"/>
    <w:rsid w:val="44F3240C"/>
    <w:rsid w:val="44F9579D"/>
    <w:rsid w:val="45045908"/>
    <w:rsid w:val="450C66C4"/>
    <w:rsid w:val="450D34CE"/>
    <w:rsid w:val="45132AAF"/>
    <w:rsid w:val="451C7BB5"/>
    <w:rsid w:val="451F3201"/>
    <w:rsid w:val="45237196"/>
    <w:rsid w:val="45240818"/>
    <w:rsid w:val="45265A3B"/>
    <w:rsid w:val="45295484"/>
    <w:rsid w:val="45375E5B"/>
    <w:rsid w:val="453A628D"/>
    <w:rsid w:val="45441FDC"/>
    <w:rsid w:val="45576E3F"/>
    <w:rsid w:val="456B4699"/>
    <w:rsid w:val="457004A6"/>
    <w:rsid w:val="45723C79"/>
    <w:rsid w:val="45774DEB"/>
    <w:rsid w:val="457C2804"/>
    <w:rsid w:val="45887751"/>
    <w:rsid w:val="45897993"/>
    <w:rsid w:val="458D51A8"/>
    <w:rsid w:val="45991206"/>
    <w:rsid w:val="459C0CF6"/>
    <w:rsid w:val="45BB491C"/>
    <w:rsid w:val="45BB73CE"/>
    <w:rsid w:val="45CF4C28"/>
    <w:rsid w:val="45CF69D6"/>
    <w:rsid w:val="45D779A6"/>
    <w:rsid w:val="45EA7CB3"/>
    <w:rsid w:val="45EC3A2B"/>
    <w:rsid w:val="45F35D2E"/>
    <w:rsid w:val="46101E17"/>
    <w:rsid w:val="46156884"/>
    <w:rsid w:val="46244F73"/>
    <w:rsid w:val="46276812"/>
    <w:rsid w:val="465A6BE7"/>
    <w:rsid w:val="46694F98"/>
    <w:rsid w:val="466A4950"/>
    <w:rsid w:val="466B6511"/>
    <w:rsid w:val="467531B7"/>
    <w:rsid w:val="46770C1C"/>
    <w:rsid w:val="467C4DAF"/>
    <w:rsid w:val="46860C43"/>
    <w:rsid w:val="46891094"/>
    <w:rsid w:val="469C691B"/>
    <w:rsid w:val="46A2233C"/>
    <w:rsid w:val="46AB0734"/>
    <w:rsid w:val="46B21DE3"/>
    <w:rsid w:val="46B55F0F"/>
    <w:rsid w:val="46C157C3"/>
    <w:rsid w:val="46C93D6D"/>
    <w:rsid w:val="46CD006B"/>
    <w:rsid w:val="46D85CF7"/>
    <w:rsid w:val="46DD5122"/>
    <w:rsid w:val="46E3640B"/>
    <w:rsid w:val="46E42955"/>
    <w:rsid w:val="46E666CD"/>
    <w:rsid w:val="46ED1809"/>
    <w:rsid w:val="46F8008E"/>
    <w:rsid w:val="470659A1"/>
    <w:rsid w:val="470B6133"/>
    <w:rsid w:val="470E59CC"/>
    <w:rsid w:val="47121221"/>
    <w:rsid w:val="471640E6"/>
    <w:rsid w:val="471F2BF8"/>
    <w:rsid w:val="471F7F87"/>
    <w:rsid w:val="47207AD5"/>
    <w:rsid w:val="47217705"/>
    <w:rsid w:val="4731387F"/>
    <w:rsid w:val="47321912"/>
    <w:rsid w:val="4732444F"/>
    <w:rsid w:val="473C62ED"/>
    <w:rsid w:val="47413903"/>
    <w:rsid w:val="47573126"/>
    <w:rsid w:val="475950F1"/>
    <w:rsid w:val="475A449F"/>
    <w:rsid w:val="475F022D"/>
    <w:rsid w:val="476C13D8"/>
    <w:rsid w:val="47857C94"/>
    <w:rsid w:val="47863A0C"/>
    <w:rsid w:val="479A02C8"/>
    <w:rsid w:val="479F062A"/>
    <w:rsid w:val="47A53E92"/>
    <w:rsid w:val="47B16CDB"/>
    <w:rsid w:val="47B41083"/>
    <w:rsid w:val="47B61326"/>
    <w:rsid w:val="47B745D4"/>
    <w:rsid w:val="47B916EB"/>
    <w:rsid w:val="47BB36B5"/>
    <w:rsid w:val="47BE31A6"/>
    <w:rsid w:val="47CA38F8"/>
    <w:rsid w:val="47CB141F"/>
    <w:rsid w:val="47CB202D"/>
    <w:rsid w:val="47D604EF"/>
    <w:rsid w:val="47D73739"/>
    <w:rsid w:val="47DF0C10"/>
    <w:rsid w:val="47E00AF1"/>
    <w:rsid w:val="47E23695"/>
    <w:rsid w:val="47E437A7"/>
    <w:rsid w:val="47EA3F9B"/>
    <w:rsid w:val="47F15329"/>
    <w:rsid w:val="47FB0515"/>
    <w:rsid w:val="48031524"/>
    <w:rsid w:val="48065759"/>
    <w:rsid w:val="480768FB"/>
    <w:rsid w:val="480A63EB"/>
    <w:rsid w:val="480E290B"/>
    <w:rsid w:val="48116E2B"/>
    <w:rsid w:val="48160CDE"/>
    <w:rsid w:val="4828061F"/>
    <w:rsid w:val="482A3EE8"/>
    <w:rsid w:val="482D6060"/>
    <w:rsid w:val="482F19AD"/>
    <w:rsid w:val="48304C3E"/>
    <w:rsid w:val="48375B97"/>
    <w:rsid w:val="485E2293"/>
    <w:rsid w:val="486142C3"/>
    <w:rsid w:val="48651873"/>
    <w:rsid w:val="489B34E7"/>
    <w:rsid w:val="489E3DB2"/>
    <w:rsid w:val="48B414D7"/>
    <w:rsid w:val="48B53119"/>
    <w:rsid w:val="48C621F7"/>
    <w:rsid w:val="48CA7928"/>
    <w:rsid w:val="48E00EFA"/>
    <w:rsid w:val="48E1539E"/>
    <w:rsid w:val="48E65BC3"/>
    <w:rsid w:val="48E82C92"/>
    <w:rsid w:val="48EC789E"/>
    <w:rsid w:val="48FA52F9"/>
    <w:rsid w:val="48FB5D34"/>
    <w:rsid w:val="49025F37"/>
    <w:rsid w:val="49051B72"/>
    <w:rsid w:val="49066BB2"/>
    <w:rsid w:val="490B41C9"/>
    <w:rsid w:val="4910358D"/>
    <w:rsid w:val="49144504"/>
    <w:rsid w:val="4915577C"/>
    <w:rsid w:val="491648AC"/>
    <w:rsid w:val="49214975"/>
    <w:rsid w:val="492362A0"/>
    <w:rsid w:val="492D05E3"/>
    <w:rsid w:val="4934311A"/>
    <w:rsid w:val="49374FBE"/>
    <w:rsid w:val="493F0316"/>
    <w:rsid w:val="49447827"/>
    <w:rsid w:val="49456520"/>
    <w:rsid w:val="49535B70"/>
    <w:rsid w:val="49647D7D"/>
    <w:rsid w:val="496A79AA"/>
    <w:rsid w:val="496D09DF"/>
    <w:rsid w:val="49785C10"/>
    <w:rsid w:val="497F0713"/>
    <w:rsid w:val="4989333F"/>
    <w:rsid w:val="49922176"/>
    <w:rsid w:val="49AA5978"/>
    <w:rsid w:val="49B151DD"/>
    <w:rsid w:val="49BC54C3"/>
    <w:rsid w:val="49C008C2"/>
    <w:rsid w:val="49C10D2B"/>
    <w:rsid w:val="49C504E6"/>
    <w:rsid w:val="49C66341"/>
    <w:rsid w:val="49C700C0"/>
    <w:rsid w:val="49CB1BAA"/>
    <w:rsid w:val="49D1479D"/>
    <w:rsid w:val="49D54A88"/>
    <w:rsid w:val="49D942C7"/>
    <w:rsid w:val="49DB6E06"/>
    <w:rsid w:val="49E669E4"/>
    <w:rsid w:val="49ED1B20"/>
    <w:rsid w:val="49EF67B1"/>
    <w:rsid w:val="49FB248F"/>
    <w:rsid w:val="4A02753B"/>
    <w:rsid w:val="4A0330F2"/>
    <w:rsid w:val="4A046818"/>
    <w:rsid w:val="4A080ABC"/>
    <w:rsid w:val="4A0C170B"/>
    <w:rsid w:val="4A123335"/>
    <w:rsid w:val="4A176B9D"/>
    <w:rsid w:val="4A2549DE"/>
    <w:rsid w:val="4A275378"/>
    <w:rsid w:val="4A2901CD"/>
    <w:rsid w:val="4A3D535A"/>
    <w:rsid w:val="4A5C4A8C"/>
    <w:rsid w:val="4A5E47CC"/>
    <w:rsid w:val="4A603492"/>
    <w:rsid w:val="4A6873F9"/>
    <w:rsid w:val="4A6926FF"/>
    <w:rsid w:val="4A6B434D"/>
    <w:rsid w:val="4A7D10F6"/>
    <w:rsid w:val="4A7D4746"/>
    <w:rsid w:val="4A7F3CFC"/>
    <w:rsid w:val="4A8C1339"/>
    <w:rsid w:val="4A965D14"/>
    <w:rsid w:val="4AAE5753"/>
    <w:rsid w:val="4AB44DF5"/>
    <w:rsid w:val="4ABA71E2"/>
    <w:rsid w:val="4ABA754D"/>
    <w:rsid w:val="4AC705C3"/>
    <w:rsid w:val="4AC8084C"/>
    <w:rsid w:val="4AD056CA"/>
    <w:rsid w:val="4ADA02F6"/>
    <w:rsid w:val="4ADA0FDC"/>
    <w:rsid w:val="4AE0278B"/>
    <w:rsid w:val="4AE24738"/>
    <w:rsid w:val="4AEB465D"/>
    <w:rsid w:val="4AEE3DA2"/>
    <w:rsid w:val="4AF3746B"/>
    <w:rsid w:val="4AF84C20"/>
    <w:rsid w:val="4AFD5D93"/>
    <w:rsid w:val="4B0D6B9A"/>
    <w:rsid w:val="4B1D6435"/>
    <w:rsid w:val="4B257E1A"/>
    <w:rsid w:val="4B2F28A3"/>
    <w:rsid w:val="4B342571"/>
    <w:rsid w:val="4B3C3596"/>
    <w:rsid w:val="4B3F0E3A"/>
    <w:rsid w:val="4B4E0508"/>
    <w:rsid w:val="4B53235D"/>
    <w:rsid w:val="4B533C05"/>
    <w:rsid w:val="4B553E21"/>
    <w:rsid w:val="4B5C6F5D"/>
    <w:rsid w:val="4B6422B6"/>
    <w:rsid w:val="4B663938"/>
    <w:rsid w:val="4B7D6ED4"/>
    <w:rsid w:val="4B803312"/>
    <w:rsid w:val="4B8464B4"/>
    <w:rsid w:val="4B87639F"/>
    <w:rsid w:val="4B8A501D"/>
    <w:rsid w:val="4B923002"/>
    <w:rsid w:val="4B985ABC"/>
    <w:rsid w:val="4B9C1A50"/>
    <w:rsid w:val="4B9C6C85"/>
    <w:rsid w:val="4BB714C5"/>
    <w:rsid w:val="4BC42019"/>
    <w:rsid w:val="4BC661AE"/>
    <w:rsid w:val="4BCA7AE6"/>
    <w:rsid w:val="4BCD1C09"/>
    <w:rsid w:val="4BD20FCE"/>
    <w:rsid w:val="4BDC3BFA"/>
    <w:rsid w:val="4BDE3E16"/>
    <w:rsid w:val="4BE96317"/>
    <w:rsid w:val="4BEB0C49"/>
    <w:rsid w:val="4BF93947"/>
    <w:rsid w:val="4BFE7C1A"/>
    <w:rsid w:val="4C0B44E0"/>
    <w:rsid w:val="4C0F3FD0"/>
    <w:rsid w:val="4C182F0D"/>
    <w:rsid w:val="4C1F6E9E"/>
    <w:rsid w:val="4C20442F"/>
    <w:rsid w:val="4C211DF2"/>
    <w:rsid w:val="4C3347A3"/>
    <w:rsid w:val="4C3752D5"/>
    <w:rsid w:val="4C3B3017"/>
    <w:rsid w:val="4C40062D"/>
    <w:rsid w:val="4C40671A"/>
    <w:rsid w:val="4C5679C7"/>
    <w:rsid w:val="4C6205A3"/>
    <w:rsid w:val="4C6562E6"/>
    <w:rsid w:val="4C6E2D5E"/>
    <w:rsid w:val="4C7327B1"/>
    <w:rsid w:val="4C8449BE"/>
    <w:rsid w:val="4C88371D"/>
    <w:rsid w:val="4C8C1817"/>
    <w:rsid w:val="4C8D179C"/>
    <w:rsid w:val="4C940979"/>
    <w:rsid w:val="4C9A1776"/>
    <w:rsid w:val="4CA0731E"/>
    <w:rsid w:val="4CA5178D"/>
    <w:rsid w:val="4CA961D2"/>
    <w:rsid w:val="4CAE1A3B"/>
    <w:rsid w:val="4CB31020"/>
    <w:rsid w:val="4CB86415"/>
    <w:rsid w:val="4CC0351C"/>
    <w:rsid w:val="4CC96874"/>
    <w:rsid w:val="4CCA7EF7"/>
    <w:rsid w:val="4CCD7FCE"/>
    <w:rsid w:val="4CD6689C"/>
    <w:rsid w:val="4CE865CF"/>
    <w:rsid w:val="4CF03E01"/>
    <w:rsid w:val="4CF237DA"/>
    <w:rsid w:val="4CF475EA"/>
    <w:rsid w:val="4D000B18"/>
    <w:rsid w:val="4D094EC3"/>
    <w:rsid w:val="4D0C050F"/>
    <w:rsid w:val="4D0D02E6"/>
    <w:rsid w:val="4D111FCA"/>
    <w:rsid w:val="4D1D046B"/>
    <w:rsid w:val="4D1D096E"/>
    <w:rsid w:val="4D4A162A"/>
    <w:rsid w:val="4D534390"/>
    <w:rsid w:val="4D5A127B"/>
    <w:rsid w:val="4D6A67C0"/>
    <w:rsid w:val="4D7E01AA"/>
    <w:rsid w:val="4D871483"/>
    <w:rsid w:val="4D8F7605"/>
    <w:rsid w:val="4D9476A3"/>
    <w:rsid w:val="4D9C7AE5"/>
    <w:rsid w:val="4DA35BE5"/>
    <w:rsid w:val="4DA54A74"/>
    <w:rsid w:val="4DAB3F2C"/>
    <w:rsid w:val="4DAB5F7A"/>
    <w:rsid w:val="4DAD0FB8"/>
    <w:rsid w:val="4DDA66D5"/>
    <w:rsid w:val="4DE90850"/>
    <w:rsid w:val="4DF734D9"/>
    <w:rsid w:val="4DFE60AA"/>
    <w:rsid w:val="4E0D280B"/>
    <w:rsid w:val="4E0F6509"/>
    <w:rsid w:val="4E162199"/>
    <w:rsid w:val="4E17716C"/>
    <w:rsid w:val="4E197388"/>
    <w:rsid w:val="4E200716"/>
    <w:rsid w:val="4E21448E"/>
    <w:rsid w:val="4E315298"/>
    <w:rsid w:val="4E3160E5"/>
    <w:rsid w:val="4E3319E4"/>
    <w:rsid w:val="4E337796"/>
    <w:rsid w:val="4E345B83"/>
    <w:rsid w:val="4E434405"/>
    <w:rsid w:val="4E45017D"/>
    <w:rsid w:val="4E4A7D16"/>
    <w:rsid w:val="4E597784"/>
    <w:rsid w:val="4E5B174E"/>
    <w:rsid w:val="4E5C450E"/>
    <w:rsid w:val="4E654842"/>
    <w:rsid w:val="4E6B160F"/>
    <w:rsid w:val="4E7B177A"/>
    <w:rsid w:val="4E804B28"/>
    <w:rsid w:val="4E843A53"/>
    <w:rsid w:val="4E881E17"/>
    <w:rsid w:val="4E8D38D2"/>
    <w:rsid w:val="4E9B7735"/>
    <w:rsid w:val="4EA3580D"/>
    <w:rsid w:val="4EA9649E"/>
    <w:rsid w:val="4EAC01FC"/>
    <w:rsid w:val="4EBC7D13"/>
    <w:rsid w:val="4EBE1478"/>
    <w:rsid w:val="4EC72940"/>
    <w:rsid w:val="4ECC2FBB"/>
    <w:rsid w:val="4ED67027"/>
    <w:rsid w:val="4EF37EBB"/>
    <w:rsid w:val="4EF80DC4"/>
    <w:rsid w:val="4EFD4394"/>
    <w:rsid w:val="4F0B1FB4"/>
    <w:rsid w:val="4F133DD7"/>
    <w:rsid w:val="4F145898"/>
    <w:rsid w:val="4F147B4F"/>
    <w:rsid w:val="4F150CF1"/>
    <w:rsid w:val="4F1801C5"/>
    <w:rsid w:val="4F275AD4"/>
    <w:rsid w:val="4F304989"/>
    <w:rsid w:val="4F4A3571"/>
    <w:rsid w:val="4F51386A"/>
    <w:rsid w:val="4F52552A"/>
    <w:rsid w:val="4F697E9B"/>
    <w:rsid w:val="4F7E5DCE"/>
    <w:rsid w:val="4F8265F7"/>
    <w:rsid w:val="4FBC621D"/>
    <w:rsid w:val="4FBE01E7"/>
    <w:rsid w:val="4FBF3F5F"/>
    <w:rsid w:val="4FC60842"/>
    <w:rsid w:val="4FC7662E"/>
    <w:rsid w:val="4FD73056"/>
    <w:rsid w:val="4FDC066D"/>
    <w:rsid w:val="4FFC3789"/>
    <w:rsid w:val="4FFE4A87"/>
    <w:rsid w:val="500A222F"/>
    <w:rsid w:val="50145789"/>
    <w:rsid w:val="50152B62"/>
    <w:rsid w:val="501C4F0D"/>
    <w:rsid w:val="501E5D00"/>
    <w:rsid w:val="502025E6"/>
    <w:rsid w:val="50213B5F"/>
    <w:rsid w:val="503C5070"/>
    <w:rsid w:val="504A12D1"/>
    <w:rsid w:val="50577CF3"/>
    <w:rsid w:val="505C5D66"/>
    <w:rsid w:val="5066262C"/>
    <w:rsid w:val="5069710A"/>
    <w:rsid w:val="507200AA"/>
    <w:rsid w:val="508D27A6"/>
    <w:rsid w:val="50957D8A"/>
    <w:rsid w:val="50A20D13"/>
    <w:rsid w:val="50A72454"/>
    <w:rsid w:val="50B476EF"/>
    <w:rsid w:val="50B74C36"/>
    <w:rsid w:val="50B82E88"/>
    <w:rsid w:val="50BA3A13"/>
    <w:rsid w:val="50BB0282"/>
    <w:rsid w:val="50BE4216"/>
    <w:rsid w:val="50C07F8E"/>
    <w:rsid w:val="50C75279"/>
    <w:rsid w:val="50C80C24"/>
    <w:rsid w:val="50CB07C1"/>
    <w:rsid w:val="50DE0CE3"/>
    <w:rsid w:val="50E20EB9"/>
    <w:rsid w:val="50EF617E"/>
    <w:rsid w:val="5100368A"/>
    <w:rsid w:val="51047BB3"/>
    <w:rsid w:val="51062C1B"/>
    <w:rsid w:val="510843F7"/>
    <w:rsid w:val="5109070F"/>
    <w:rsid w:val="510F6364"/>
    <w:rsid w:val="51142088"/>
    <w:rsid w:val="51164525"/>
    <w:rsid w:val="51186119"/>
    <w:rsid w:val="5126535E"/>
    <w:rsid w:val="51342E1C"/>
    <w:rsid w:val="513D338D"/>
    <w:rsid w:val="51453FF0"/>
    <w:rsid w:val="51536EE0"/>
    <w:rsid w:val="515E090B"/>
    <w:rsid w:val="5161312A"/>
    <w:rsid w:val="51656219"/>
    <w:rsid w:val="51694182"/>
    <w:rsid w:val="516F0EB8"/>
    <w:rsid w:val="517174DB"/>
    <w:rsid w:val="51790C0C"/>
    <w:rsid w:val="517A638F"/>
    <w:rsid w:val="518F458B"/>
    <w:rsid w:val="519A07DF"/>
    <w:rsid w:val="519A74BF"/>
    <w:rsid w:val="519C31A7"/>
    <w:rsid w:val="519E03D7"/>
    <w:rsid w:val="51C94C21"/>
    <w:rsid w:val="51CC5275"/>
    <w:rsid w:val="51D33CF1"/>
    <w:rsid w:val="51EE4E78"/>
    <w:rsid w:val="51F55A16"/>
    <w:rsid w:val="51FC2152"/>
    <w:rsid w:val="51FE3D6E"/>
    <w:rsid w:val="5201320F"/>
    <w:rsid w:val="520D4383"/>
    <w:rsid w:val="520E0886"/>
    <w:rsid w:val="521409E2"/>
    <w:rsid w:val="52155870"/>
    <w:rsid w:val="52287B99"/>
    <w:rsid w:val="522C5943"/>
    <w:rsid w:val="52351487"/>
    <w:rsid w:val="523763ED"/>
    <w:rsid w:val="523F1387"/>
    <w:rsid w:val="52481FEA"/>
    <w:rsid w:val="52557EDD"/>
    <w:rsid w:val="5257330F"/>
    <w:rsid w:val="525C5A95"/>
    <w:rsid w:val="5264234F"/>
    <w:rsid w:val="526606C2"/>
    <w:rsid w:val="52705CA9"/>
    <w:rsid w:val="527E5DA3"/>
    <w:rsid w:val="528271A9"/>
    <w:rsid w:val="528374C6"/>
    <w:rsid w:val="52880638"/>
    <w:rsid w:val="528A0854"/>
    <w:rsid w:val="52952B2B"/>
    <w:rsid w:val="52A213DA"/>
    <w:rsid w:val="52AB2578"/>
    <w:rsid w:val="52B4767F"/>
    <w:rsid w:val="52B70F1D"/>
    <w:rsid w:val="52B969C2"/>
    <w:rsid w:val="52BA4AFD"/>
    <w:rsid w:val="52C13F84"/>
    <w:rsid w:val="52CC3CE3"/>
    <w:rsid w:val="52D27B05"/>
    <w:rsid w:val="52DE294E"/>
    <w:rsid w:val="52E15F9A"/>
    <w:rsid w:val="52E55A8A"/>
    <w:rsid w:val="52E71802"/>
    <w:rsid w:val="52E87329"/>
    <w:rsid w:val="52F05C3B"/>
    <w:rsid w:val="52F9046F"/>
    <w:rsid w:val="5313553A"/>
    <w:rsid w:val="531943B6"/>
    <w:rsid w:val="531B63F0"/>
    <w:rsid w:val="53403F4B"/>
    <w:rsid w:val="53407165"/>
    <w:rsid w:val="534A3713"/>
    <w:rsid w:val="535748CF"/>
    <w:rsid w:val="535844AE"/>
    <w:rsid w:val="536203AC"/>
    <w:rsid w:val="53645D38"/>
    <w:rsid w:val="536D080A"/>
    <w:rsid w:val="537533F9"/>
    <w:rsid w:val="5379664C"/>
    <w:rsid w:val="537D1A12"/>
    <w:rsid w:val="537F6666"/>
    <w:rsid w:val="53825842"/>
    <w:rsid w:val="53870B97"/>
    <w:rsid w:val="53874D93"/>
    <w:rsid w:val="53882421"/>
    <w:rsid w:val="539209AE"/>
    <w:rsid w:val="53982B74"/>
    <w:rsid w:val="53A2397B"/>
    <w:rsid w:val="53AF2C5E"/>
    <w:rsid w:val="53C2401E"/>
    <w:rsid w:val="53C658BC"/>
    <w:rsid w:val="53D77AC9"/>
    <w:rsid w:val="53DA0B8E"/>
    <w:rsid w:val="53DB6E8D"/>
    <w:rsid w:val="53EB70D0"/>
    <w:rsid w:val="53EE4E13"/>
    <w:rsid w:val="53F14CE1"/>
    <w:rsid w:val="54014D48"/>
    <w:rsid w:val="54040192"/>
    <w:rsid w:val="541303D5"/>
    <w:rsid w:val="541B4196"/>
    <w:rsid w:val="541F321E"/>
    <w:rsid w:val="54262873"/>
    <w:rsid w:val="543071D9"/>
    <w:rsid w:val="543C68F0"/>
    <w:rsid w:val="543C723A"/>
    <w:rsid w:val="544113E6"/>
    <w:rsid w:val="54435EF1"/>
    <w:rsid w:val="54462559"/>
    <w:rsid w:val="544F0D12"/>
    <w:rsid w:val="5454143E"/>
    <w:rsid w:val="545804DE"/>
    <w:rsid w:val="545A56B7"/>
    <w:rsid w:val="545C1D7C"/>
    <w:rsid w:val="546569FC"/>
    <w:rsid w:val="546D52BE"/>
    <w:rsid w:val="54716619"/>
    <w:rsid w:val="5474189A"/>
    <w:rsid w:val="5480238D"/>
    <w:rsid w:val="548111D2"/>
    <w:rsid w:val="548B2661"/>
    <w:rsid w:val="548C2CB1"/>
    <w:rsid w:val="549858E2"/>
    <w:rsid w:val="54AA73DF"/>
    <w:rsid w:val="54AC059B"/>
    <w:rsid w:val="54AE468E"/>
    <w:rsid w:val="54B167A5"/>
    <w:rsid w:val="54B90C1A"/>
    <w:rsid w:val="54BC281B"/>
    <w:rsid w:val="54BF0519"/>
    <w:rsid w:val="54C067AF"/>
    <w:rsid w:val="54C13A1C"/>
    <w:rsid w:val="54CC69EE"/>
    <w:rsid w:val="54D910C3"/>
    <w:rsid w:val="55020759"/>
    <w:rsid w:val="55020B76"/>
    <w:rsid w:val="55081F04"/>
    <w:rsid w:val="550C37A2"/>
    <w:rsid w:val="550F5041"/>
    <w:rsid w:val="55147E09"/>
    <w:rsid w:val="551A4038"/>
    <w:rsid w:val="55255BBE"/>
    <w:rsid w:val="55344AA7"/>
    <w:rsid w:val="554328FA"/>
    <w:rsid w:val="55450A62"/>
    <w:rsid w:val="55453A67"/>
    <w:rsid w:val="554A082F"/>
    <w:rsid w:val="554B71F7"/>
    <w:rsid w:val="554D5B69"/>
    <w:rsid w:val="5569289F"/>
    <w:rsid w:val="556F3D31"/>
    <w:rsid w:val="5579695E"/>
    <w:rsid w:val="55945546"/>
    <w:rsid w:val="559519EA"/>
    <w:rsid w:val="55985036"/>
    <w:rsid w:val="55A75DFE"/>
    <w:rsid w:val="55AA4D69"/>
    <w:rsid w:val="55B4717A"/>
    <w:rsid w:val="55B47996"/>
    <w:rsid w:val="55C0121A"/>
    <w:rsid w:val="55D84FFF"/>
    <w:rsid w:val="55EA5788"/>
    <w:rsid w:val="55F54236"/>
    <w:rsid w:val="55FD1E3B"/>
    <w:rsid w:val="56097237"/>
    <w:rsid w:val="560E52F8"/>
    <w:rsid w:val="56113AE8"/>
    <w:rsid w:val="561548D9"/>
    <w:rsid w:val="56170651"/>
    <w:rsid w:val="56190783"/>
    <w:rsid w:val="56194332"/>
    <w:rsid w:val="563665FD"/>
    <w:rsid w:val="564F7A5E"/>
    <w:rsid w:val="565677E3"/>
    <w:rsid w:val="5657389C"/>
    <w:rsid w:val="567B169F"/>
    <w:rsid w:val="567C4958"/>
    <w:rsid w:val="568B6949"/>
    <w:rsid w:val="568D446F"/>
    <w:rsid w:val="56927CD7"/>
    <w:rsid w:val="569A5D29"/>
    <w:rsid w:val="569A6B8C"/>
    <w:rsid w:val="569C6DA8"/>
    <w:rsid w:val="56A95021"/>
    <w:rsid w:val="56AC4376"/>
    <w:rsid w:val="56AD0918"/>
    <w:rsid w:val="56B1033D"/>
    <w:rsid w:val="56BC6214"/>
    <w:rsid w:val="56BD287A"/>
    <w:rsid w:val="56D00FC3"/>
    <w:rsid w:val="56DF3253"/>
    <w:rsid w:val="56EA1935"/>
    <w:rsid w:val="56EB5639"/>
    <w:rsid w:val="56EE45EC"/>
    <w:rsid w:val="56F269C8"/>
    <w:rsid w:val="56F73FDE"/>
    <w:rsid w:val="56F91B04"/>
    <w:rsid w:val="56FB0F7C"/>
    <w:rsid w:val="56FE6056"/>
    <w:rsid w:val="56FF5B35"/>
    <w:rsid w:val="57012BCC"/>
    <w:rsid w:val="570556BE"/>
    <w:rsid w:val="570C1274"/>
    <w:rsid w:val="57193F55"/>
    <w:rsid w:val="571E77BD"/>
    <w:rsid w:val="572F0F20"/>
    <w:rsid w:val="57315AD3"/>
    <w:rsid w:val="57327F9E"/>
    <w:rsid w:val="57407733"/>
    <w:rsid w:val="574C257C"/>
    <w:rsid w:val="57511940"/>
    <w:rsid w:val="575136EE"/>
    <w:rsid w:val="575817A3"/>
    <w:rsid w:val="575907F5"/>
    <w:rsid w:val="575C3216"/>
    <w:rsid w:val="575E5E0B"/>
    <w:rsid w:val="57631674"/>
    <w:rsid w:val="57632CB7"/>
    <w:rsid w:val="576E3115"/>
    <w:rsid w:val="57721347"/>
    <w:rsid w:val="57774004"/>
    <w:rsid w:val="5798756F"/>
    <w:rsid w:val="579D2BE6"/>
    <w:rsid w:val="57B30DD3"/>
    <w:rsid w:val="57C57C38"/>
    <w:rsid w:val="57C7431A"/>
    <w:rsid w:val="57C92E80"/>
    <w:rsid w:val="57D807E3"/>
    <w:rsid w:val="57DF75DC"/>
    <w:rsid w:val="57E07CB4"/>
    <w:rsid w:val="57E207EA"/>
    <w:rsid w:val="57E30C41"/>
    <w:rsid w:val="57E82253"/>
    <w:rsid w:val="57F10A2D"/>
    <w:rsid w:val="58050A34"/>
    <w:rsid w:val="5805181C"/>
    <w:rsid w:val="580736EB"/>
    <w:rsid w:val="580C5867"/>
    <w:rsid w:val="581771D9"/>
    <w:rsid w:val="581C61DE"/>
    <w:rsid w:val="5822508B"/>
    <w:rsid w:val="58240E03"/>
    <w:rsid w:val="582B57B9"/>
    <w:rsid w:val="583B7EFB"/>
    <w:rsid w:val="583E5699"/>
    <w:rsid w:val="58533496"/>
    <w:rsid w:val="58576FF6"/>
    <w:rsid w:val="585C515D"/>
    <w:rsid w:val="585F50F4"/>
    <w:rsid w:val="586C27AA"/>
    <w:rsid w:val="586C3333"/>
    <w:rsid w:val="58782EFD"/>
    <w:rsid w:val="587F4F59"/>
    <w:rsid w:val="58800350"/>
    <w:rsid w:val="58832CD9"/>
    <w:rsid w:val="58874971"/>
    <w:rsid w:val="58906498"/>
    <w:rsid w:val="589C308F"/>
    <w:rsid w:val="589C4E3D"/>
    <w:rsid w:val="589F0489"/>
    <w:rsid w:val="58A91308"/>
    <w:rsid w:val="58AD0DF8"/>
    <w:rsid w:val="58B57CAD"/>
    <w:rsid w:val="58C13F2C"/>
    <w:rsid w:val="58C260F5"/>
    <w:rsid w:val="58C3061C"/>
    <w:rsid w:val="58C3686E"/>
    <w:rsid w:val="58C46142"/>
    <w:rsid w:val="58CA2FBD"/>
    <w:rsid w:val="58DD0FB2"/>
    <w:rsid w:val="58E95BA9"/>
    <w:rsid w:val="58EE4002"/>
    <w:rsid w:val="58F307D5"/>
    <w:rsid w:val="58FE1654"/>
    <w:rsid w:val="59012EF2"/>
    <w:rsid w:val="59041BDE"/>
    <w:rsid w:val="590E6DDC"/>
    <w:rsid w:val="590F1AB3"/>
    <w:rsid w:val="59101387"/>
    <w:rsid w:val="5911403B"/>
    <w:rsid w:val="591C41D0"/>
    <w:rsid w:val="59266B6D"/>
    <w:rsid w:val="592E1DDB"/>
    <w:rsid w:val="593A51BD"/>
    <w:rsid w:val="593B28A8"/>
    <w:rsid w:val="593E5EF4"/>
    <w:rsid w:val="59452339"/>
    <w:rsid w:val="594554D5"/>
    <w:rsid w:val="5948367F"/>
    <w:rsid w:val="594F1EAF"/>
    <w:rsid w:val="59530546"/>
    <w:rsid w:val="59561490"/>
    <w:rsid w:val="59570D64"/>
    <w:rsid w:val="59604819"/>
    <w:rsid w:val="5962569A"/>
    <w:rsid w:val="596A0A97"/>
    <w:rsid w:val="596A6CE9"/>
    <w:rsid w:val="596C0CB3"/>
    <w:rsid w:val="596F2552"/>
    <w:rsid w:val="5979517E"/>
    <w:rsid w:val="59804E3A"/>
    <w:rsid w:val="5980650D"/>
    <w:rsid w:val="59947126"/>
    <w:rsid w:val="599B3347"/>
    <w:rsid w:val="599E1FB3"/>
    <w:rsid w:val="59AD2CFC"/>
    <w:rsid w:val="59AD4E28"/>
    <w:rsid w:val="59B83EF9"/>
    <w:rsid w:val="59B9557B"/>
    <w:rsid w:val="59C85774"/>
    <w:rsid w:val="59C8705B"/>
    <w:rsid w:val="59C873C6"/>
    <w:rsid w:val="59CD1026"/>
    <w:rsid w:val="59E25532"/>
    <w:rsid w:val="59E3084A"/>
    <w:rsid w:val="59E92304"/>
    <w:rsid w:val="59EE6C20"/>
    <w:rsid w:val="59F40CA9"/>
    <w:rsid w:val="59F91E1B"/>
    <w:rsid w:val="5A117C06"/>
    <w:rsid w:val="5A156465"/>
    <w:rsid w:val="5A157534"/>
    <w:rsid w:val="5A1A070F"/>
    <w:rsid w:val="5A217462"/>
    <w:rsid w:val="5A24333C"/>
    <w:rsid w:val="5A2C0443"/>
    <w:rsid w:val="5A2F19D7"/>
    <w:rsid w:val="5A3750B8"/>
    <w:rsid w:val="5A3966BC"/>
    <w:rsid w:val="5A4262E3"/>
    <w:rsid w:val="5A4561C9"/>
    <w:rsid w:val="5A5A6D5E"/>
    <w:rsid w:val="5A604991"/>
    <w:rsid w:val="5A647BDD"/>
    <w:rsid w:val="5A6D5382"/>
    <w:rsid w:val="5A730FF8"/>
    <w:rsid w:val="5A81078E"/>
    <w:rsid w:val="5A8D6C47"/>
    <w:rsid w:val="5A924435"/>
    <w:rsid w:val="5A963B0E"/>
    <w:rsid w:val="5A9B2ED2"/>
    <w:rsid w:val="5AA12BDF"/>
    <w:rsid w:val="5AA601F5"/>
    <w:rsid w:val="5AAF59A9"/>
    <w:rsid w:val="5AB807E4"/>
    <w:rsid w:val="5ABA3CA0"/>
    <w:rsid w:val="5ABF12B7"/>
    <w:rsid w:val="5AC316C5"/>
    <w:rsid w:val="5ACA1F6C"/>
    <w:rsid w:val="5AD22D98"/>
    <w:rsid w:val="5AE34FA5"/>
    <w:rsid w:val="5AEB51CD"/>
    <w:rsid w:val="5AF656AC"/>
    <w:rsid w:val="5AF745AD"/>
    <w:rsid w:val="5AF947C9"/>
    <w:rsid w:val="5AFF70F5"/>
    <w:rsid w:val="5B047080"/>
    <w:rsid w:val="5B136F0D"/>
    <w:rsid w:val="5B1909C7"/>
    <w:rsid w:val="5B1F1DFE"/>
    <w:rsid w:val="5B231846"/>
    <w:rsid w:val="5B242EC8"/>
    <w:rsid w:val="5B2E0DF0"/>
    <w:rsid w:val="5B372BFB"/>
    <w:rsid w:val="5B3C2907"/>
    <w:rsid w:val="5B4672E2"/>
    <w:rsid w:val="5B48305A"/>
    <w:rsid w:val="5B4B2A83"/>
    <w:rsid w:val="5B547C51"/>
    <w:rsid w:val="5B643662"/>
    <w:rsid w:val="5B676976"/>
    <w:rsid w:val="5B765E19"/>
    <w:rsid w:val="5B773940"/>
    <w:rsid w:val="5B8816A9"/>
    <w:rsid w:val="5B913D4A"/>
    <w:rsid w:val="5B975D90"/>
    <w:rsid w:val="5BA65FD3"/>
    <w:rsid w:val="5BAD7361"/>
    <w:rsid w:val="5BB53BA8"/>
    <w:rsid w:val="5BBC1352"/>
    <w:rsid w:val="5BBE50CA"/>
    <w:rsid w:val="5BC04506"/>
    <w:rsid w:val="5BC8220C"/>
    <w:rsid w:val="5BC86507"/>
    <w:rsid w:val="5BCD0EC8"/>
    <w:rsid w:val="5BCE7A03"/>
    <w:rsid w:val="5BD4669C"/>
    <w:rsid w:val="5BE07458"/>
    <w:rsid w:val="5BE15C22"/>
    <w:rsid w:val="5BE47023"/>
    <w:rsid w:val="5BF21DBE"/>
    <w:rsid w:val="5BF57851"/>
    <w:rsid w:val="5C0A0310"/>
    <w:rsid w:val="5C1318BA"/>
    <w:rsid w:val="5C135AF6"/>
    <w:rsid w:val="5C151413"/>
    <w:rsid w:val="5C193BF9"/>
    <w:rsid w:val="5C1D5290"/>
    <w:rsid w:val="5C1E0247"/>
    <w:rsid w:val="5C3A263A"/>
    <w:rsid w:val="5C3A6E47"/>
    <w:rsid w:val="5C404AB4"/>
    <w:rsid w:val="5C427641"/>
    <w:rsid w:val="5C447CC6"/>
    <w:rsid w:val="5C4500B9"/>
    <w:rsid w:val="5C466C57"/>
    <w:rsid w:val="5C475989"/>
    <w:rsid w:val="5C4D2070"/>
    <w:rsid w:val="5C504065"/>
    <w:rsid w:val="5C573E55"/>
    <w:rsid w:val="5C6266C2"/>
    <w:rsid w:val="5C6B6452"/>
    <w:rsid w:val="5C6E0BD2"/>
    <w:rsid w:val="5C7602E7"/>
    <w:rsid w:val="5C7A571D"/>
    <w:rsid w:val="5C807E1E"/>
    <w:rsid w:val="5C8267E6"/>
    <w:rsid w:val="5C871960"/>
    <w:rsid w:val="5CA719F7"/>
    <w:rsid w:val="5CC7140E"/>
    <w:rsid w:val="5CC71F9C"/>
    <w:rsid w:val="5CC72EDF"/>
    <w:rsid w:val="5CC90DBE"/>
    <w:rsid w:val="5CC91F79"/>
    <w:rsid w:val="5CCB5CF1"/>
    <w:rsid w:val="5CCC3817"/>
    <w:rsid w:val="5CD03307"/>
    <w:rsid w:val="5CD32DF8"/>
    <w:rsid w:val="5CDD77D2"/>
    <w:rsid w:val="5CE45005"/>
    <w:rsid w:val="5CF27722"/>
    <w:rsid w:val="5D005EA4"/>
    <w:rsid w:val="5D043BDE"/>
    <w:rsid w:val="5D0637AA"/>
    <w:rsid w:val="5D1E720A"/>
    <w:rsid w:val="5D236733"/>
    <w:rsid w:val="5D26561D"/>
    <w:rsid w:val="5D320DA7"/>
    <w:rsid w:val="5D521F6E"/>
    <w:rsid w:val="5D530D5F"/>
    <w:rsid w:val="5D5D58A7"/>
    <w:rsid w:val="5D5F6439"/>
    <w:rsid w:val="5D6323CD"/>
    <w:rsid w:val="5D69550A"/>
    <w:rsid w:val="5D6D056A"/>
    <w:rsid w:val="5D7A4518"/>
    <w:rsid w:val="5D8440F2"/>
    <w:rsid w:val="5D8D30C5"/>
    <w:rsid w:val="5D93207E"/>
    <w:rsid w:val="5DA362FB"/>
    <w:rsid w:val="5DA84284"/>
    <w:rsid w:val="5DB15427"/>
    <w:rsid w:val="5DB91FED"/>
    <w:rsid w:val="5DC11C82"/>
    <w:rsid w:val="5DD1496F"/>
    <w:rsid w:val="5DD552F0"/>
    <w:rsid w:val="5DE7068D"/>
    <w:rsid w:val="5DE80D2A"/>
    <w:rsid w:val="5DEB4C7D"/>
    <w:rsid w:val="5DEE12F4"/>
    <w:rsid w:val="5DF474C9"/>
    <w:rsid w:val="5DFA2D09"/>
    <w:rsid w:val="5E2558D5"/>
    <w:rsid w:val="5E345B5D"/>
    <w:rsid w:val="5E3958CB"/>
    <w:rsid w:val="5E40626B"/>
    <w:rsid w:val="5E4A3BAE"/>
    <w:rsid w:val="5E5166CA"/>
    <w:rsid w:val="5E5835B4"/>
    <w:rsid w:val="5E5F689B"/>
    <w:rsid w:val="5E602469"/>
    <w:rsid w:val="5E75389D"/>
    <w:rsid w:val="5E772702"/>
    <w:rsid w:val="5E895E64"/>
    <w:rsid w:val="5E8A5738"/>
    <w:rsid w:val="5E8A5B77"/>
    <w:rsid w:val="5E8C5954"/>
    <w:rsid w:val="5E96041D"/>
    <w:rsid w:val="5EA52572"/>
    <w:rsid w:val="5EB90B78"/>
    <w:rsid w:val="5EC21376"/>
    <w:rsid w:val="5ECC5086"/>
    <w:rsid w:val="5ED54C05"/>
    <w:rsid w:val="5EDB1AE4"/>
    <w:rsid w:val="5EE834BB"/>
    <w:rsid w:val="5EE94B54"/>
    <w:rsid w:val="5EEE216B"/>
    <w:rsid w:val="5EEF5E03"/>
    <w:rsid w:val="5EFA6DED"/>
    <w:rsid w:val="5F021772"/>
    <w:rsid w:val="5F0828D4"/>
    <w:rsid w:val="5F08322C"/>
    <w:rsid w:val="5F0A2BC0"/>
    <w:rsid w:val="5F1D035A"/>
    <w:rsid w:val="5F2B2A77"/>
    <w:rsid w:val="5F385194"/>
    <w:rsid w:val="5F3F29C6"/>
    <w:rsid w:val="5F435D0E"/>
    <w:rsid w:val="5F5244A8"/>
    <w:rsid w:val="5F605A65"/>
    <w:rsid w:val="5F631073"/>
    <w:rsid w:val="5F6D308F"/>
    <w:rsid w:val="5F710167"/>
    <w:rsid w:val="5F753A25"/>
    <w:rsid w:val="5F7637F7"/>
    <w:rsid w:val="5F812FDF"/>
    <w:rsid w:val="5F8B79B9"/>
    <w:rsid w:val="5F95777B"/>
    <w:rsid w:val="5F994C9B"/>
    <w:rsid w:val="5F9A7BFD"/>
    <w:rsid w:val="5FA171DD"/>
    <w:rsid w:val="5FCF5AF8"/>
    <w:rsid w:val="5FD276B3"/>
    <w:rsid w:val="5FEB66AA"/>
    <w:rsid w:val="5FEC48FC"/>
    <w:rsid w:val="5FF64FB6"/>
    <w:rsid w:val="5FF85492"/>
    <w:rsid w:val="5FFA3783"/>
    <w:rsid w:val="5FFF5CB2"/>
    <w:rsid w:val="60002155"/>
    <w:rsid w:val="600734E4"/>
    <w:rsid w:val="600A2FD4"/>
    <w:rsid w:val="60311C36"/>
    <w:rsid w:val="603A5478"/>
    <w:rsid w:val="603E322E"/>
    <w:rsid w:val="60455DBA"/>
    <w:rsid w:val="60511C70"/>
    <w:rsid w:val="605618C6"/>
    <w:rsid w:val="60591594"/>
    <w:rsid w:val="60593614"/>
    <w:rsid w:val="60597AB8"/>
    <w:rsid w:val="60681AA9"/>
    <w:rsid w:val="60687CFB"/>
    <w:rsid w:val="606F5B12"/>
    <w:rsid w:val="60716BAF"/>
    <w:rsid w:val="607C0D31"/>
    <w:rsid w:val="607D277D"/>
    <w:rsid w:val="60A22F98"/>
    <w:rsid w:val="60A407A6"/>
    <w:rsid w:val="60AE0C7B"/>
    <w:rsid w:val="60BA1D39"/>
    <w:rsid w:val="60C50CA9"/>
    <w:rsid w:val="60D33FA2"/>
    <w:rsid w:val="60D801D1"/>
    <w:rsid w:val="60D96503"/>
    <w:rsid w:val="60DD4245"/>
    <w:rsid w:val="60EB6863"/>
    <w:rsid w:val="6105554A"/>
    <w:rsid w:val="610E4C3D"/>
    <w:rsid w:val="6129274D"/>
    <w:rsid w:val="613434EE"/>
    <w:rsid w:val="61371BA7"/>
    <w:rsid w:val="61380409"/>
    <w:rsid w:val="613C540F"/>
    <w:rsid w:val="61442516"/>
    <w:rsid w:val="61475B62"/>
    <w:rsid w:val="6153029B"/>
    <w:rsid w:val="61534507"/>
    <w:rsid w:val="6155027F"/>
    <w:rsid w:val="61573869"/>
    <w:rsid w:val="61720E31"/>
    <w:rsid w:val="617E6BB4"/>
    <w:rsid w:val="617F52FC"/>
    <w:rsid w:val="618B3CA1"/>
    <w:rsid w:val="61904685"/>
    <w:rsid w:val="61914510"/>
    <w:rsid w:val="61926C4E"/>
    <w:rsid w:val="61926DDD"/>
    <w:rsid w:val="619E1C26"/>
    <w:rsid w:val="61AF52FF"/>
    <w:rsid w:val="61B74A96"/>
    <w:rsid w:val="61BB4A54"/>
    <w:rsid w:val="61C947C9"/>
    <w:rsid w:val="61D0693E"/>
    <w:rsid w:val="61DA565F"/>
    <w:rsid w:val="61F56B7E"/>
    <w:rsid w:val="61F71336"/>
    <w:rsid w:val="61F77588"/>
    <w:rsid w:val="61FE17A0"/>
    <w:rsid w:val="621243C2"/>
    <w:rsid w:val="62157A0E"/>
    <w:rsid w:val="621E4B15"/>
    <w:rsid w:val="62206160"/>
    <w:rsid w:val="622B7232"/>
    <w:rsid w:val="623F15C0"/>
    <w:rsid w:val="6247406C"/>
    <w:rsid w:val="62481B92"/>
    <w:rsid w:val="624B1996"/>
    <w:rsid w:val="624D0F56"/>
    <w:rsid w:val="624D3A32"/>
    <w:rsid w:val="62504092"/>
    <w:rsid w:val="62614A02"/>
    <w:rsid w:val="6263077A"/>
    <w:rsid w:val="62697E18"/>
    <w:rsid w:val="626A04CC"/>
    <w:rsid w:val="626C104E"/>
    <w:rsid w:val="627110E9"/>
    <w:rsid w:val="62830E1C"/>
    <w:rsid w:val="62894684"/>
    <w:rsid w:val="62960B4F"/>
    <w:rsid w:val="6297047B"/>
    <w:rsid w:val="629762BF"/>
    <w:rsid w:val="62980CCF"/>
    <w:rsid w:val="62981C20"/>
    <w:rsid w:val="629E45F3"/>
    <w:rsid w:val="62A41F1F"/>
    <w:rsid w:val="62A7266F"/>
    <w:rsid w:val="62B24F63"/>
    <w:rsid w:val="62BA2004"/>
    <w:rsid w:val="62C2269E"/>
    <w:rsid w:val="62C412FD"/>
    <w:rsid w:val="62C821BD"/>
    <w:rsid w:val="62CD2097"/>
    <w:rsid w:val="62DC0D7A"/>
    <w:rsid w:val="62E73159"/>
    <w:rsid w:val="62F248B1"/>
    <w:rsid w:val="62F85F12"/>
    <w:rsid w:val="62F908F7"/>
    <w:rsid w:val="62FF63E7"/>
    <w:rsid w:val="63002AD9"/>
    <w:rsid w:val="631657EC"/>
    <w:rsid w:val="631D301E"/>
    <w:rsid w:val="6320193E"/>
    <w:rsid w:val="63251ED3"/>
    <w:rsid w:val="63276FAC"/>
    <w:rsid w:val="63293771"/>
    <w:rsid w:val="6329551F"/>
    <w:rsid w:val="633B5253"/>
    <w:rsid w:val="6344515E"/>
    <w:rsid w:val="6346605F"/>
    <w:rsid w:val="634E4F86"/>
    <w:rsid w:val="63556314"/>
    <w:rsid w:val="635E10C5"/>
    <w:rsid w:val="636A472B"/>
    <w:rsid w:val="636E387A"/>
    <w:rsid w:val="637A5D7B"/>
    <w:rsid w:val="63837B5B"/>
    <w:rsid w:val="63871BF1"/>
    <w:rsid w:val="638B442C"/>
    <w:rsid w:val="63994FFA"/>
    <w:rsid w:val="639C1A4B"/>
    <w:rsid w:val="63A86D8C"/>
    <w:rsid w:val="63B86140"/>
    <w:rsid w:val="63BA5D30"/>
    <w:rsid w:val="63BA6C0F"/>
    <w:rsid w:val="63BE65AF"/>
    <w:rsid w:val="63C33BC6"/>
    <w:rsid w:val="63C616CA"/>
    <w:rsid w:val="63CB65D6"/>
    <w:rsid w:val="63D062E3"/>
    <w:rsid w:val="63D70ECA"/>
    <w:rsid w:val="63DD630A"/>
    <w:rsid w:val="63E03DB7"/>
    <w:rsid w:val="63EA24F1"/>
    <w:rsid w:val="63ED479F"/>
    <w:rsid w:val="63F37519"/>
    <w:rsid w:val="63F7561D"/>
    <w:rsid w:val="6400652A"/>
    <w:rsid w:val="64070C61"/>
    <w:rsid w:val="64094AAB"/>
    <w:rsid w:val="64096487"/>
    <w:rsid w:val="641F52B0"/>
    <w:rsid w:val="64210636"/>
    <w:rsid w:val="6424218B"/>
    <w:rsid w:val="642534E8"/>
    <w:rsid w:val="642A6FCF"/>
    <w:rsid w:val="642F3009"/>
    <w:rsid w:val="64340620"/>
    <w:rsid w:val="643B1758"/>
    <w:rsid w:val="64406FC4"/>
    <w:rsid w:val="644545DB"/>
    <w:rsid w:val="644C25DC"/>
    <w:rsid w:val="64565D01"/>
    <w:rsid w:val="64572560"/>
    <w:rsid w:val="645C3964"/>
    <w:rsid w:val="646A2293"/>
    <w:rsid w:val="646E6B0D"/>
    <w:rsid w:val="64704400"/>
    <w:rsid w:val="64750A9E"/>
    <w:rsid w:val="64754794"/>
    <w:rsid w:val="647B4B09"/>
    <w:rsid w:val="648551CE"/>
    <w:rsid w:val="648D7D30"/>
    <w:rsid w:val="64931D8E"/>
    <w:rsid w:val="64983C98"/>
    <w:rsid w:val="64990483"/>
    <w:rsid w:val="64A137DB"/>
    <w:rsid w:val="64A357A5"/>
    <w:rsid w:val="64B17EC2"/>
    <w:rsid w:val="64B654D9"/>
    <w:rsid w:val="64B90B25"/>
    <w:rsid w:val="64BA36C3"/>
    <w:rsid w:val="64C51278"/>
    <w:rsid w:val="64CC2A37"/>
    <w:rsid w:val="64D342D1"/>
    <w:rsid w:val="64D5744C"/>
    <w:rsid w:val="64E04304"/>
    <w:rsid w:val="64E060B2"/>
    <w:rsid w:val="64E176C5"/>
    <w:rsid w:val="64ED2772"/>
    <w:rsid w:val="64F17BAA"/>
    <w:rsid w:val="650053E3"/>
    <w:rsid w:val="6500711C"/>
    <w:rsid w:val="650D5C2E"/>
    <w:rsid w:val="65156591"/>
    <w:rsid w:val="65165479"/>
    <w:rsid w:val="65173761"/>
    <w:rsid w:val="65186441"/>
    <w:rsid w:val="651E4D27"/>
    <w:rsid w:val="65247C56"/>
    <w:rsid w:val="652A1A23"/>
    <w:rsid w:val="653308D7"/>
    <w:rsid w:val="653C35A1"/>
    <w:rsid w:val="65404DA2"/>
    <w:rsid w:val="6549634D"/>
    <w:rsid w:val="65510D5D"/>
    <w:rsid w:val="65556AA0"/>
    <w:rsid w:val="655A40B6"/>
    <w:rsid w:val="655F08FD"/>
    <w:rsid w:val="65615ED1"/>
    <w:rsid w:val="656570A8"/>
    <w:rsid w:val="65674A25"/>
    <w:rsid w:val="657B5DD8"/>
    <w:rsid w:val="657E36D4"/>
    <w:rsid w:val="65817E90"/>
    <w:rsid w:val="65864EAB"/>
    <w:rsid w:val="658B79A7"/>
    <w:rsid w:val="658E5B0E"/>
    <w:rsid w:val="65917444"/>
    <w:rsid w:val="65927733"/>
    <w:rsid w:val="65984BDE"/>
    <w:rsid w:val="65A96DEB"/>
    <w:rsid w:val="65B11292"/>
    <w:rsid w:val="65B14764"/>
    <w:rsid w:val="65B5753E"/>
    <w:rsid w:val="65B869C4"/>
    <w:rsid w:val="65C50411"/>
    <w:rsid w:val="65C91860"/>
    <w:rsid w:val="65CC4F48"/>
    <w:rsid w:val="65D05019"/>
    <w:rsid w:val="65D77CF3"/>
    <w:rsid w:val="65DD5424"/>
    <w:rsid w:val="65E16C58"/>
    <w:rsid w:val="65E25E59"/>
    <w:rsid w:val="65F53318"/>
    <w:rsid w:val="65F74CC7"/>
    <w:rsid w:val="65F816FA"/>
    <w:rsid w:val="65F8742B"/>
    <w:rsid w:val="65F91311"/>
    <w:rsid w:val="66061B48"/>
    <w:rsid w:val="66081D64"/>
    <w:rsid w:val="660E3438"/>
    <w:rsid w:val="661324B7"/>
    <w:rsid w:val="66171FA7"/>
    <w:rsid w:val="661C136B"/>
    <w:rsid w:val="662925FC"/>
    <w:rsid w:val="66296CC1"/>
    <w:rsid w:val="66300E23"/>
    <w:rsid w:val="66344907"/>
    <w:rsid w:val="663F505A"/>
    <w:rsid w:val="664407C9"/>
    <w:rsid w:val="66442670"/>
    <w:rsid w:val="6646104A"/>
    <w:rsid w:val="66515EDD"/>
    <w:rsid w:val="66551589"/>
    <w:rsid w:val="665750F9"/>
    <w:rsid w:val="66641A48"/>
    <w:rsid w:val="666A657B"/>
    <w:rsid w:val="66763171"/>
    <w:rsid w:val="667E2026"/>
    <w:rsid w:val="6684336A"/>
    <w:rsid w:val="66881009"/>
    <w:rsid w:val="668D2269"/>
    <w:rsid w:val="668F1B3D"/>
    <w:rsid w:val="66AE10FC"/>
    <w:rsid w:val="66B23E15"/>
    <w:rsid w:val="66B8278B"/>
    <w:rsid w:val="66D8674A"/>
    <w:rsid w:val="66DB2023"/>
    <w:rsid w:val="66DC6D4D"/>
    <w:rsid w:val="66EF082E"/>
    <w:rsid w:val="66F75934"/>
    <w:rsid w:val="66F821DB"/>
    <w:rsid w:val="670533E6"/>
    <w:rsid w:val="670F0ED0"/>
    <w:rsid w:val="671464E6"/>
    <w:rsid w:val="671A31F4"/>
    <w:rsid w:val="672229B1"/>
    <w:rsid w:val="67281E5E"/>
    <w:rsid w:val="6732696D"/>
    <w:rsid w:val="673474E3"/>
    <w:rsid w:val="67363C15"/>
    <w:rsid w:val="67373E56"/>
    <w:rsid w:val="673B0820"/>
    <w:rsid w:val="673B3A73"/>
    <w:rsid w:val="673E3563"/>
    <w:rsid w:val="67462C8B"/>
    <w:rsid w:val="6751449D"/>
    <w:rsid w:val="67642FCA"/>
    <w:rsid w:val="67696D81"/>
    <w:rsid w:val="67717495"/>
    <w:rsid w:val="67871780"/>
    <w:rsid w:val="679547E9"/>
    <w:rsid w:val="679B09B6"/>
    <w:rsid w:val="67AE06E9"/>
    <w:rsid w:val="67B47573"/>
    <w:rsid w:val="67BA3F18"/>
    <w:rsid w:val="67C1301E"/>
    <w:rsid w:val="67C401C0"/>
    <w:rsid w:val="67CB3049"/>
    <w:rsid w:val="67DF7EF6"/>
    <w:rsid w:val="67E1553D"/>
    <w:rsid w:val="67E265E5"/>
    <w:rsid w:val="67E62B27"/>
    <w:rsid w:val="67E91721"/>
    <w:rsid w:val="67EE31DB"/>
    <w:rsid w:val="67F3434E"/>
    <w:rsid w:val="67F36245"/>
    <w:rsid w:val="67F54A7C"/>
    <w:rsid w:val="67F9777D"/>
    <w:rsid w:val="67FA52FE"/>
    <w:rsid w:val="67FC76A6"/>
    <w:rsid w:val="67FE1D4B"/>
    <w:rsid w:val="681744E0"/>
    <w:rsid w:val="681A3E8B"/>
    <w:rsid w:val="681C6DDC"/>
    <w:rsid w:val="6828761F"/>
    <w:rsid w:val="682B7F8C"/>
    <w:rsid w:val="6839198F"/>
    <w:rsid w:val="683934CF"/>
    <w:rsid w:val="683A01CF"/>
    <w:rsid w:val="683E7CBF"/>
    <w:rsid w:val="685B53D9"/>
    <w:rsid w:val="685F19E3"/>
    <w:rsid w:val="68607DBB"/>
    <w:rsid w:val="68692862"/>
    <w:rsid w:val="68703BF0"/>
    <w:rsid w:val="68722741"/>
    <w:rsid w:val="6883292A"/>
    <w:rsid w:val="68952975"/>
    <w:rsid w:val="68953657"/>
    <w:rsid w:val="6898534D"/>
    <w:rsid w:val="689C2C37"/>
    <w:rsid w:val="689D73CB"/>
    <w:rsid w:val="689E250C"/>
    <w:rsid w:val="68A8338A"/>
    <w:rsid w:val="68B65AA7"/>
    <w:rsid w:val="68B834D5"/>
    <w:rsid w:val="68C55CEA"/>
    <w:rsid w:val="68C6019C"/>
    <w:rsid w:val="68CC52CB"/>
    <w:rsid w:val="68D53C8C"/>
    <w:rsid w:val="68D57089"/>
    <w:rsid w:val="68D73C6F"/>
    <w:rsid w:val="68EA0187"/>
    <w:rsid w:val="68F22857"/>
    <w:rsid w:val="68F760C0"/>
    <w:rsid w:val="690A594E"/>
    <w:rsid w:val="690E546B"/>
    <w:rsid w:val="69164798"/>
    <w:rsid w:val="691E189E"/>
    <w:rsid w:val="692213C1"/>
    <w:rsid w:val="692C572C"/>
    <w:rsid w:val="693E5A9D"/>
    <w:rsid w:val="69407875"/>
    <w:rsid w:val="69450BD9"/>
    <w:rsid w:val="6948576C"/>
    <w:rsid w:val="69586B5E"/>
    <w:rsid w:val="69593A40"/>
    <w:rsid w:val="695E52C5"/>
    <w:rsid w:val="69605C02"/>
    <w:rsid w:val="69652A6D"/>
    <w:rsid w:val="69674FF3"/>
    <w:rsid w:val="69675CFC"/>
    <w:rsid w:val="69684BE4"/>
    <w:rsid w:val="696D3831"/>
    <w:rsid w:val="698931BC"/>
    <w:rsid w:val="69992CD3"/>
    <w:rsid w:val="699C0383"/>
    <w:rsid w:val="69A24DB9"/>
    <w:rsid w:val="69A36249"/>
    <w:rsid w:val="69B55D5F"/>
    <w:rsid w:val="69C04704"/>
    <w:rsid w:val="69C45FA2"/>
    <w:rsid w:val="69D4452F"/>
    <w:rsid w:val="69D63CA9"/>
    <w:rsid w:val="69D72179"/>
    <w:rsid w:val="69DA7573"/>
    <w:rsid w:val="69E1202A"/>
    <w:rsid w:val="69E2467A"/>
    <w:rsid w:val="69EF0E6D"/>
    <w:rsid w:val="6A032CC6"/>
    <w:rsid w:val="6A0600AE"/>
    <w:rsid w:val="6A15288C"/>
    <w:rsid w:val="6A1D1C76"/>
    <w:rsid w:val="6A2E3D63"/>
    <w:rsid w:val="6A3273AF"/>
    <w:rsid w:val="6A42336B"/>
    <w:rsid w:val="6A462E5B"/>
    <w:rsid w:val="6A496A7E"/>
    <w:rsid w:val="6A505A87"/>
    <w:rsid w:val="6A615EE7"/>
    <w:rsid w:val="6A6F0395"/>
    <w:rsid w:val="6A773014"/>
    <w:rsid w:val="6AA32A36"/>
    <w:rsid w:val="6AA64039"/>
    <w:rsid w:val="6AB32FBF"/>
    <w:rsid w:val="6AB62F2F"/>
    <w:rsid w:val="6ABB177F"/>
    <w:rsid w:val="6ABF49BB"/>
    <w:rsid w:val="6AC10281"/>
    <w:rsid w:val="6AC65D4A"/>
    <w:rsid w:val="6ADE7537"/>
    <w:rsid w:val="6AE368FC"/>
    <w:rsid w:val="6AE37BC0"/>
    <w:rsid w:val="6AE663EC"/>
    <w:rsid w:val="6AF40FB7"/>
    <w:rsid w:val="6AF64881"/>
    <w:rsid w:val="6AFD2662"/>
    <w:rsid w:val="6B016D82"/>
    <w:rsid w:val="6B0F76F1"/>
    <w:rsid w:val="6B1000B4"/>
    <w:rsid w:val="6B151FF1"/>
    <w:rsid w:val="6B1F7283"/>
    <w:rsid w:val="6B214C20"/>
    <w:rsid w:val="6B2A2393"/>
    <w:rsid w:val="6B2D4769"/>
    <w:rsid w:val="6B3B04E6"/>
    <w:rsid w:val="6B3C5418"/>
    <w:rsid w:val="6B4224A4"/>
    <w:rsid w:val="6B43739A"/>
    <w:rsid w:val="6B4515DD"/>
    <w:rsid w:val="6B57393D"/>
    <w:rsid w:val="6B5B46E4"/>
    <w:rsid w:val="6B7E03D2"/>
    <w:rsid w:val="6BA07176"/>
    <w:rsid w:val="6BB838E4"/>
    <w:rsid w:val="6BBA284F"/>
    <w:rsid w:val="6BC11710"/>
    <w:rsid w:val="6BD66460"/>
    <w:rsid w:val="6BD76475"/>
    <w:rsid w:val="6BDD159D"/>
    <w:rsid w:val="6BDF3567"/>
    <w:rsid w:val="6BE04BE9"/>
    <w:rsid w:val="6BE64B4B"/>
    <w:rsid w:val="6BEA55F0"/>
    <w:rsid w:val="6C0134DD"/>
    <w:rsid w:val="6C05153C"/>
    <w:rsid w:val="6C0A7EB8"/>
    <w:rsid w:val="6C237218"/>
    <w:rsid w:val="6C292A34"/>
    <w:rsid w:val="6C2A1A18"/>
    <w:rsid w:val="6C2C7E2E"/>
    <w:rsid w:val="6C2E10E7"/>
    <w:rsid w:val="6C32232C"/>
    <w:rsid w:val="6C3513D9"/>
    <w:rsid w:val="6C394A50"/>
    <w:rsid w:val="6C492150"/>
    <w:rsid w:val="6C4D14F8"/>
    <w:rsid w:val="6C527AA4"/>
    <w:rsid w:val="6C597C70"/>
    <w:rsid w:val="6C5D56EC"/>
    <w:rsid w:val="6C620357"/>
    <w:rsid w:val="6C6448B9"/>
    <w:rsid w:val="6C6A1488"/>
    <w:rsid w:val="6C6D205D"/>
    <w:rsid w:val="6C727BF0"/>
    <w:rsid w:val="6C7825A2"/>
    <w:rsid w:val="6C823CC2"/>
    <w:rsid w:val="6C8A2CC3"/>
    <w:rsid w:val="6C953C26"/>
    <w:rsid w:val="6C9E556D"/>
    <w:rsid w:val="6C9F4AA4"/>
    <w:rsid w:val="6CA67DBF"/>
    <w:rsid w:val="6CA97A3A"/>
    <w:rsid w:val="6CB1561A"/>
    <w:rsid w:val="6CB5251A"/>
    <w:rsid w:val="6CC8224D"/>
    <w:rsid w:val="6CD00B93"/>
    <w:rsid w:val="6CD07D2A"/>
    <w:rsid w:val="6CD50C99"/>
    <w:rsid w:val="6CD52274"/>
    <w:rsid w:val="6CDD7220"/>
    <w:rsid w:val="6CDF1C45"/>
    <w:rsid w:val="6CF14E16"/>
    <w:rsid w:val="6CF43042"/>
    <w:rsid w:val="6CF941B4"/>
    <w:rsid w:val="6D003795"/>
    <w:rsid w:val="6D0953EC"/>
    <w:rsid w:val="6D0A63C2"/>
    <w:rsid w:val="6D1159A2"/>
    <w:rsid w:val="6D1303A1"/>
    <w:rsid w:val="6D205BE5"/>
    <w:rsid w:val="6D30394E"/>
    <w:rsid w:val="6D371181"/>
    <w:rsid w:val="6D3B2A1F"/>
    <w:rsid w:val="6D3C0545"/>
    <w:rsid w:val="6D447D78"/>
    <w:rsid w:val="6D480C98"/>
    <w:rsid w:val="6D4C0B04"/>
    <w:rsid w:val="6D5835D1"/>
    <w:rsid w:val="6D675008"/>
    <w:rsid w:val="6D6F26C8"/>
    <w:rsid w:val="6D6F3D45"/>
    <w:rsid w:val="6D702199"/>
    <w:rsid w:val="6D711757"/>
    <w:rsid w:val="6D725D15"/>
    <w:rsid w:val="6D7E5FDA"/>
    <w:rsid w:val="6D8048D6"/>
    <w:rsid w:val="6D855A48"/>
    <w:rsid w:val="6D8B51A0"/>
    <w:rsid w:val="6D8B6DD7"/>
    <w:rsid w:val="6D996602"/>
    <w:rsid w:val="6DA42D09"/>
    <w:rsid w:val="6DB602F7"/>
    <w:rsid w:val="6DB644DA"/>
    <w:rsid w:val="6DB907C2"/>
    <w:rsid w:val="6DBB0C65"/>
    <w:rsid w:val="6DC24EEE"/>
    <w:rsid w:val="6DC86141"/>
    <w:rsid w:val="6DD60435"/>
    <w:rsid w:val="6DD644F6"/>
    <w:rsid w:val="6DDD5884"/>
    <w:rsid w:val="6DE25C32"/>
    <w:rsid w:val="6DFF3A4C"/>
    <w:rsid w:val="6E072901"/>
    <w:rsid w:val="6E080427"/>
    <w:rsid w:val="6E081A9B"/>
    <w:rsid w:val="6E0C6169"/>
    <w:rsid w:val="6E146DCC"/>
    <w:rsid w:val="6E160D96"/>
    <w:rsid w:val="6E16620A"/>
    <w:rsid w:val="6E190EC0"/>
    <w:rsid w:val="6E1D0376"/>
    <w:rsid w:val="6E226E41"/>
    <w:rsid w:val="6E274D51"/>
    <w:rsid w:val="6E2C3DAF"/>
    <w:rsid w:val="6E3B3CE2"/>
    <w:rsid w:val="6E3D6323"/>
    <w:rsid w:val="6E3E03F1"/>
    <w:rsid w:val="6E445903"/>
    <w:rsid w:val="6E587EF0"/>
    <w:rsid w:val="6E663BAD"/>
    <w:rsid w:val="6E681920"/>
    <w:rsid w:val="6E810905"/>
    <w:rsid w:val="6E841D1E"/>
    <w:rsid w:val="6E8977BA"/>
    <w:rsid w:val="6E930639"/>
    <w:rsid w:val="6E932C1C"/>
    <w:rsid w:val="6E96669E"/>
    <w:rsid w:val="6E970129"/>
    <w:rsid w:val="6EA63EC8"/>
    <w:rsid w:val="6EA711FC"/>
    <w:rsid w:val="6EBC037B"/>
    <w:rsid w:val="6ECC42DB"/>
    <w:rsid w:val="6ED053E9"/>
    <w:rsid w:val="6ED074FA"/>
    <w:rsid w:val="6ED31C02"/>
    <w:rsid w:val="6ED44ED9"/>
    <w:rsid w:val="6ED83201"/>
    <w:rsid w:val="6EE964AB"/>
    <w:rsid w:val="6EE97AC5"/>
    <w:rsid w:val="6EED1430"/>
    <w:rsid w:val="6EF43A8D"/>
    <w:rsid w:val="6EF73BD5"/>
    <w:rsid w:val="6F0671CF"/>
    <w:rsid w:val="6F0D2199"/>
    <w:rsid w:val="6F113D22"/>
    <w:rsid w:val="6F12155D"/>
    <w:rsid w:val="6F171C46"/>
    <w:rsid w:val="6F1F1ECC"/>
    <w:rsid w:val="6F215C44"/>
    <w:rsid w:val="6F241291"/>
    <w:rsid w:val="6F2F2FDA"/>
    <w:rsid w:val="6F322F49"/>
    <w:rsid w:val="6F3E2352"/>
    <w:rsid w:val="6F3F0F5A"/>
    <w:rsid w:val="6F41250B"/>
    <w:rsid w:val="6F4436E1"/>
    <w:rsid w:val="6F5778B8"/>
    <w:rsid w:val="6F5A4CB2"/>
    <w:rsid w:val="6F5E6B4A"/>
    <w:rsid w:val="6F625156"/>
    <w:rsid w:val="6F685621"/>
    <w:rsid w:val="6F6E3364"/>
    <w:rsid w:val="6F737561"/>
    <w:rsid w:val="6F7C36EF"/>
    <w:rsid w:val="6F810491"/>
    <w:rsid w:val="6F9401C4"/>
    <w:rsid w:val="6F963F3C"/>
    <w:rsid w:val="6F9957DB"/>
    <w:rsid w:val="6FA10EE2"/>
    <w:rsid w:val="6FB64E30"/>
    <w:rsid w:val="6FBB4B7F"/>
    <w:rsid w:val="6FC52A74"/>
    <w:rsid w:val="6FCC5BB0"/>
    <w:rsid w:val="6FCD7C56"/>
    <w:rsid w:val="6FD24704"/>
    <w:rsid w:val="6FDB399B"/>
    <w:rsid w:val="6FDE231C"/>
    <w:rsid w:val="6FE7176B"/>
    <w:rsid w:val="6FF1744A"/>
    <w:rsid w:val="6FFD045F"/>
    <w:rsid w:val="6FFE5B01"/>
    <w:rsid w:val="700F1F41"/>
    <w:rsid w:val="70194B6E"/>
    <w:rsid w:val="701A11C1"/>
    <w:rsid w:val="701A1376"/>
    <w:rsid w:val="701C7D1B"/>
    <w:rsid w:val="70273DFF"/>
    <w:rsid w:val="702A260F"/>
    <w:rsid w:val="70311EB7"/>
    <w:rsid w:val="70390D6C"/>
    <w:rsid w:val="703A5210"/>
    <w:rsid w:val="70400FD0"/>
    <w:rsid w:val="7041599D"/>
    <w:rsid w:val="705B6F34"/>
    <w:rsid w:val="706D3E45"/>
    <w:rsid w:val="70700C31"/>
    <w:rsid w:val="7080620D"/>
    <w:rsid w:val="708B5A6B"/>
    <w:rsid w:val="70910E31"/>
    <w:rsid w:val="709647B0"/>
    <w:rsid w:val="70965F78"/>
    <w:rsid w:val="70974410"/>
    <w:rsid w:val="709D579F"/>
    <w:rsid w:val="70A266F9"/>
    <w:rsid w:val="70B12FF8"/>
    <w:rsid w:val="70B34FC2"/>
    <w:rsid w:val="70D349F1"/>
    <w:rsid w:val="70D53553"/>
    <w:rsid w:val="70D70CB1"/>
    <w:rsid w:val="70D83E27"/>
    <w:rsid w:val="70D95C27"/>
    <w:rsid w:val="70E17439"/>
    <w:rsid w:val="70F058CE"/>
    <w:rsid w:val="70F3716D"/>
    <w:rsid w:val="70F44064"/>
    <w:rsid w:val="70F53102"/>
    <w:rsid w:val="70FB4C6C"/>
    <w:rsid w:val="70FD1E7C"/>
    <w:rsid w:val="71210AE1"/>
    <w:rsid w:val="71237C73"/>
    <w:rsid w:val="713A1351"/>
    <w:rsid w:val="71463740"/>
    <w:rsid w:val="7148570A"/>
    <w:rsid w:val="714B0C53"/>
    <w:rsid w:val="714D260C"/>
    <w:rsid w:val="714D2D21"/>
    <w:rsid w:val="71536C39"/>
    <w:rsid w:val="71600CA6"/>
    <w:rsid w:val="71641E18"/>
    <w:rsid w:val="71703A60"/>
    <w:rsid w:val="71727196"/>
    <w:rsid w:val="7177115B"/>
    <w:rsid w:val="718B3849"/>
    <w:rsid w:val="71950224"/>
    <w:rsid w:val="719D4682"/>
    <w:rsid w:val="71AA1F21"/>
    <w:rsid w:val="71B40FF2"/>
    <w:rsid w:val="71C823A7"/>
    <w:rsid w:val="71CA7EA9"/>
    <w:rsid w:val="71D60F68"/>
    <w:rsid w:val="71D62D16"/>
    <w:rsid w:val="71D90A58"/>
    <w:rsid w:val="71D945B4"/>
    <w:rsid w:val="71E01DE7"/>
    <w:rsid w:val="71EC42E8"/>
    <w:rsid w:val="71ED4E9E"/>
    <w:rsid w:val="71EF0490"/>
    <w:rsid w:val="71FE6305"/>
    <w:rsid w:val="72080C83"/>
    <w:rsid w:val="720B63C0"/>
    <w:rsid w:val="72131A64"/>
    <w:rsid w:val="721910BE"/>
    <w:rsid w:val="721F2FC2"/>
    <w:rsid w:val="721F3EFB"/>
    <w:rsid w:val="722021E3"/>
    <w:rsid w:val="723034E9"/>
    <w:rsid w:val="72312642"/>
    <w:rsid w:val="723652CB"/>
    <w:rsid w:val="723A1D75"/>
    <w:rsid w:val="72431297"/>
    <w:rsid w:val="72457E9C"/>
    <w:rsid w:val="72503E82"/>
    <w:rsid w:val="72570847"/>
    <w:rsid w:val="7259736E"/>
    <w:rsid w:val="725D1030"/>
    <w:rsid w:val="725D3437"/>
    <w:rsid w:val="72620A4E"/>
    <w:rsid w:val="7262394B"/>
    <w:rsid w:val="72646574"/>
    <w:rsid w:val="726522EC"/>
    <w:rsid w:val="726A1369"/>
    <w:rsid w:val="7272533D"/>
    <w:rsid w:val="72750781"/>
    <w:rsid w:val="72791655"/>
    <w:rsid w:val="727E6F0A"/>
    <w:rsid w:val="72802C82"/>
    <w:rsid w:val="72842772"/>
    <w:rsid w:val="7295497F"/>
    <w:rsid w:val="729F6C0B"/>
    <w:rsid w:val="72BB1F0C"/>
    <w:rsid w:val="72BC7B13"/>
    <w:rsid w:val="72C05852"/>
    <w:rsid w:val="72C139C6"/>
    <w:rsid w:val="72C60FDD"/>
    <w:rsid w:val="72DE2883"/>
    <w:rsid w:val="72EE5E3E"/>
    <w:rsid w:val="72FD7534"/>
    <w:rsid w:val="73131D48"/>
    <w:rsid w:val="731F2D71"/>
    <w:rsid w:val="73246DDB"/>
    <w:rsid w:val="732B52E4"/>
    <w:rsid w:val="732F208D"/>
    <w:rsid w:val="73326672"/>
    <w:rsid w:val="7338355D"/>
    <w:rsid w:val="733C129F"/>
    <w:rsid w:val="73567E04"/>
    <w:rsid w:val="73844DAE"/>
    <w:rsid w:val="738C5E9F"/>
    <w:rsid w:val="738D38A8"/>
    <w:rsid w:val="73952F86"/>
    <w:rsid w:val="739A7D73"/>
    <w:rsid w:val="73A00E5C"/>
    <w:rsid w:val="73A26502"/>
    <w:rsid w:val="73A66718"/>
    <w:rsid w:val="73AB1B34"/>
    <w:rsid w:val="73BD72EC"/>
    <w:rsid w:val="73C1454F"/>
    <w:rsid w:val="73C372CA"/>
    <w:rsid w:val="73D72D76"/>
    <w:rsid w:val="73D74B24"/>
    <w:rsid w:val="73D7599C"/>
    <w:rsid w:val="73DB2866"/>
    <w:rsid w:val="73EB236A"/>
    <w:rsid w:val="73F531FC"/>
    <w:rsid w:val="73FA41DD"/>
    <w:rsid w:val="740204C4"/>
    <w:rsid w:val="74077AAC"/>
    <w:rsid w:val="741438C2"/>
    <w:rsid w:val="74197C52"/>
    <w:rsid w:val="741E6BF6"/>
    <w:rsid w:val="74212243"/>
    <w:rsid w:val="74213FF1"/>
    <w:rsid w:val="74235813"/>
    <w:rsid w:val="742A10F7"/>
    <w:rsid w:val="74373E4B"/>
    <w:rsid w:val="743957DE"/>
    <w:rsid w:val="743D52CE"/>
    <w:rsid w:val="743D707D"/>
    <w:rsid w:val="744007A2"/>
    <w:rsid w:val="74410EFC"/>
    <w:rsid w:val="744979DE"/>
    <w:rsid w:val="745A5E80"/>
    <w:rsid w:val="74604BD1"/>
    <w:rsid w:val="74626AE3"/>
    <w:rsid w:val="74654825"/>
    <w:rsid w:val="74662F69"/>
    <w:rsid w:val="746A1E3C"/>
    <w:rsid w:val="746D23EE"/>
    <w:rsid w:val="74806BAC"/>
    <w:rsid w:val="748A47CE"/>
    <w:rsid w:val="748C2ED9"/>
    <w:rsid w:val="748E5B2A"/>
    <w:rsid w:val="74950C05"/>
    <w:rsid w:val="749F7D37"/>
    <w:rsid w:val="74A0634E"/>
    <w:rsid w:val="74A92964"/>
    <w:rsid w:val="74AE1D28"/>
    <w:rsid w:val="74B66E2F"/>
    <w:rsid w:val="74D21961"/>
    <w:rsid w:val="74D53759"/>
    <w:rsid w:val="74D774D1"/>
    <w:rsid w:val="74E120FE"/>
    <w:rsid w:val="74EA6126"/>
    <w:rsid w:val="74F51705"/>
    <w:rsid w:val="74F62069"/>
    <w:rsid w:val="75022074"/>
    <w:rsid w:val="750732CF"/>
    <w:rsid w:val="750B332F"/>
    <w:rsid w:val="750E23A4"/>
    <w:rsid w:val="751029E3"/>
    <w:rsid w:val="75154A19"/>
    <w:rsid w:val="751B4EE4"/>
    <w:rsid w:val="7521699E"/>
    <w:rsid w:val="752A613E"/>
    <w:rsid w:val="752B5547"/>
    <w:rsid w:val="753A180E"/>
    <w:rsid w:val="754207F5"/>
    <w:rsid w:val="7549369C"/>
    <w:rsid w:val="75531E96"/>
    <w:rsid w:val="75563DE9"/>
    <w:rsid w:val="755C628B"/>
    <w:rsid w:val="75611D9B"/>
    <w:rsid w:val="756A3232"/>
    <w:rsid w:val="756B51B7"/>
    <w:rsid w:val="75742F72"/>
    <w:rsid w:val="7577036C"/>
    <w:rsid w:val="757C3BD5"/>
    <w:rsid w:val="7581462B"/>
    <w:rsid w:val="75866801"/>
    <w:rsid w:val="759058D2"/>
    <w:rsid w:val="759063C7"/>
    <w:rsid w:val="759929D8"/>
    <w:rsid w:val="75A241B6"/>
    <w:rsid w:val="75A924F0"/>
    <w:rsid w:val="75B3511C"/>
    <w:rsid w:val="75B869C7"/>
    <w:rsid w:val="75CE1F56"/>
    <w:rsid w:val="75DA1525"/>
    <w:rsid w:val="75E44E88"/>
    <w:rsid w:val="75EB1F6E"/>
    <w:rsid w:val="75EB48B6"/>
    <w:rsid w:val="75ED300A"/>
    <w:rsid w:val="75ED4AD2"/>
    <w:rsid w:val="75F25C45"/>
    <w:rsid w:val="75F72710"/>
    <w:rsid w:val="75FC2070"/>
    <w:rsid w:val="760017AF"/>
    <w:rsid w:val="760209CD"/>
    <w:rsid w:val="760B6D06"/>
    <w:rsid w:val="760F4A49"/>
    <w:rsid w:val="761107C1"/>
    <w:rsid w:val="762868D9"/>
    <w:rsid w:val="76342701"/>
    <w:rsid w:val="76386AC4"/>
    <w:rsid w:val="76391AC6"/>
    <w:rsid w:val="764C7A4B"/>
    <w:rsid w:val="76570D5C"/>
    <w:rsid w:val="76592168"/>
    <w:rsid w:val="765B7C8E"/>
    <w:rsid w:val="766A04F5"/>
    <w:rsid w:val="7671300D"/>
    <w:rsid w:val="7673741E"/>
    <w:rsid w:val="76740D50"/>
    <w:rsid w:val="76854D0B"/>
    <w:rsid w:val="768566F6"/>
    <w:rsid w:val="768C7E47"/>
    <w:rsid w:val="76991F49"/>
    <w:rsid w:val="76A42E74"/>
    <w:rsid w:val="76A9083C"/>
    <w:rsid w:val="76B31878"/>
    <w:rsid w:val="76BB7D9C"/>
    <w:rsid w:val="76C10199"/>
    <w:rsid w:val="76CE0460"/>
    <w:rsid w:val="76D54841"/>
    <w:rsid w:val="76DB0DCF"/>
    <w:rsid w:val="76DD68F5"/>
    <w:rsid w:val="76DE4C32"/>
    <w:rsid w:val="76E2215D"/>
    <w:rsid w:val="76EE0B02"/>
    <w:rsid w:val="76EE465E"/>
    <w:rsid w:val="76F36118"/>
    <w:rsid w:val="76F46A9D"/>
    <w:rsid w:val="76FA1C72"/>
    <w:rsid w:val="76FA74A7"/>
    <w:rsid w:val="770B5411"/>
    <w:rsid w:val="770B595E"/>
    <w:rsid w:val="770C71DA"/>
    <w:rsid w:val="770F5036"/>
    <w:rsid w:val="77147E3D"/>
    <w:rsid w:val="77155016"/>
    <w:rsid w:val="77205174"/>
    <w:rsid w:val="773529A8"/>
    <w:rsid w:val="77471FC0"/>
    <w:rsid w:val="77496699"/>
    <w:rsid w:val="775547B2"/>
    <w:rsid w:val="77644920"/>
    <w:rsid w:val="77664B3C"/>
    <w:rsid w:val="7769462C"/>
    <w:rsid w:val="776C21EB"/>
    <w:rsid w:val="777006FF"/>
    <w:rsid w:val="77722EA8"/>
    <w:rsid w:val="77750050"/>
    <w:rsid w:val="7789082B"/>
    <w:rsid w:val="778E5E41"/>
    <w:rsid w:val="778F0EA8"/>
    <w:rsid w:val="779D5888"/>
    <w:rsid w:val="77A95874"/>
    <w:rsid w:val="77AF07A3"/>
    <w:rsid w:val="77B2066E"/>
    <w:rsid w:val="77C9479C"/>
    <w:rsid w:val="77CA50CB"/>
    <w:rsid w:val="77D12D15"/>
    <w:rsid w:val="77DA4BE2"/>
    <w:rsid w:val="77DD1A41"/>
    <w:rsid w:val="77DE0B76"/>
    <w:rsid w:val="77E872FF"/>
    <w:rsid w:val="77FF19CD"/>
    <w:rsid w:val="78014865"/>
    <w:rsid w:val="78034139"/>
    <w:rsid w:val="780A47CE"/>
    <w:rsid w:val="780A5399"/>
    <w:rsid w:val="780B56E4"/>
    <w:rsid w:val="780E6178"/>
    <w:rsid w:val="78120820"/>
    <w:rsid w:val="78144598"/>
    <w:rsid w:val="78146346"/>
    <w:rsid w:val="78154CA9"/>
    <w:rsid w:val="782B18E2"/>
    <w:rsid w:val="7831514A"/>
    <w:rsid w:val="7836235A"/>
    <w:rsid w:val="78372035"/>
    <w:rsid w:val="78411F23"/>
    <w:rsid w:val="78450BF6"/>
    <w:rsid w:val="784C2545"/>
    <w:rsid w:val="784C5AD5"/>
    <w:rsid w:val="78520C9B"/>
    <w:rsid w:val="7859644F"/>
    <w:rsid w:val="785A48F6"/>
    <w:rsid w:val="78621AD6"/>
    <w:rsid w:val="786848E4"/>
    <w:rsid w:val="786A41B8"/>
    <w:rsid w:val="78782C7D"/>
    <w:rsid w:val="78782EDA"/>
    <w:rsid w:val="787E0E98"/>
    <w:rsid w:val="787E69C5"/>
    <w:rsid w:val="78880AE2"/>
    <w:rsid w:val="788A2AAC"/>
    <w:rsid w:val="788C2381"/>
    <w:rsid w:val="78905301"/>
    <w:rsid w:val="7891516A"/>
    <w:rsid w:val="78920CEB"/>
    <w:rsid w:val="78923615"/>
    <w:rsid w:val="78940C6A"/>
    <w:rsid w:val="78941235"/>
    <w:rsid w:val="789456D9"/>
    <w:rsid w:val="78A05E2C"/>
    <w:rsid w:val="78A15661"/>
    <w:rsid w:val="78A321D2"/>
    <w:rsid w:val="78A84CE1"/>
    <w:rsid w:val="78AD0549"/>
    <w:rsid w:val="78B35AFC"/>
    <w:rsid w:val="78BB2A45"/>
    <w:rsid w:val="78C14596"/>
    <w:rsid w:val="78D51BC9"/>
    <w:rsid w:val="78E0447A"/>
    <w:rsid w:val="78E51A91"/>
    <w:rsid w:val="78E81581"/>
    <w:rsid w:val="78EC2697"/>
    <w:rsid w:val="78EE303B"/>
    <w:rsid w:val="78F10436"/>
    <w:rsid w:val="78FB3062"/>
    <w:rsid w:val="79052133"/>
    <w:rsid w:val="790939D1"/>
    <w:rsid w:val="790C34C1"/>
    <w:rsid w:val="79116D2A"/>
    <w:rsid w:val="791B2588"/>
    <w:rsid w:val="79283D07"/>
    <w:rsid w:val="792A3948"/>
    <w:rsid w:val="792A3F8E"/>
    <w:rsid w:val="79332791"/>
    <w:rsid w:val="79340620"/>
    <w:rsid w:val="79387CB6"/>
    <w:rsid w:val="794A2915"/>
    <w:rsid w:val="794C5FB4"/>
    <w:rsid w:val="795B4750"/>
    <w:rsid w:val="795F1843"/>
    <w:rsid w:val="795F1BBD"/>
    <w:rsid w:val="795F4423"/>
    <w:rsid w:val="79630533"/>
    <w:rsid w:val="79707F8B"/>
    <w:rsid w:val="79711592"/>
    <w:rsid w:val="797C5CDA"/>
    <w:rsid w:val="79892D64"/>
    <w:rsid w:val="799012A9"/>
    <w:rsid w:val="79944586"/>
    <w:rsid w:val="79A55299"/>
    <w:rsid w:val="79B17BC5"/>
    <w:rsid w:val="79B750A1"/>
    <w:rsid w:val="79BA2F1D"/>
    <w:rsid w:val="79BF6786"/>
    <w:rsid w:val="79C03F87"/>
    <w:rsid w:val="79C92109"/>
    <w:rsid w:val="79C97604"/>
    <w:rsid w:val="79E140E0"/>
    <w:rsid w:val="79E166FC"/>
    <w:rsid w:val="79EE2DCB"/>
    <w:rsid w:val="79F41980"/>
    <w:rsid w:val="7A020420"/>
    <w:rsid w:val="7A0B1855"/>
    <w:rsid w:val="7A0B3A2D"/>
    <w:rsid w:val="7A0D63E1"/>
    <w:rsid w:val="7A2305A7"/>
    <w:rsid w:val="7A293551"/>
    <w:rsid w:val="7A39453F"/>
    <w:rsid w:val="7A4078C7"/>
    <w:rsid w:val="7A434CC1"/>
    <w:rsid w:val="7A4C04B1"/>
    <w:rsid w:val="7A6A04A0"/>
    <w:rsid w:val="7A801BF3"/>
    <w:rsid w:val="7A83701B"/>
    <w:rsid w:val="7A8602A7"/>
    <w:rsid w:val="7A8B68DD"/>
    <w:rsid w:val="7A9D668D"/>
    <w:rsid w:val="7A9E283F"/>
    <w:rsid w:val="7AA44335"/>
    <w:rsid w:val="7AAD6FA5"/>
    <w:rsid w:val="7AAE2E34"/>
    <w:rsid w:val="7AB4796D"/>
    <w:rsid w:val="7AB756AF"/>
    <w:rsid w:val="7AB87031"/>
    <w:rsid w:val="7AB931D5"/>
    <w:rsid w:val="7AC35E02"/>
    <w:rsid w:val="7ACF66CE"/>
    <w:rsid w:val="7AD67FD0"/>
    <w:rsid w:val="7AD72F66"/>
    <w:rsid w:val="7AE077B3"/>
    <w:rsid w:val="7AE64082"/>
    <w:rsid w:val="7AE70BAE"/>
    <w:rsid w:val="7AE83ABA"/>
    <w:rsid w:val="7AEA7832"/>
    <w:rsid w:val="7AF64429"/>
    <w:rsid w:val="7AF83CFD"/>
    <w:rsid w:val="7AFB559C"/>
    <w:rsid w:val="7B1228E5"/>
    <w:rsid w:val="7B226FCC"/>
    <w:rsid w:val="7B2E59B9"/>
    <w:rsid w:val="7B3B62E0"/>
    <w:rsid w:val="7B4B2B46"/>
    <w:rsid w:val="7B771A51"/>
    <w:rsid w:val="7B8276EE"/>
    <w:rsid w:val="7B915F00"/>
    <w:rsid w:val="7B922DFD"/>
    <w:rsid w:val="7B93643A"/>
    <w:rsid w:val="7B9430BD"/>
    <w:rsid w:val="7BA23C69"/>
    <w:rsid w:val="7BAA2E52"/>
    <w:rsid w:val="7BB340C8"/>
    <w:rsid w:val="7BB40387"/>
    <w:rsid w:val="7BB86609"/>
    <w:rsid w:val="7BBA5457"/>
    <w:rsid w:val="7BBF0CBF"/>
    <w:rsid w:val="7BDA503E"/>
    <w:rsid w:val="7BDD2EF3"/>
    <w:rsid w:val="7BE349AD"/>
    <w:rsid w:val="7BF01D5F"/>
    <w:rsid w:val="7BF5648F"/>
    <w:rsid w:val="7BF76D7D"/>
    <w:rsid w:val="7BFC684C"/>
    <w:rsid w:val="7BFE1C08"/>
    <w:rsid w:val="7C030BAC"/>
    <w:rsid w:val="7C07181F"/>
    <w:rsid w:val="7C0E57A2"/>
    <w:rsid w:val="7C171A09"/>
    <w:rsid w:val="7C217284"/>
    <w:rsid w:val="7C266648"/>
    <w:rsid w:val="7C2903F5"/>
    <w:rsid w:val="7C2D5C29"/>
    <w:rsid w:val="7C2F41E4"/>
    <w:rsid w:val="7C305719"/>
    <w:rsid w:val="7C3676F0"/>
    <w:rsid w:val="7C5A2796"/>
    <w:rsid w:val="7C74298E"/>
    <w:rsid w:val="7C813A8B"/>
    <w:rsid w:val="7C941670"/>
    <w:rsid w:val="7CAC1243"/>
    <w:rsid w:val="7CB352BD"/>
    <w:rsid w:val="7CCD02FC"/>
    <w:rsid w:val="7CCF0A8E"/>
    <w:rsid w:val="7CD05529"/>
    <w:rsid w:val="7CDB38D7"/>
    <w:rsid w:val="7CF80F2B"/>
    <w:rsid w:val="7CFC5143"/>
    <w:rsid w:val="7CFE75C5"/>
    <w:rsid w:val="7CFF3992"/>
    <w:rsid w:val="7D0333FD"/>
    <w:rsid w:val="7D0755A2"/>
    <w:rsid w:val="7D0A7D18"/>
    <w:rsid w:val="7D0B0B62"/>
    <w:rsid w:val="7D15778E"/>
    <w:rsid w:val="7D272678"/>
    <w:rsid w:val="7D2E2162"/>
    <w:rsid w:val="7D32101D"/>
    <w:rsid w:val="7D385520"/>
    <w:rsid w:val="7D3B041C"/>
    <w:rsid w:val="7D3B7139"/>
    <w:rsid w:val="7D3F5ABC"/>
    <w:rsid w:val="7D592EA3"/>
    <w:rsid w:val="7D5B67C5"/>
    <w:rsid w:val="7D605B8A"/>
    <w:rsid w:val="7D672E19"/>
    <w:rsid w:val="7D67516A"/>
    <w:rsid w:val="7D680AE2"/>
    <w:rsid w:val="7D684941"/>
    <w:rsid w:val="7D74057B"/>
    <w:rsid w:val="7D761851"/>
    <w:rsid w:val="7D80447E"/>
    <w:rsid w:val="7D814CF3"/>
    <w:rsid w:val="7D822167"/>
    <w:rsid w:val="7D834497"/>
    <w:rsid w:val="7D873368"/>
    <w:rsid w:val="7D8E6B9B"/>
    <w:rsid w:val="7D8F1E2C"/>
    <w:rsid w:val="7D8F24A1"/>
    <w:rsid w:val="7D917500"/>
    <w:rsid w:val="7D91786B"/>
    <w:rsid w:val="7D952E84"/>
    <w:rsid w:val="7D95406F"/>
    <w:rsid w:val="7D983576"/>
    <w:rsid w:val="7DA10A0F"/>
    <w:rsid w:val="7DAA32A9"/>
    <w:rsid w:val="7DB008BF"/>
    <w:rsid w:val="7DB54EBB"/>
    <w:rsid w:val="7DBB1012"/>
    <w:rsid w:val="7DDA593C"/>
    <w:rsid w:val="7DE14F1D"/>
    <w:rsid w:val="7DE22A43"/>
    <w:rsid w:val="7DE550B6"/>
    <w:rsid w:val="7DEC53A6"/>
    <w:rsid w:val="7DEE251F"/>
    <w:rsid w:val="7DEF37C6"/>
    <w:rsid w:val="7DF65A34"/>
    <w:rsid w:val="7DF734B5"/>
    <w:rsid w:val="7DFC3B04"/>
    <w:rsid w:val="7E074257"/>
    <w:rsid w:val="7E157326"/>
    <w:rsid w:val="7E203CC6"/>
    <w:rsid w:val="7E450D6C"/>
    <w:rsid w:val="7E4E1E86"/>
    <w:rsid w:val="7E527201"/>
    <w:rsid w:val="7E551467"/>
    <w:rsid w:val="7E552C38"/>
    <w:rsid w:val="7E5971A9"/>
    <w:rsid w:val="7E61605D"/>
    <w:rsid w:val="7E6D61F5"/>
    <w:rsid w:val="7E6E42D6"/>
    <w:rsid w:val="7E7318ED"/>
    <w:rsid w:val="7E794FB5"/>
    <w:rsid w:val="7E7A0ECD"/>
    <w:rsid w:val="7E843AFA"/>
    <w:rsid w:val="7E905F9E"/>
    <w:rsid w:val="7E9430C4"/>
    <w:rsid w:val="7E962D6C"/>
    <w:rsid w:val="7E974232"/>
    <w:rsid w:val="7EA128FE"/>
    <w:rsid w:val="7EAA3560"/>
    <w:rsid w:val="7EB0722C"/>
    <w:rsid w:val="7EBA751C"/>
    <w:rsid w:val="7EBD2B5D"/>
    <w:rsid w:val="7EBE0C59"/>
    <w:rsid w:val="7EC37AE3"/>
    <w:rsid w:val="7EC95477"/>
    <w:rsid w:val="7ED95BF4"/>
    <w:rsid w:val="7EE2719E"/>
    <w:rsid w:val="7EED5B43"/>
    <w:rsid w:val="7EED7B6F"/>
    <w:rsid w:val="7EEF3669"/>
    <w:rsid w:val="7EF0118F"/>
    <w:rsid w:val="7EF7251E"/>
    <w:rsid w:val="7F006AD0"/>
    <w:rsid w:val="7F066F18"/>
    <w:rsid w:val="7F0A2251"/>
    <w:rsid w:val="7F121106"/>
    <w:rsid w:val="7F1C1F84"/>
    <w:rsid w:val="7F1C7998"/>
    <w:rsid w:val="7F1C7B61"/>
    <w:rsid w:val="7F3651A7"/>
    <w:rsid w:val="7F463648"/>
    <w:rsid w:val="7F4E570E"/>
    <w:rsid w:val="7F621CE0"/>
    <w:rsid w:val="7F631961"/>
    <w:rsid w:val="7F671451"/>
    <w:rsid w:val="7F7052EA"/>
    <w:rsid w:val="7F757017"/>
    <w:rsid w:val="7F8059CB"/>
    <w:rsid w:val="7F8A5C84"/>
    <w:rsid w:val="7F8C0EB8"/>
    <w:rsid w:val="7F8E56D3"/>
    <w:rsid w:val="7F9164CE"/>
    <w:rsid w:val="7F932247"/>
    <w:rsid w:val="7F9B3D14"/>
    <w:rsid w:val="7FAA57E2"/>
    <w:rsid w:val="7FB16DA5"/>
    <w:rsid w:val="7FB64187"/>
    <w:rsid w:val="7FBA5AF0"/>
    <w:rsid w:val="7FBB1076"/>
    <w:rsid w:val="7FBB354B"/>
    <w:rsid w:val="7FC17096"/>
    <w:rsid w:val="7FC56178"/>
    <w:rsid w:val="7FF26361"/>
    <w:rsid w:val="7FF40CBE"/>
    <w:rsid w:val="7FF56A5D"/>
    <w:rsid w:val="7FF60A27"/>
    <w:rsid w:val="7FFB19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arc" idref="#弧形 821"/>
        <o:r id="V:Rule2" type="arc" idref="#弧形 856"/>
        <o:r id="V:Rule3" type="arc" idref="#Arc 13893"/>
        <o:r id="V:Rule4" type="arc" idref="#Arc 13903"/>
        <o:r id="V:Rule5" type="connector" idref="#_x0000_s2217"/>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99"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0" w:semiHidden="0" w:name="footer"/>
    <w:lsdException w:qFormat="1" w:unhideWhenUsed="0" w:uiPriority="99"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1"/>
      <w:lang w:val="en-US" w:eastAsia="zh-CN" w:bidi="ar-SA"/>
    </w:rPr>
  </w:style>
  <w:style w:type="paragraph" w:styleId="2">
    <w:name w:val="heading 1"/>
    <w:basedOn w:val="1"/>
    <w:next w:val="1"/>
    <w:link w:val="188"/>
    <w:autoRedefine/>
    <w:qFormat/>
    <w:uiPriority w:val="0"/>
    <w:pPr>
      <w:keepNext/>
      <w:adjustRightInd w:val="0"/>
      <w:snapToGrid w:val="0"/>
      <w:spacing w:line="360" w:lineRule="auto"/>
      <w:textAlignment w:val="baseline"/>
      <w:outlineLvl w:val="0"/>
    </w:pPr>
    <w:rPr>
      <w:kern w:val="0"/>
      <w:sz w:val="28"/>
      <w:szCs w:val="20"/>
    </w:rPr>
  </w:style>
  <w:style w:type="paragraph" w:styleId="3">
    <w:name w:val="heading 2"/>
    <w:basedOn w:val="1"/>
    <w:next w:val="1"/>
    <w:link w:val="189"/>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190"/>
    <w:autoRedefine/>
    <w:qFormat/>
    <w:uiPriority w:val="0"/>
    <w:pPr>
      <w:keepNext/>
      <w:keepLines/>
      <w:spacing w:line="360" w:lineRule="auto"/>
      <w:outlineLvl w:val="2"/>
    </w:pPr>
    <w:rPr>
      <w:rFonts w:ascii="宋体" w:hAnsi="宋体"/>
      <w:bCs/>
      <w:sz w:val="28"/>
      <w:szCs w:val="32"/>
    </w:rPr>
  </w:style>
  <w:style w:type="paragraph" w:styleId="5">
    <w:name w:val="heading 4"/>
    <w:basedOn w:val="1"/>
    <w:next w:val="1"/>
    <w:autoRedefine/>
    <w:qFormat/>
    <w:uiPriority w:val="0"/>
    <w:pPr>
      <w:keepNext/>
      <w:keepLines/>
      <w:spacing w:line="360" w:lineRule="auto"/>
      <w:outlineLvl w:val="3"/>
    </w:pPr>
    <w:rPr>
      <w:rFonts w:ascii="Arial" w:hAnsi="Arial"/>
      <w:b/>
      <w:bCs/>
      <w:sz w:val="24"/>
      <w:szCs w:val="28"/>
    </w:rPr>
  </w:style>
  <w:style w:type="paragraph" w:styleId="6">
    <w:name w:val="heading 5"/>
    <w:basedOn w:val="1"/>
    <w:next w:val="1"/>
    <w:link w:val="191"/>
    <w:autoRedefine/>
    <w:qFormat/>
    <w:uiPriority w:val="0"/>
    <w:pPr>
      <w:keepNext/>
      <w:keepLines/>
      <w:spacing w:before="280" w:after="290" w:line="376" w:lineRule="auto"/>
      <w:outlineLvl w:val="4"/>
    </w:pPr>
    <w:rPr>
      <w:b/>
      <w:bCs/>
      <w:sz w:val="28"/>
      <w:szCs w:val="28"/>
    </w:rPr>
  </w:style>
  <w:style w:type="paragraph" w:styleId="7">
    <w:name w:val="heading 6"/>
    <w:basedOn w:val="1"/>
    <w:next w:val="1"/>
    <w:autoRedefine/>
    <w:qFormat/>
    <w:uiPriority w:val="0"/>
    <w:pPr>
      <w:keepNext/>
      <w:keepLines/>
      <w:spacing w:before="240" w:after="64" w:line="320" w:lineRule="auto"/>
      <w:outlineLvl w:val="5"/>
    </w:pPr>
    <w:rPr>
      <w:rFonts w:ascii="Arial" w:hAnsi="Arial" w:eastAsia="黑体"/>
      <w:b/>
      <w:bCs/>
      <w:sz w:val="24"/>
    </w:rPr>
  </w:style>
  <w:style w:type="paragraph" w:styleId="8">
    <w:name w:val="heading 7"/>
    <w:basedOn w:val="1"/>
    <w:next w:val="1"/>
    <w:autoRedefine/>
    <w:qFormat/>
    <w:uiPriority w:val="0"/>
    <w:pPr>
      <w:keepNext/>
      <w:keepLines/>
      <w:spacing w:before="240" w:after="64" w:line="320" w:lineRule="auto"/>
      <w:outlineLvl w:val="6"/>
    </w:pPr>
    <w:rPr>
      <w:b/>
      <w:bCs/>
      <w:sz w:val="24"/>
    </w:rPr>
  </w:style>
  <w:style w:type="paragraph" w:styleId="9">
    <w:name w:val="heading 8"/>
    <w:basedOn w:val="1"/>
    <w:next w:val="1"/>
    <w:autoRedefine/>
    <w:qFormat/>
    <w:uiPriority w:val="0"/>
    <w:pPr>
      <w:keepNext/>
      <w:keepLines/>
      <w:spacing w:before="240" w:after="64" w:line="320" w:lineRule="auto"/>
      <w:outlineLvl w:val="7"/>
    </w:pPr>
    <w:rPr>
      <w:rFonts w:ascii="Arial" w:hAnsi="Arial" w:eastAsia="黑体"/>
      <w:sz w:val="24"/>
    </w:rPr>
  </w:style>
  <w:style w:type="paragraph" w:styleId="10">
    <w:name w:val="heading 9"/>
    <w:basedOn w:val="1"/>
    <w:next w:val="1"/>
    <w:autoRedefine/>
    <w:qFormat/>
    <w:uiPriority w:val="0"/>
    <w:pPr>
      <w:keepNext/>
      <w:keepLines/>
      <w:spacing w:before="240" w:after="64" w:line="320" w:lineRule="auto"/>
      <w:outlineLvl w:val="8"/>
    </w:pPr>
    <w:rPr>
      <w:rFonts w:ascii="Arial" w:hAnsi="Arial" w:eastAsia="黑体"/>
    </w:rPr>
  </w:style>
  <w:style w:type="character" w:default="1" w:styleId="40">
    <w:name w:val="Default Paragraph Font"/>
    <w:autoRedefine/>
    <w:semiHidden/>
    <w:unhideWhenUsed/>
    <w:qFormat/>
    <w:uiPriority w:val="1"/>
  </w:style>
  <w:style w:type="table" w:default="1" w:styleId="38">
    <w:name w:val="Normal Table"/>
    <w:autoRedefine/>
    <w:semiHidden/>
    <w:unhideWhenUsed/>
    <w:qFormat/>
    <w:uiPriority w:val="99"/>
    <w:tblPr>
      <w:tblCellMar>
        <w:top w:w="0" w:type="dxa"/>
        <w:left w:w="108" w:type="dxa"/>
        <w:bottom w:w="0" w:type="dxa"/>
        <w:right w:w="108" w:type="dxa"/>
      </w:tblCellMar>
    </w:tblPr>
  </w:style>
  <w:style w:type="paragraph" w:styleId="11">
    <w:name w:val="List Number"/>
    <w:basedOn w:val="1"/>
    <w:autoRedefine/>
    <w:qFormat/>
    <w:uiPriority w:val="0"/>
    <w:pPr>
      <w:tabs>
        <w:tab w:val="left" w:pos="360"/>
      </w:tabs>
      <w:ind w:left="360" w:hanging="360"/>
    </w:pPr>
  </w:style>
  <w:style w:type="paragraph" w:styleId="12">
    <w:name w:val="Normal Indent"/>
    <w:basedOn w:val="1"/>
    <w:next w:val="13"/>
    <w:link w:val="192"/>
    <w:autoRedefine/>
    <w:qFormat/>
    <w:uiPriority w:val="0"/>
    <w:pPr>
      <w:ind w:firstLine="420" w:firstLineChars="200"/>
    </w:pPr>
  </w:style>
  <w:style w:type="paragraph" w:customStyle="1" w:styleId="13">
    <w:name w:val="样式 正文文本 + 首行缩进:  2 字符"/>
    <w:basedOn w:val="1"/>
    <w:autoRedefine/>
    <w:qFormat/>
    <w:uiPriority w:val="0"/>
    <w:pPr>
      <w:widowControl/>
      <w:spacing w:before="100" w:beforeAutospacing="1" w:after="200" w:line="480" w:lineRule="exact"/>
      <w:ind w:firstLine="480"/>
      <w:jc w:val="left"/>
    </w:pPr>
    <w:rPr>
      <w:rFonts w:eastAsia="微软雅黑"/>
      <w:kern w:val="0"/>
    </w:rPr>
  </w:style>
  <w:style w:type="paragraph" w:styleId="14">
    <w:name w:val="caption"/>
    <w:basedOn w:val="1"/>
    <w:next w:val="1"/>
    <w:link w:val="281"/>
    <w:autoRedefine/>
    <w:qFormat/>
    <w:uiPriority w:val="0"/>
    <w:rPr>
      <w:rFonts w:ascii="Arial" w:hAnsi="Arial" w:eastAsia="黑体" w:cs="Arial"/>
      <w:sz w:val="20"/>
      <w:szCs w:val="20"/>
    </w:rPr>
  </w:style>
  <w:style w:type="paragraph" w:styleId="15">
    <w:name w:val="annotation text"/>
    <w:basedOn w:val="1"/>
    <w:link w:val="193"/>
    <w:autoRedefine/>
    <w:qFormat/>
    <w:uiPriority w:val="99"/>
    <w:pPr>
      <w:jc w:val="left"/>
    </w:pPr>
  </w:style>
  <w:style w:type="paragraph" w:styleId="16">
    <w:name w:val="Body Text 3"/>
    <w:basedOn w:val="1"/>
    <w:autoRedefine/>
    <w:qFormat/>
    <w:uiPriority w:val="0"/>
    <w:pPr>
      <w:jc w:val="center"/>
    </w:pPr>
    <w:rPr>
      <w:rFonts w:ascii="宋体" w:hAnsi="宋体"/>
      <w:b/>
      <w:bCs/>
    </w:rPr>
  </w:style>
  <w:style w:type="paragraph" w:styleId="17">
    <w:name w:val="Body Text"/>
    <w:basedOn w:val="1"/>
    <w:next w:val="18"/>
    <w:link w:val="194"/>
    <w:autoRedefine/>
    <w:qFormat/>
    <w:uiPriority w:val="0"/>
    <w:pPr>
      <w:spacing w:after="120"/>
    </w:pPr>
  </w:style>
  <w:style w:type="paragraph" w:styleId="18">
    <w:name w:val="List Bullet 5"/>
    <w:basedOn w:val="1"/>
    <w:autoRedefine/>
    <w:qFormat/>
    <w:uiPriority w:val="0"/>
    <w:pPr>
      <w:numPr>
        <w:ilvl w:val="0"/>
        <w:numId w:val="1"/>
      </w:numPr>
      <w:tabs>
        <w:tab w:val="left" w:pos="2040"/>
      </w:tabs>
    </w:pPr>
  </w:style>
  <w:style w:type="paragraph" w:styleId="19">
    <w:name w:val="Body Text Indent"/>
    <w:basedOn w:val="1"/>
    <w:next w:val="12"/>
    <w:link w:val="280"/>
    <w:autoRedefine/>
    <w:qFormat/>
    <w:uiPriority w:val="0"/>
    <w:pPr>
      <w:spacing w:line="320" w:lineRule="exact"/>
      <w:ind w:left="19" w:firstLine="420" w:firstLineChars="175"/>
    </w:pPr>
    <w:rPr>
      <w:rFonts w:ascii="宋体" w:hAnsi="宋体"/>
      <w:sz w:val="24"/>
    </w:rPr>
  </w:style>
  <w:style w:type="paragraph" w:styleId="20">
    <w:name w:val="List 2"/>
    <w:basedOn w:val="1"/>
    <w:autoRedefine/>
    <w:qFormat/>
    <w:uiPriority w:val="0"/>
    <w:pPr>
      <w:adjustRightInd w:val="0"/>
      <w:ind w:left="840" w:hanging="420"/>
      <w:textAlignment w:val="baseline"/>
    </w:pPr>
    <w:rPr>
      <w:kern w:val="0"/>
      <w:sz w:val="24"/>
      <w:szCs w:val="20"/>
    </w:rPr>
  </w:style>
  <w:style w:type="paragraph" w:styleId="21">
    <w:name w:val="Block Text"/>
    <w:basedOn w:val="1"/>
    <w:next w:val="1"/>
    <w:autoRedefine/>
    <w:qFormat/>
    <w:uiPriority w:val="0"/>
    <w:pPr>
      <w:spacing w:line="300" w:lineRule="exact"/>
      <w:ind w:left="-96" w:leftChars="-40" w:right="-16" w:firstLine="482" w:firstLineChars="200"/>
    </w:pPr>
    <w:rPr>
      <w:rFonts w:ascii="宋体" w:hAnsi="宋体"/>
    </w:rPr>
  </w:style>
  <w:style w:type="paragraph" w:styleId="22">
    <w:name w:val="Plain Text"/>
    <w:basedOn w:val="1"/>
    <w:link w:val="195"/>
    <w:autoRedefine/>
    <w:qFormat/>
    <w:uiPriority w:val="0"/>
    <w:rPr>
      <w:rFonts w:ascii="宋体" w:hAnsi="Courier New" w:cs="Courier New"/>
    </w:rPr>
  </w:style>
  <w:style w:type="paragraph" w:styleId="23">
    <w:name w:val="Date"/>
    <w:basedOn w:val="1"/>
    <w:next w:val="1"/>
    <w:autoRedefine/>
    <w:qFormat/>
    <w:uiPriority w:val="0"/>
    <w:pPr>
      <w:ind w:left="100" w:leftChars="2500"/>
    </w:pPr>
  </w:style>
  <w:style w:type="paragraph" w:styleId="24">
    <w:name w:val="Body Text Indent 2"/>
    <w:basedOn w:val="1"/>
    <w:autoRedefine/>
    <w:qFormat/>
    <w:uiPriority w:val="0"/>
    <w:pPr>
      <w:spacing w:line="360" w:lineRule="auto"/>
      <w:ind w:left="-88" w:firstLine="552" w:firstLineChars="230"/>
    </w:pPr>
    <w:rPr>
      <w:sz w:val="24"/>
      <w:szCs w:val="20"/>
    </w:rPr>
  </w:style>
  <w:style w:type="paragraph" w:styleId="25">
    <w:name w:val="Balloon Text"/>
    <w:basedOn w:val="1"/>
    <w:link w:val="196"/>
    <w:autoRedefine/>
    <w:qFormat/>
    <w:uiPriority w:val="0"/>
    <w:rPr>
      <w:rFonts w:eastAsia="Times New Roman"/>
      <w:sz w:val="18"/>
      <w:szCs w:val="18"/>
    </w:rPr>
  </w:style>
  <w:style w:type="paragraph" w:styleId="26">
    <w:name w:val="footer"/>
    <w:basedOn w:val="1"/>
    <w:link w:val="197"/>
    <w:autoRedefine/>
    <w:qFormat/>
    <w:uiPriority w:val="0"/>
    <w:pPr>
      <w:tabs>
        <w:tab w:val="center" w:pos="4153"/>
        <w:tab w:val="right" w:pos="8306"/>
      </w:tabs>
      <w:snapToGrid w:val="0"/>
      <w:jc w:val="left"/>
    </w:pPr>
    <w:rPr>
      <w:rFonts w:eastAsia="Times New Roman"/>
      <w:sz w:val="18"/>
      <w:szCs w:val="20"/>
    </w:rPr>
  </w:style>
  <w:style w:type="paragraph" w:styleId="27">
    <w:name w:val="header"/>
    <w:basedOn w:val="1"/>
    <w:next w:val="1"/>
    <w:link w:val="198"/>
    <w:autoRedefine/>
    <w:qFormat/>
    <w:uiPriority w:val="99"/>
    <w:pPr>
      <w:pBdr>
        <w:bottom w:val="single" w:color="auto" w:sz="6" w:space="1"/>
      </w:pBdr>
      <w:tabs>
        <w:tab w:val="center" w:pos="4153"/>
        <w:tab w:val="right" w:pos="8306"/>
      </w:tabs>
      <w:snapToGrid w:val="0"/>
      <w:jc w:val="center"/>
    </w:pPr>
    <w:rPr>
      <w:rFonts w:eastAsia="Times New Roman"/>
      <w:sz w:val="18"/>
      <w:szCs w:val="18"/>
    </w:rPr>
  </w:style>
  <w:style w:type="paragraph" w:styleId="28">
    <w:name w:val="index heading"/>
    <w:basedOn w:val="1"/>
    <w:next w:val="29"/>
    <w:autoRedefine/>
    <w:qFormat/>
    <w:uiPriority w:val="99"/>
    <w:pPr>
      <w:spacing w:line="500" w:lineRule="atLeast"/>
    </w:pPr>
    <w:rPr>
      <w:rFonts w:hint="eastAsia" w:ascii="仿宋_GB2312" w:hAnsi="Times New Roman" w:eastAsia="仿宋_GB2312" w:cs="Times New Roman"/>
      <w:sz w:val="28"/>
      <w:szCs w:val="20"/>
    </w:rPr>
  </w:style>
  <w:style w:type="paragraph" w:styleId="29">
    <w:name w:val="index 1"/>
    <w:basedOn w:val="1"/>
    <w:next w:val="1"/>
    <w:autoRedefine/>
    <w:unhideWhenUsed/>
    <w:qFormat/>
    <w:uiPriority w:val="99"/>
    <w:rPr>
      <w:rFonts w:ascii="等线" w:hAnsi="等线" w:eastAsia="等线" w:cs="Times New Roman"/>
      <w:szCs w:val="22"/>
    </w:rPr>
  </w:style>
  <w:style w:type="paragraph" w:styleId="30">
    <w:name w:val="List"/>
    <w:basedOn w:val="1"/>
    <w:link w:val="199"/>
    <w:autoRedefine/>
    <w:qFormat/>
    <w:uiPriority w:val="0"/>
    <w:pPr>
      <w:spacing w:line="360" w:lineRule="exact"/>
      <w:jc w:val="center"/>
    </w:pPr>
    <w:rPr>
      <w:rFonts w:ascii="仿宋_GB2312" w:eastAsia="仿宋_GB2312"/>
      <w:szCs w:val="20"/>
    </w:rPr>
  </w:style>
  <w:style w:type="paragraph" w:styleId="31">
    <w:name w:val="Body Text Indent 3"/>
    <w:basedOn w:val="1"/>
    <w:link w:val="200"/>
    <w:autoRedefine/>
    <w:qFormat/>
    <w:uiPriority w:val="0"/>
    <w:pPr>
      <w:spacing w:line="400" w:lineRule="exact"/>
      <w:ind w:firstLine="480" w:firstLineChars="200"/>
    </w:pPr>
    <w:rPr>
      <w:rFonts w:ascii="宋体" w:hAnsi="宋体"/>
      <w:sz w:val="24"/>
    </w:rPr>
  </w:style>
  <w:style w:type="paragraph" w:styleId="32">
    <w:name w:val="Body Text 2"/>
    <w:basedOn w:val="1"/>
    <w:autoRedefine/>
    <w:qFormat/>
    <w:uiPriority w:val="0"/>
    <w:pPr>
      <w:jc w:val="center"/>
    </w:pPr>
    <w:rPr>
      <w:sz w:val="24"/>
    </w:rPr>
  </w:style>
  <w:style w:type="paragraph" w:styleId="33">
    <w:name w:val="HTML Preformatted"/>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kern w:val="0"/>
      <w:sz w:val="20"/>
      <w:szCs w:val="20"/>
    </w:rPr>
  </w:style>
  <w:style w:type="paragraph" w:styleId="34">
    <w:name w:val="Normal (Web)"/>
    <w:basedOn w:val="1"/>
    <w:link w:val="279"/>
    <w:autoRedefine/>
    <w:qFormat/>
    <w:uiPriority w:val="0"/>
    <w:pPr>
      <w:widowControl/>
      <w:spacing w:before="100" w:beforeAutospacing="1" w:after="100" w:afterAutospacing="1"/>
      <w:jc w:val="left"/>
    </w:pPr>
    <w:rPr>
      <w:rFonts w:ascii="Arial Unicode MS" w:hAnsi="Arial Unicode MS" w:eastAsia="Arial Unicode MS" w:cs="Arial Unicode MS"/>
      <w:kern w:val="0"/>
      <w:sz w:val="24"/>
    </w:rPr>
  </w:style>
  <w:style w:type="paragraph" w:styleId="35">
    <w:name w:val="annotation subject"/>
    <w:basedOn w:val="15"/>
    <w:next w:val="15"/>
    <w:link w:val="201"/>
    <w:autoRedefine/>
    <w:qFormat/>
    <w:uiPriority w:val="0"/>
    <w:rPr>
      <w:b/>
      <w:bCs/>
    </w:rPr>
  </w:style>
  <w:style w:type="paragraph" w:styleId="36">
    <w:name w:val="Body Text First Indent"/>
    <w:basedOn w:val="17"/>
    <w:next w:val="1"/>
    <w:autoRedefine/>
    <w:qFormat/>
    <w:uiPriority w:val="0"/>
    <w:pPr>
      <w:ind w:firstLine="420" w:firstLineChars="100"/>
    </w:pPr>
    <w:rPr>
      <w:sz w:val="28"/>
      <w:szCs w:val="20"/>
    </w:rPr>
  </w:style>
  <w:style w:type="paragraph" w:styleId="37">
    <w:name w:val="Body Text First Indent 2"/>
    <w:basedOn w:val="19"/>
    <w:next w:val="36"/>
    <w:link w:val="278"/>
    <w:autoRedefine/>
    <w:qFormat/>
    <w:uiPriority w:val="0"/>
    <w:pPr>
      <w:ind w:firstLine="200" w:firstLineChars="200"/>
    </w:pPr>
  </w:style>
  <w:style w:type="table" w:styleId="39">
    <w:name w:val="Table Grid"/>
    <w:basedOn w:val="3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Strong"/>
    <w:autoRedefine/>
    <w:qFormat/>
    <w:uiPriority w:val="0"/>
    <w:rPr>
      <w:b/>
      <w:bCs/>
      <w:sz w:val="24"/>
    </w:rPr>
  </w:style>
  <w:style w:type="character" w:styleId="42">
    <w:name w:val="page number"/>
    <w:basedOn w:val="40"/>
    <w:autoRedefine/>
    <w:qFormat/>
    <w:uiPriority w:val="0"/>
    <w:rPr>
      <w:sz w:val="24"/>
    </w:rPr>
  </w:style>
  <w:style w:type="character" w:styleId="43">
    <w:name w:val="FollowedHyperlink"/>
    <w:autoRedefine/>
    <w:qFormat/>
    <w:uiPriority w:val="0"/>
    <w:rPr>
      <w:color w:val="800080"/>
      <w:sz w:val="24"/>
      <w:u w:val="single"/>
    </w:rPr>
  </w:style>
  <w:style w:type="character" w:styleId="44">
    <w:name w:val="Emphasis"/>
    <w:autoRedefine/>
    <w:qFormat/>
    <w:uiPriority w:val="0"/>
    <w:rPr>
      <w:i/>
      <w:iCs/>
    </w:rPr>
  </w:style>
  <w:style w:type="character" w:styleId="45">
    <w:name w:val="Hyperlink"/>
    <w:autoRedefine/>
    <w:qFormat/>
    <w:uiPriority w:val="0"/>
    <w:rPr>
      <w:color w:val="0000FF"/>
      <w:sz w:val="24"/>
      <w:u w:val="single"/>
    </w:rPr>
  </w:style>
  <w:style w:type="character" w:styleId="46">
    <w:name w:val="annotation reference"/>
    <w:autoRedefine/>
    <w:qFormat/>
    <w:uiPriority w:val="0"/>
    <w:rPr>
      <w:sz w:val="21"/>
      <w:szCs w:val="21"/>
    </w:rPr>
  </w:style>
  <w:style w:type="paragraph" w:customStyle="1" w:styleId="4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8">
    <w:name w:val="正文文本首行缩进 2"/>
    <w:basedOn w:val="1"/>
    <w:autoRedefine/>
    <w:qFormat/>
    <w:uiPriority w:val="0"/>
  </w:style>
  <w:style w:type="paragraph" w:customStyle="1" w:styleId="49">
    <w:name w:val="题目"/>
    <w:basedOn w:val="1"/>
    <w:link w:val="206"/>
    <w:autoRedefine/>
    <w:qFormat/>
    <w:uiPriority w:val="0"/>
    <w:pPr>
      <w:spacing w:before="62" w:beforeLines="50" w:after="50" w:afterLines="50" w:line="360" w:lineRule="auto"/>
      <w:ind w:firstLine="883" w:firstLineChars="200"/>
      <w:jc w:val="center"/>
    </w:pPr>
    <w:rPr>
      <w:rFonts w:eastAsia="黑体"/>
      <w:b/>
      <w:kern w:val="0"/>
      <w:sz w:val="44"/>
      <w:szCs w:val="44"/>
    </w:rPr>
  </w:style>
  <w:style w:type="paragraph" w:customStyle="1" w:styleId="50">
    <w:name w:val="列出段落1"/>
    <w:basedOn w:val="1"/>
    <w:link w:val="207"/>
    <w:autoRedefine/>
    <w:qFormat/>
    <w:uiPriority w:val="0"/>
    <w:pPr>
      <w:ind w:firstLine="420" w:firstLineChars="200"/>
    </w:pPr>
  </w:style>
  <w:style w:type="paragraph" w:customStyle="1" w:styleId="51">
    <w:name w:val="3"/>
    <w:basedOn w:val="1"/>
    <w:next w:val="22"/>
    <w:link w:val="210"/>
    <w:autoRedefine/>
    <w:qFormat/>
    <w:uiPriority w:val="0"/>
    <w:rPr>
      <w:rFonts w:ascii="宋体" w:hAnsi="Courier New"/>
    </w:rPr>
  </w:style>
  <w:style w:type="paragraph" w:customStyle="1" w:styleId="52">
    <w:name w:val="表格"/>
    <w:next w:val="1"/>
    <w:link w:val="218"/>
    <w:autoRedefine/>
    <w:qFormat/>
    <w:uiPriority w:val="0"/>
    <w:pPr>
      <w:snapToGrid w:val="0"/>
      <w:spacing w:before="120" w:after="120"/>
      <w:jc w:val="center"/>
    </w:pPr>
    <w:rPr>
      <w:rFonts w:ascii="Times New Roman" w:hAnsi="Times New Roman" w:eastAsia="宋体" w:cs="Times New Roman"/>
      <w:sz w:val="21"/>
      <w:lang w:val="en-US" w:eastAsia="zh-CN" w:bidi="ar-SA"/>
    </w:rPr>
  </w:style>
  <w:style w:type="paragraph" w:customStyle="1" w:styleId="53">
    <w:name w:val="样式1"/>
    <w:basedOn w:val="1"/>
    <w:link w:val="220"/>
    <w:autoRedefine/>
    <w:qFormat/>
    <w:uiPriority w:val="0"/>
    <w:rPr>
      <w:szCs w:val="20"/>
    </w:rPr>
  </w:style>
  <w:style w:type="paragraph" w:customStyle="1" w:styleId="54">
    <w:name w:val="常用表格样式"/>
    <w:link w:val="224"/>
    <w:autoRedefine/>
    <w:qFormat/>
    <w:uiPriority w:val="0"/>
    <w:pPr>
      <w:widowControl w:val="0"/>
      <w:adjustRightInd w:val="0"/>
      <w:jc w:val="center"/>
    </w:pPr>
    <w:rPr>
      <w:rFonts w:ascii="宋体" w:hAnsi="宋体" w:eastAsia="仿宋" w:cs="宋体"/>
      <w:color w:val="000000"/>
      <w:kern w:val="2"/>
      <w:sz w:val="18"/>
      <w:szCs w:val="18"/>
      <w:lang w:val="en-US" w:eastAsia="zh-CN" w:bidi="ar-SA"/>
    </w:rPr>
  </w:style>
  <w:style w:type="paragraph" w:customStyle="1" w:styleId="55">
    <w:name w:val="表格文字"/>
    <w:basedOn w:val="1"/>
    <w:link w:val="229"/>
    <w:autoRedefine/>
    <w:qFormat/>
    <w:uiPriority w:val="0"/>
    <w:pPr>
      <w:jc w:val="center"/>
    </w:pPr>
    <w:rPr>
      <w:rFonts w:ascii="仿宋_GB2312" w:hAnsi="Arial Black" w:eastAsia="仿宋_GB2312"/>
      <w:kern w:val="44"/>
      <w:sz w:val="24"/>
      <w:szCs w:val="20"/>
    </w:rPr>
  </w:style>
  <w:style w:type="paragraph" w:customStyle="1" w:styleId="56">
    <w:name w:val="Body Text 21"/>
    <w:basedOn w:val="1"/>
    <w:link w:val="239"/>
    <w:autoRedefine/>
    <w:qFormat/>
    <w:uiPriority w:val="0"/>
    <w:pPr>
      <w:adjustRightInd w:val="0"/>
      <w:textAlignment w:val="baseline"/>
    </w:pPr>
    <w:rPr>
      <w:rFonts w:ascii="仿宋_GB2312" w:eastAsia="仿宋体"/>
      <w:sz w:val="24"/>
      <w:szCs w:val="20"/>
    </w:rPr>
  </w:style>
  <w:style w:type="paragraph" w:customStyle="1" w:styleId="57">
    <w:name w:val="样式 标题 3标题 3 Char标题 3 Char Char Char Char Char Char Char Char C...6"/>
    <w:basedOn w:val="4"/>
    <w:link w:val="240"/>
    <w:autoRedefine/>
    <w:qFormat/>
    <w:uiPriority w:val="0"/>
    <w:pPr>
      <w:tabs>
        <w:tab w:val="left" w:pos="720"/>
      </w:tabs>
      <w:ind w:left="720" w:hanging="720"/>
    </w:pPr>
    <w:rPr>
      <w:rFonts w:ascii="Times New Roman" w:hAnsi="Times New Roman"/>
      <w:bCs w:val="0"/>
      <w:color w:val="000000"/>
      <w:sz w:val="24"/>
    </w:rPr>
  </w:style>
  <w:style w:type="paragraph" w:customStyle="1" w:styleId="58">
    <w:name w:val="正文B"/>
    <w:basedOn w:val="1"/>
    <w:link w:val="246"/>
    <w:autoRedefine/>
    <w:qFormat/>
    <w:uiPriority w:val="0"/>
    <w:pPr>
      <w:adjustRightInd w:val="0"/>
      <w:spacing w:line="390" w:lineRule="exact"/>
      <w:ind w:firstLine="601"/>
      <w:textAlignment w:val="baseline"/>
    </w:pPr>
    <w:rPr>
      <w:rFonts w:eastAsia="楷体_GB2312"/>
      <w:spacing w:val="8"/>
      <w:kern w:val="0"/>
      <w:sz w:val="28"/>
      <w:szCs w:val="20"/>
    </w:rPr>
  </w:style>
  <w:style w:type="paragraph" w:customStyle="1" w:styleId="59">
    <w:name w:val="样式 标题 2标题 2 Char Char Char节节标题 1.1H2（一）Underrubrik1prop2...1"/>
    <w:basedOn w:val="3"/>
    <w:link w:val="252"/>
    <w:autoRedefine/>
    <w:qFormat/>
    <w:uiPriority w:val="0"/>
    <w:pPr>
      <w:spacing w:before="0" w:after="0" w:line="360" w:lineRule="auto"/>
      <w:ind w:left="578" w:hanging="578"/>
    </w:pPr>
    <w:rPr>
      <w:rFonts w:ascii="宋体" w:hAnsi="宋体" w:eastAsia="宋体"/>
      <w:b w:val="0"/>
      <w:bCs w:val="0"/>
      <w:sz w:val="28"/>
    </w:rPr>
  </w:style>
  <w:style w:type="paragraph" w:customStyle="1" w:styleId="60">
    <w:name w:val="列表1"/>
    <w:basedOn w:val="1"/>
    <w:link w:val="258"/>
    <w:autoRedefine/>
    <w:qFormat/>
    <w:uiPriority w:val="0"/>
    <w:pPr>
      <w:spacing w:line="360" w:lineRule="exact"/>
      <w:jc w:val="center"/>
    </w:pPr>
    <w:rPr>
      <w:rFonts w:ascii="仿宋_GB2312" w:eastAsia="仿宋_GB2312"/>
      <w:szCs w:val="20"/>
    </w:rPr>
  </w:style>
  <w:style w:type="paragraph" w:customStyle="1" w:styleId="61">
    <w:name w:val="常用正文样式"/>
    <w:basedOn w:val="1"/>
    <w:link w:val="259"/>
    <w:autoRedefine/>
    <w:qFormat/>
    <w:uiPriority w:val="0"/>
    <w:pPr>
      <w:spacing w:line="360" w:lineRule="auto"/>
      <w:ind w:firstLine="480" w:firstLineChars="200"/>
    </w:pPr>
    <w:rPr>
      <w:rFonts w:ascii="宋体" w:hAnsi="宋体" w:eastAsia="仿宋_GB2312"/>
      <w:bCs/>
      <w:kern w:val="28"/>
      <w:sz w:val="24"/>
    </w:rPr>
  </w:style>
  <w:style w:type="paragraph" w:customStyle="1" w:styleId="62">
    <w:name w:val="样式 标题 3标题 3 Char标题 3 Char Char Char Char Char Char Char Char C...5"/>
    <w:basedOn w:val="4"/>
    <w:link w:val="269"/>
    <w:autoRedefine/>
    <w:qFormat/>
    <w:uiPriority w:val="0"/>
    <w:pPr>
      <w:tabs>
        <w:tab w:val="left" w:pos="720"/>
      </w:tabs>
      <w:ind w:left="720" w:hanging="720"/>
    </w:pPr>
    <w:rPr>
      <w:rFonts w:ascii="Times New Roman" w:hAnsi="Times New Roman"/>
      <w:bCs w:val="0"/>
      <w:sz w:val="24"/>
    </w:rPr>
  </w:style>
  <w:style w:type="paragraph" w:customStyle="1" w:styleId="63">
    <w:name w:val="样式 标题 3标题 3 Char Char条标题1.1.13h33rd levelH3l3CT + 左 行距:..."/>
    <w:basedOn w:val="4"/>
    <w:autoRedefine/>
    <w:qFormat/>
    <w:uiPriority w:val="0"/>
    <w:pPr>
      <w:tabs>
        <w:tab w:val="left" w:pos="870"/>
        <w:tab w:val="left" w:pos="1335"/>
        <w:tab w:val="left" w:pos="1456"/>
      </w:tabs>
      <w:snapToGrid w:val="0"/>
      <w:spacing w:line="500" w:lineRule="exact"/>
      <w:ind w:left="717" w:hanging="567"/>
      <w:jc w:val="left"/>
    </w:pPr>
    <w:rPr>
      <w:rFonts w:ascii="Times New Roman" w:hAnsi="Times New Roman"/>
      <w:b/>
      <w:sz w:val="24"/>
      <w:szCs w:val="20"/>
    </w:rPr>
  </w:style>
  <w:style w:type="paragraph" w:customStyle="1" w:styleId="64">
    <w:name w:val="三级无标题条"/>
    <w:basedOn w:val="1"/>
    <w:autoRedefine/>
    <w:qFormat/>
    <w:uiPriority w:val="0"/>
    <w:pPr>
      <w:ind w:left="435"/>
    </w:pPr>
  </w:style>
  <w:style w:type="paragraph" w:customStyle="1" w:styleId="65">
    <w:name w:val="Char"/>
    <w:basedOn w:val="1"/>
    <w:autoRedefine/>
    <w:qFormat/>
    <w:uiPriority w:val="0"/>
    <w:rPr>
      <w:sz w:val="24"/>
    </w:rPr>
  </w:style>
  <w:style w:type="paragraph" w:customStyle="1" w:styleId="66">
    <w:name w:val="一级条标题"/>
    <w:basedOn w:val="67"/>
    <w:next w:val="1"/>
    <w:autoRedefine/>
    <w:qFormat/>
    <w:uiPriority w:val="0"/>
    <w:pPr>
      <w:tabs>
        <w:tab w:val="left" w:pos="360"/>
      </w:tabs>
      <w:spacing w:before="0" w:after="0"/>
      <w:ind w:left="360" w:hanging="360" w:hangingChars="200"/>
      <w:outlineLvl w:val="2"/>
    </w:pPr>
  </w:style>
  <w:style w:type="paragraph" w:customStyle="1" w:styleId="67">
    <w:name w:val="章标题"/>
    <w:next w:val="1"/>
    <w:autoRedefine/>
    <w:qFormat/>
    <w:uiPriority w:val="0"/>
    <w:pPr>
      <w:spacing w:before="50" w:after="50"/>
      <w:jc w:val="both"/>
      <w:outlineLvl w:val="1"/>
    </w:pPr>
    <w:rPr>
      <w:rFonts w:ascii="黑体" w:hAnsi="Times New Roman" w:eastAsia="黑体" w:cs="Times New Roman"/>
      <w:sz w:val="21"/>
      <w:lang w:val="en-US" w:eastAsia="zh-CN" w:bidi="ar-SA"/>
    </w:rPr>
  </w:style>
  <w:style w:type="paragraph" w:customStyle="1" w:styleId="68">
    <w:name w:val="样式 标题 3标题 3 Char标题 3 Char Char Char Char Char Char Char Char C...3"/>
    <w:basedOn w:val="4"/>
    <w:autoRedefine/>
    <w:qFormat/>
    <w:uiPriority w:val="0"/>
    <w:pPr>
      <w:tabs>
        <w:tab w:val="left" w:pos="1260"/>
      </w:tabs>
      <w:ind w:left="1260" w:hanging="420"/>
    </w:pPr>
    <w:rPr>
      <w:b/>
      <w:color w:val="000000"/>
      <w:sz w:val="24"/>
      <w:szCs w:val="20"/>
    </w:rPr>
  </w:style>
  <w:style w:type="paragraph" w:customStyle="1" w:styleId="69">
    <w:name w:val="reader-word-layer reader-word-s10-2"/>
    <w:basedOn w:val="1"/>
    <w:autoRedefine/>
    <w:qFormat/>
    <w:uiPriority w:val="0"/>
    <w:pPr>
      <w:widowControl/>
      <w:spacing w:before="100" w:beforeAutospacing="1" w:after="100" w:afterAutospacing="1"/>
      <w:jc w:val="left"/>
    </w:pPr>
    <w:rPr>
      <w:rFonts w:ascii="宋体" w:hAnsi="宋体"/>
      <w:kern w:val="0"/>
      <w:sz w:val="24"/>
    </w:rPr>
  </w:style>
  <w:style w:type="paragraph" w:customStyle="1" w:styleId="70">
    <w:name w:val="样式 标题 1章标题 1H1Section HeadHeader1h11st levell1Heading 0...2"/>
    <w:basedOn w:val="2"/>
    <w:autoRedefine/>
    <w:qFormat/>
    <w:uiPriority w:val="0"/>
    <w:pPr>
      <w:tabs>
        <w:tab w:val="left" w:pos="425"/>
      </w:tabs>
      <w:adjustRightInd/>
      <w:snapToGrid/>
      <w:spacing w:line="500" w:lineRule="exact"/>
      <w:ind w:left="425" w:hanging="425"/>
      <w:jc w:val="left"/>
      <w:textAlignment w:val="auto"/>
    </w:pPr>
    <w:rPr>
      <w:color w:val="000000"/>
      <w:kern w:val="2"/>
    </w:rPr>
  </w:style>
  <w:style w:type="paragraph" w:customStyle="1" w:styleId="71">
    <w:name w:val="样式 标题 5标题 5 Char CharH5标题1.1.1.1.1 + 黑色 左侧:  0 厘米 悬挂缩进: 10...."/>
    <w:basedOn w:val="6"/>
    <w:autoRedefine/>
    <w:qFormat/>
    <w:uiPriority w:val="0"/>
    <w:pPr>
      <w:tabs>
        <w:tab w:val="left" w:pos="2284"/>
      </w:tabs>
      <w:autoSpaceDE w:val="0"/>
      <w:autoSpaceDN w:val="0"/>
      <w:adjustRightInd w:val="0"/>
      <w:spacing w:before="0" w:after="0" w:line="360" w:lineRule="auto"/>
      <w:ind w:left="1008" w:hanging="1008"/>
    </w:pPr>
    <w:rPr>
      <w:rFonts w:ascii="宋体" w:hAnsi="宋体"/>
      <w:b w:val="0"/>
      <w:color w:val="000000"/>
      <w:kern w:val="0"/>
      <w:sz w:val="24"/>
      <w:szCs w:val="20"/>
    </w:rPr>
  </w:style>
  <w:style w:type="paragraph" w:customStyle="1" w:styleId="72">
    <w:name w:val="样式 标题 1章标题 1H1Section HeadHeader1h11st levell1Heading 0..."/>
    <w:basedOn w:val="2"/>
    <w:autoRedefine/>
    <w:qFormat/>
    <w:uiPriority w:val="0"/>
    <w:pPr>
      <w:tabs>
        <w:tab w:val="left" w:pos="425"/>
      </w:tabs>
      <w:adjustRightInd/>
      <w:snapToGrid/>
      <w:spacing w:line="500" w:lineRule="exact"/>
      <w:ind w:left="425" w:hanging="425"/>
      <w:jc w:val="left"/>
      <w:textAlignment w:val="auto"/>
    </w:pPr>
    <w:rPr>
      <w:color w:val="000000"/>
      <w:kern w:val="2"/>
    </w:rPr>
  </w:style>
  <w:style w:type="paragraph" w:customStyle="1" w:styleId="73">
    <w:name w:val="5级标题"/>
    <w:basedOn w:val="1"/>
    <w:autoRedefine/>
    <w:qFormat/>
    <w:uiPriority w:val="0"/>
    <w:pPr>
      <w:spacing w:line="360" w:lineRule="auto"/>
      <w:jc w:val="left"/>
    </w:pPr>
    <w:rPr>
      <w:sz w:val="24"/>
      <w:szCs w:val="22"/>
    </w:rPr>
  </w:style>
  <w:style w:type="paragraph" w:customStyle="1" w:styleId="74">
    <w:name w:val="样式 标题 5标题 5 Char CharH5标题1.1.1.1.1 + 粉红"/>
    <w:basedOn w:val="6"/>
    <w:autoRedefine/>
    <w:qFormat/>
    <w:uiPriority w:val="0"/>
    <w:pPr>
      <w:autoSpaceDE w:val="0"/>
      <w:autoSpaceDN w:val="0"/>
      <w:adjustRightInd w:val="0"/>
      <w:spacing w:before="0" w:after="0" w:line="360" w:lineRule="auto"/>
    </w:pPr>
    <w:rPr>
      <w:rFonts w:ascii="宋体" w:hAnsi="宋体"/>
      <w:b w:val="0"/>
      <w:color w:val="000000"/>
      <w:kern w:val="0"/>
      <w:sz w:val="24"/>
      <w:szCs w:val="20"/>
    </w:rPr>
  </w:style>
  <w:style w:type="paragraph" w:customStyle="1" w:styleId="75">
    <w:name w:val="Char2"/>
    <w:basedOn w:val="1"/>
    <w:autoRedefine/>
    <w:qFormat/>
    <w:uiPriority w:val="0"/>
    <w:rPr>
      <w:sz w:val="24"/>
    </w:rPr>
  </w:style>
  <w:style w:type="paragraph" w:customStyle="1" w:styleId="76">
    <w:name w:val="四级无标题条"/>
    <w:basedOn w:val="1"/>
    <w:autoRedefine/>
    <w:qFormat/>
    <w:uiPriority w:val="0"/>
  </w:style>
  <w:style w:type="paragraph" w:customStyle="1" w:styleId="77">
    <w:name w:val="样式 标题 1章标题 1H1Section HeadHeader1h11st levell1Heading 0...3"/>
    <w:basedOn w:val="2"/>
    <w:autoRedefine/>
    <w:qFormat/>
    <w:uiPriority w:val="0"/>
    <w:pPr>
      <w:adjustRightInd/>
      <w:snapToGrid/>
      <w:ind w:left="425" w:hanging="425"/>
      <w:textAlignment w:val="auto"/>
    </w:pPr>
    <w:rPr>
      <w:rFonts w:hAnsi="宋体"/>
      <w:bCs/>
      <w:color w:val="000000"/>
      <w:kern w:val="2"/>
      <w:sz w:val="32"/>
    </w:rPr>
  </w:style>
  <w:style w:type="paragraph" w:customStyle="1" w:styleId="78">
    <w:name w:val="样式 标题 3标题 3 Char标题 3 Char Char Char Char Char Char Char Char C..."/>
    <w:basedOn w:val="4"/>
    <w:autoRedefine/>
    <w:qFormat/>
    <w:uiPriority w:val="0"/>
    <w:pPr>
      <w:tabs>
        <w:tab w:val="left" w:pos="840"/>
      </w:tabs>
      <w:ind w:left="840" w:hanging="360"/>
    </w:pPr>
    <w:rPr>
      <w:b/>
      <w:bCs w:val="0"/>
      <w:sz w:val="24"/>
      <w:szCs w:val="20"/>
    </w:rPr>
  </w:style>
  <w:style w:type="paragraph" w:customStyle="1" w:styleId="79">
    <w:name w:val="样式4"/>
    <w:basedOn w:val="1"/>
    <w:next w:val="1"/>
    <w:autoRedefine/>
    <w:qFormat/>
    <w:uiPriority w:val="0"/>
    <w:pPr>
      <w:spacing w:line="360" w:lineRule="auto"/>
      <w:outlineLvl w:val="3"/>
    </w:pPr>
    <w:rPr>
      <w:b/>
      <w:sz w:val="24"/>
    </w:rPr>
  </w:style>
  <w:style w:type="paragraph" w:customStyle="1" w:styleId="80">
    <w:name w:val="样式 标题 1 + 加粗"/>
    <w:basedOn w:val="2"/>
    <w:autoRedefine/>
    <w:qFormat/>
    <w:uiPriority w:val="0"/>
    <w:pPr>
      <w:tabs>
        <w:tab w:val="left" w:pos="425"/>
      </w:tabs>
      <w:adjustRightInd/>
      <w:snapToGrid/>
      <w:ind w:left="425" w:hanging="425"/>
      <w:jc w:val="left"/>
      <w:textAlignment w:val="auto"/>
    </w:pPr>
    <w:rPr>
      <w:bCs/>
      <w:kern w:val="2"/>
      <w:szCs w:val="30"/>
    </w:rPr>
  </w:style>
  <w:style w:type="paragraph" w:customStyle="1" w:styleId="81">
    <w:name w:val="xl28"/>
    <w:basedOn w:val="1"/>
    <w:autoRedefine/>
    <w:qFormat/>
    <w:uiPriority w:val="0"/>
    <w:pPr>
      <w:widowControl/>
      <w:pBdr>
        <w:bottom w:val="single" w:color="auto" w:sz="4" w:space="0"/>
        <w:right w:val="single" w:color="auto" w:sz="4" w:space="0"/>
      </w:pBdr>
      <w:spacing w:before="100" w:beforeAutospacing="1" w:after="100" w:afterAutospacing="1"/>
      <w:jc w:val="center"/>
    </w:pPr>
    <w:rPr>
      <w:rFonts w:eastAsia="Arial Unicode MS"/>
      <w:color w:val="000000"/>
      <w:kern w:val="0"/>
    </w:rPr>
  </w:style>
  <w:style w:type="paragraph" w:customStyle="1" w:styleId="82">
    <w:name w:val="xl31"/>
    <w:basedOn w:val="1"/>
    <w:autoRedefine/>
    <w:qFormat/>
    <w:uiPriority w:val="0"/>
    <w:pPr>
      <w:widowControl/>
      <w:spacing w:before="100" w:beforeAutospacing="1" w:after="100" w:afterAutospacing="1"/>
      <w:jc w:val="center"/>
    </w:pPr>
    <w:rPr>
      <w:rFonts w:eastAsia="Arial Unicode MS"/>
      <w:kern w:val="0"/>
      <w:sz w:val="24"/>
    </w:rPr>
  </w:style>
  <w:style w:type="paragraph" w:customStyle="1" w:styleId="83">
    <w:name w:val="二级条标题"/>
    <w:basedOn w:val="66"/>
    <w:next w:val="1"/>
    <w:autoRedefine/>
    <w:qFormat/>
    <w:uiPriority w:val="0"/>
    <w:pPr>
      <w:outlineLvl w:val="3"/>
    </w:pPr>
  </w:style>
  <w:style w:type="paragraph" w:customStyle="1" w:styleId="84">
    <w:name w:val="Char1"/>
    <w:basedOn w:val="1"/>
    <w:autoRedefine/>
    <w:qFormat/>
    <w:uiPriority w:val="0"/>
  </w:style>
  <w:style w:type="paragraph" w:customStyle="1" w:styleId="85">
    <w:name w:val="封面标准文稿编辑信息"/>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86">
    <w:name w:val="样式 样式 样式 标题 4 + 加粗 + 黑色 + 宋体"/>
    <w:basedOn w:val="87"/>
    <w:autoRedefine/>
    <w:qFormat/>
    <w:uiPriority w:val="0"/>
    <w:pPr>
      <w:tabs>
        <w:tab w:val="left" w:pos="3796"/>
      </w:tabs>
      <w:ind w:left="1984" w:hanging="708"/>
    </w:pPr>
    <w:rPr>
      <w:rFonts w:ascii="宋体" w:hAnsi="宋体"/>
    </w:rPr>
  </w:style>
  <w:style w:type="paragraph" w:customStyle="1" w:styleId="87">
    <w:name w:val="样式 样式 标题 4 + 加粗 + 黑色"/>
    <w:basedOn w:val="1"/>
    <w:autoRedefine/>
    <w:qFormat/>
    <w:uiPriority w:val="0"/>
    <w:pPr>
      <w:keepNext/>
      <w:keepLines/>
      <w:spacing w:line="360" w:lineRule="auto"/>
      <w:ind w:left="709" w:hanging="709"/>
      <w:outlineLvl w:val="3"/>
    </w:pPr>
    <w:rPr>
      <w:color w:val="000000"/>
      <w:sz w:val="24"/>
      <w:szCs w:val="28"/>
    </w:rPr>
  </w:style>
  <w:style w:type="paragraph" w:customStyle="1" w:styleId="88">
    <w:name w:val="font6"/>
    <w:basedOn w:val="1"/>
    <w:autoRedefine/>
    <w:qFormat/>
    <w:uiPriority w:val="0"/>
    <w:pPr>
      <w:widowControl/>
      <w:spacing w:before="100" w:beforeAutospacing="1" w:after="100" w:afterAutospacing="1"/>
      <w:jc w:val="left"/>
    </w:pPr>
    <w:rPr>
      <w:rFonts w:eastAsia="Arial Unicode MS"/>
      <w:kern w:val="0"/>
      <w:sz w:val="24"/>
    </w:rPr>
  </w:style>
  <w:style w:type="paragraph" w:customStyle="1" w:styleId="89">
    <w:name w:val="标题1"/>
    <w:basedOn w:val="1"/>
    <w:next w:val="1"/>
    <w:autoRedefine/>
    <w:qFormat/>
    <w:uiPriority w:val="0"/>
    <w:pPr>
      <w:tabs>
        <w:tab w:val="left" w:pos="425"/>
      </w:tabs>
      <w:ind w:left="425" w:hanging="425"/>
    </w:pPr>
    <w:rPr>
      <w:sz w:val="32"/>
      <w:szCs w:val="20"/>
    </w:rPr>
  </w:style>
  <w:style w:type="paragraph" w:customStyle="1" w:styleId="90">
    <w:name w:val="一级无标题条"/>
    <w:basedOn w:val="1"/>
    <w:autoRedefine/>
    <w:qFormat/>
    <w:uiPriority w:val="0"/>
  </w:style>
  <w:style w:type="paragraph" w:customStyle="1" w:styleId="91">
    <w:name w:val="三级条标题"/>
    <w:basedOn w:val="83"/>
    <w:next w:val="1"/>
    <w:autoRedefine/>
    <w:qFormat/>
    <w:uiPriority w:val="0"/>
    <w:pPr>
      <w:outlineLvl w:val="4"/>
    </w:pPr>
  </w:style>
  <w:style w:type="paragraph" w:customStyle="1" w:styleId="92">
    <w:name w:val="样式 标题 5标题 5 Char CharH5标题1.1.1.1.1 + (西文) 宋体 左侧:  0 厘米 悬挂缩进..."/>
    <w:basedOn w:val="6"/>
    <w:autoRedefine/>
    <w:qFormat/>
    <w:uiPriority w:val="0"/>
    <w:pPr>
      <w:tabs>
        <w:tab w:val="left" w:pos="2284"/>
      </w:tabs>
      <w:autoSpaceDE w:val="0"/>
      <w:autoSpaceDN w:val="0"/>
      <w:adjustRightInd w:val="0"/>
      <w:spacing w:before="0" w:after="0" w:line="360" w:lineRule="auto"/>
      <w:ind w:left="1008" w:hanging="1008"/>
    </w:pPr>
    <w:rPr>
      <w:rFonts w:ascii="宋体" w:hAnsi="宋体"/>
      <w:b w:val="0"/>
      <w:color w:val="000000"/>
      <w:kern w:val="0"/>
      <w:sz w:val="24"/>
      <w:szCs w:val="20"/>
    </w:rPr>
  </w:style>
  <w:style w:type="paragraph" w:customStyle="1" w:styleId="93">
    <w:name w:val="xl42"/>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olor w:val="000000"/>
      <w:kern w:val="0"/>
    </w:rPr>
  </w:style>
  <w:style w:type="paragraph" w:customStyle="1" w:styleId="94">
    <w:name w:val="表字1"/>
    <w:basedOn w:val="1"/>
    <w:autoRedefine/>
    <w:qFormat/>
    <w:uiPriority w:val="0"/>
    <w:pPr>
      <w:adjustRightInd w:val="0"/>
      <w:spacing w:line="360" w:lineRule="auto"/>
      <w:jc w:val="center"/>
      <w:textAlignment w:val="baseline"/>
    </w:pPr>
    <w:rPr>
      <w:rFonts w:ascii="宋体"/>
      <w:kern w:val="0"/>
      <w:szCs w:val="20"/>
    </w:rPr>
  </w:style>
  <w:style w:type="paragraph" w:customStyle="1" w:styleId="95">
    <w:name w:val="新正文"/>
    <w:basedOn w:val="1"/>
    <w:autoRedefine/>
    <w:qFormat/>
    <w:uiPriority w:val="0"/>
    <w:pPr>
      <w:spacing w:line="420" w:lineRule="exact"/>
      <w:ind w:firstLine="200" w:firstLineChars="200"/>
    </w:pPr>
    <w:rPr>
      <w:rFonts w:ascii="宋体" w:hAnsi="宋体"/>
      <w:sz w:val="24"/>
    </w:rPr>
  </w:style>
  <w:style w:type="paragraph" w:customStyle="1" w:styleId="96">
    <w:name w:val="样式 标题 4 + 黑色 左侧:  1.52 厘米"/>
    <w:basedOn w:val="5"/>
    <w:autoRedefine/>
    <w:qFormat/>
    <w:uiPriority w:val="0"/>
    <w:pPr>
      <w:tabs>
        <w:tab w:val="left" w:pos="4660"/>
      </w:tabs>
      <w:ind w:left="2848" w:hanging="708"/>
    </w:pPr>
    <w:rPr>
      <w:rFonts w:ascii="Times New Roman" w:hAnsi="Times New Roman"/>
      <w:b w:val="0"/>
      <w:bCs w:val="0"/>
      <w:color w:val="000000"/>
      <w:szCs w:val="20"/>
    </w:rPr>
  </w:style>
  <w:style w:type="paragraph" w:customStyle="1" w:styleId="97">
    <w:name w:val="默认段落字体 Para Char Char Char Char Char Char Char Char Char Char Char Char Char"/>
    <w:basedOn w:val="1"/>
    <w:autoRedefine/>
    <w:qFormat/>
    <w:uiPriority w:val="0"/>
    <w:rPr>
      <w:sz w:val="24"/>
    </w:rPr>
  </w:style>
  <w:style w:type="paragraph" w:customStyle="1" w:styleId="98">
    <w:name w:val="样式 标题 3标题 3 Char Char条标题1.1.13h33rd levelH3l3CT + 黑色"/>
    <w:basedOn w:val="4"/>
    <w:autoRedefine/>
    <w:qFormat/>
    <w:uiPriority w:val="0"/>
    <w:pPr>
      <w:tabs>
        <w:tab w:val="left" w:pos="870"/>
        <w:tab w:val="left" w:pos="1335"/>
        <w:tab w:val="left" w:pos="1456"/>
      </w:tabs>
      <w:snapToGrid w:val="0"/>
      <w:ind w:left="717" w:hanging="567"/>
    </w:pPr>
    <w:rPr>
      <w:rFonts w:ascii="Times New Roman" w:hAnsi="Times New Roman"/>
      <w:color w:val="000000"/>
      <w:szCs w:val="20"/>
    </w:rPr>
  </w:style>
  <w:style w:type="paragraph" w:customStyle="1" w:styleId="99">
    <w:name w:val="样式 标题 4 + 加粗"/>
    <w:basedOn w:val="5"/>
    <w:autoRedefine/>
    <w:qFormat/>
    <w:uiPriority w:val="0"/>
    <w:pPr>
      <w:tabs>
        <w:tab w:val="left" w:pos="864"/>
      </w:tabs>
      <w:ind w:left="864" w:hanging="864"/>
    </w:pPr>
    <w:rPr>
      <w:rFonts w:ascii="Times New Roman" w:hAnsi="Times New Roman"/>
      <w:b w:val="0"/>
    </w:rPr>
  </w:style>
  <w:style w:type="paragraph" w:customStyle="1" w:styleId="100">
    <w:name w:val="表格 居中"/>
    <w:basedOn w:val="1"/>
    <w:autoRedefine/>
    <w:qFormat/>
    <w:uiPriority w:val="0"/>
    <w:pPr>
      <w:snapToGrid w:val="0"/>
      <w:jc w:val="center"/>
    </w:pPr>
    <w:rPr>
      <w:rFonts w:eastAsia="仿宋_GB2312"/>
      <w:kern w:val="0"/>
    </w:rPr>
  </w:style>
  <w:style w:type="paragraph" w:customStyle="1" w:styleId="101">
    <w:name w:val="四级条标题"/>
    <w:basedOn w:val="91"/>
    <w:next w:val="1"/>
    <w:autoRedefine/>
    <w:qFormat/>
    <w:uiPriority w:val="0"/>
    <w:pPr>
      <w:outlineLvl w:val="5"/>
    </w:pPr>
  </w:style>
  <w:style w:type="paragraph" w:customStyle="1" w:styleId="102">
    <w:name w:val="样式 标题 3标题 3 Char标题 3 Char Char Char Char Char Char Char Char C...2"/>
    <w:basedOn w:val="4"/>
    <w:autoRedefine/>
    <w:qFormat/>
    <w:uiPriority w:val="0"/>
    <w:pPr>
      <w:tabs>
        <w:tab w:val="left" w:pos="1260"/>
      </w:tabs>
      <w:ind w:left="1260" w:hanging="420"/>
    </w:pPr>
    <w:rPr>
      <w:b/>
      <w:bCs w:val="0"/>
      <w:szCs w:val="20"/>
    </w:rPr>
  </w:style>
  <w:style w:type="paragraph" w:customStyle="1" w:styleId="103">
    <w:name w:val="二级无标题条"/>
    <w:basedOn w:val="1"/>
    <w:autoRedefine/>
    <w:qFormat/>
    <w:uiPriority w:val="0"/>
  </w:style>
  <w:style w:type="paragraph" w:customStyle="1" w:styleId="104">
    <w:name w:val="Table Paragraph"/>
    <w:basedOn w:val="1"/>
    <w:autoRedefine/>
    <w:qFormat/>
    <w:uiPriority w:val="0"/>
    <w:pPr>
      <w:autoSpaceDE w:val="0"/>
      <w:autoSpaceDN w:val="0"/>
      <w:adjustRightInd w:val="0"/>
      <w:jc w:val="left"/>
    </w:pPr>
    <w:rPr>
      <w:rFonts w:eastAsia="仿宋_GB2312"/>
      <w:kern w:val="0"/>
      <w:sz w:val="24"/>
    </w:rPr>
  </w:style>
  <w:style w:type="paragraph" w:customStyle="1" w:styleId="105">
    <w:name w:val="样式 标题 1 + 左侧:  0 厘米 首行缩进:  0 厘米"/>
    <w:basedOn w:val="2"/>
    <w:autoRedefine/>
    <w:qFormat/>
    <w:uiPriority w:val="0"/>
    <w:pPr>
      <w:tabs>
        <w:tab w:val="left" w:pos="425"/>
      </w:tabs>
      <w:adjustRightInd/>
      <w:snapToGrid/>
      <w:jc w:val="left"/>
      <w:textAlignment w:val="auto"/>
    </w:pPr>
    <w:rPr>
      <w:kern w:val="2"/>
      <w:sz w:val="32"/>
    </w:rPr>
  </w:style>
  <w:style w:type="paragraph" w:customStyle="1" w:styleId="106">
    <w:name w:val="样式3"/>
    <w:basedOn w:val="4"/>
    <w:autoRedefine/>
    <w:qFormat/>
    <w:uiPriority w:val="0"/>
    <w:pPr>
      <w:tabs>
        <w:tab w:val="left" w:pos="1622"/>
      </w:tabs>
      <w:ind w:left="1622" w:hanging="1082"/>
    </w:pPr>
    <w:rPr>
      <w:rFonts w:ascii="Times New Roman" w:hAnsi="Times New Roman"/>
      <w:b/>
    </w:rPr>
  </w:style>
  <w:style w:type="paragraph" w:customStyle="1" w:styleId="107">
    <w:name w:val="样式 标题 4 + 黑色 行距: 1.5 倍行距"/>
    <w:basedOn w:val="5"/>
    <w:autoRedefine/>
    <w:qFormat/>
    <w:uiPriority w:val="0"/>
    <w:pPr>
      <w:adjustRightInd w:val="0"/>
      <w:snapToGrid w:val="0"/>
      <w:ind w:left="709" w:hanging="709"/>
      <w:textAlignment w:val="baseline"/>
    </w:pPr>
    <w:rPr>
      <w:rFonts w:ascii="Times New Roman" w:hAnsi="Times New Roman"/>
      <w:color w:val="000000"/>
      <w:kern w:val="0"/>
      <w:szCs w:val="20"/>
    </w:rPr>
  </w:style>
  <w:style w:type="paragraph" w:customStyle="1" w:styleId="108">
    <w:name w:val="xl43"/>
    <w:basedOn w:val="1"/>
    <w:autoRedefine/>
    <w:qFormat/>
    <w:uiPriority w:val="0"/>
    <w:pPr>
      <w:widowControl/>
      <w:pBdr>
        <w:bottom w:val="single" w:color="auto" w:sz="4" w:space="0"/>
        <w:right w:val="single" w:color="auto" w:sz="4" w:space="0"/>
      </w:pBdr>
      <w:spacing w:before="100" w:beforeAutospacing="1" w:after="100" w:afterAutospacing="1"/>
      <w:jc w:val="center"/>
    </w:pPr>
    <w:rPr>
      <w:rFonts w:eastAsia="Arial Unicode MS"/>
      <w:kern w:val="0"/>
    </w:rPr>
  </w:style>
  <w:style w:type="paragraph" w:customStyle="1" w:styleId="109">
    <w:name w:val="样式 标题 2标题 2 Char Char Char节节标题 1.1H2（一）Underrubrik1prop2..."/>
    <w:basedOn w:val="3"/>
    <w:autoRedefine/>
    <w:qFormat/>
    <w:uiPriority w:val="0"/>
    <w:pPr>
      <w:spacing w:before="0" w:after="0" w:line="360" w:lineRule="auto"/>
    </w:pPr>
    <w:rPr>
      <w:rFonts w:ascii="Times New Roman" w:hAnsi="Times New Roman" w:eastAsia="宋体"/>
      <w:b w:val="0"/>
      <w:bCs w:val="0"/>
      <w:color w:val="000000"/>
      <w:sz w:val="28"/>
      <w:szCs w:val="20"/>
    </w:rPr>
  </w:style>
  <w:style w:type="paragraph" w:customStyle="1" w:styleId="110">
    <w:name w:val="样式 首行缩进 + 四号 首行缩进:  2 字符"/>
    <w:basedOn w:val="1"/>
    <w:autoRedefine/>
    <w:qFormat/>
    <w:uiPriority w:val="0"/>
    <w:pPr>
      <w:snapToGrid w:val="0"/>
      <w:jc w:val="center"/>
    </w:pPr>
    <w:rPr>
      <w:lang w:val="en-GB"/>
    </w:rPr>
  </w:style>
  <w:style w:type="paragraph" w:customStyle="1" w:styleId="111">
    <w:name w:val="样式 标题 4标题 4 Char + 宋体 黑色"/>
    <w:basedOn w:val="5"/>
    <w:autoRedefine/>
    <w:qFormat/>
    <w:uiPriority w:val="0"/>
    <w:pPr>
      <w:adjustRightInd w:val="0"/>
      <w:snapToGrid w:val="0"/>
      <w:ind w:left="709" w:hanging="709"/>
      <w:textAlignment w:val="baseline"/>
    </w:pPr>
    <w:rPr>
      <w:rFonts w:ascii="宋体" w:hAnsi="宋体"/>
      <w:b w:val="0"/>
      <w:bCs w:val="0"/>
      <w:color w:val="000000"/>
      <w:kern w:val="0"/>
      <w:szCs w:val="20"/>
    </w:rPr>
  </w:style>
  <w:style w:type="paragraph" w:customStyle="1" w:styleId="112">
    <w:name w:val="样式 标题 3标题 3 Char Char条标题1.1.13h33rd levelH3l3CT标题 3 Cha..."/>
    <w:basedOn w:val="4"/>
    <w:autoRedefine/>
    <w:qFormat/>
    <w:uiPriority w:val="0"/>
    <w:pPr>
      <w:tabs>
        <w:tab w:val="left" w:pos="870"/>
        <w:tab w:val="left" w:pos="1335"/>
        <w:tab w:val="left" w:pos="1456"/>
      </w:tabs>
      <w:snapToGrid w:val="0"/>
      <w:spacing w:before="120" w:after="120"/>
      <w:ind w:left="717" w:hanging="567"/>
    </w:pPr>
    <w:rPr>
      <w:rFonts w:ascii="Times New Roman" w:hAnsi="Times New Roman"/>
      <w:szCs w:val="20"/>
    </w:rPr>
  </w:style>
  <w:style w:type="paragraph" w:customStyle="1" w:styleId="113">
    <w:name w:val="fonts01-jianjv"/>
    <w:basedOn w:val="1"/>
    <w:autoRedefine/>
    <w:qFormat/>
    <w:uiPriority w:val="0"/>
    <w:pPr>
      <w:widowControl/>
      <w:spacing w:before="100" w:beforeAutospacing="1" w:after="100" w:afterAutospacing="1" w:line="240" w:lineRule="atLeast"/>
      <w:jc w:val="left"/>
    </w:pPr>
    <w:rPr>
      <w:rFonts w:ascii="ˎ̥" w:hAnsi="ˎ̥"/>
      <w:kern w:val="0"/>
      <w:sz w:val="18"/>
      <w:szCs w:val="18"/>
    </w:rPr>
  </w:style>
  <w:style w:type="paragraph" w:customStyle="1" w:styleId="114">
    <w:name w:val="图框"/>
    <w:basedOn w:val="1"/>
    <w:autoRedefine/>
    <w:qFormat/>
    <w:uiPriority w:val="0"/>
    <w:pPr>
      <w:adjustRightInd w:val="0"/>
      <w:snapToGrid w:val="0"/>
      <w:spacing w:line="240" w:lineRule="atLeast"/>
      <w:jc w:val="center"/>
    </w:pPr>
    <w:rPr>
      <w:bCs/>
    </w:rPr>
  </w:style>
  <w:style w:type="paragraph" w:customStyle="1" w:styleId="115">
    <w:name w:val="Char Char Char Char Char Char"/>
    <w:basedOn w:val="1"/>
    <w:autoRedefine/>
    <w:qFormat/>
    <w:uiPriority w:val="0"/>
    <w:rPr>
      <w:sz w:val="24"/>
    </w:rPr>
  </w:style>
  <w:style w:type="paragraph" w:customStyle="1" w:styleId="116">
    <w:name w:val="xl2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kern w:val="0"/>
    </w:rPr>
  </w:style>
  <w:style w:type="paragraph" w:customStyle="1" w:styleId="117">
    <w:name w:val="小四宋居中1.0"/>
    <w:basedOn w:val="1"/>
    <w:next w:val="1"/>
    <w:autoRedefine/>
    <w:qFormat/>
    <w:uiPriority w:val="0"/>
    <w:pPr>
      <w:spacing w:line="400" w:lineRule="exact"/>
      <w:jc w:val="center"/>
    </w:pPr>
    <w:rPr>
      <w:rFonts w:ascii="宋体" w:hAnsi="宋体"/>
      <w:spacing w:val="-30"/>
      <w:sz w:val="24"/>
    </w:rPr>
  </w:style>
  <w:style w:type="paragraph" w:customStyle="1" w:styleId="118">
    <w:name w:val="样式 标题 2标题 2 Char标题 2 Char Char Char节节标题 1.1H2（一）Underrubr...3"/>
    <w:basedOn w:val="3"/>
    <w:autoRedefine/>
    <w:qFormat/>
    <w:uiPriority w:val="0"/>
    <w:pPr>
      <w:tabs>
        <w:tab w:val="left" w:pos="741"/>
      </w:tabs>
      <w:spacing w:before="0" w:after="0" w:line="360" w:lineRule="auto"/>
      <w:ind w:left="741" w:hanging="576"/>
    </w:pPr>
    <w:rPr>
      <w:rFonts w:ascii="Times New Roman" w:hAnsi="Times New Roman" w:eastAsia="宋体"/>
      <w:b w:val="0"/>
      <w:color w:val="000000"/>
      <w:sz w:val="30"/>
      <w:szCs w:val="28"/>
    </w:rPr>
  </w:style>
  <w:style w:type="paragraph" w:customStyle="1" w:styleId="119">
    <w:name w:val="样式 标题 2标题 2 Char标题 2 Char Char Char节节标题 1.1H2（一）Underrubr...2"/>
    <w:basedOn w:val="3"/>
    <w:autoRedefine/>
    <w:qFormat/>
    <w:uiPriority w:val="0"/>
    <w:pPr>
      <w:tabs>
        <w:tab w:val="left" w:pos="741"/>
      </w:tabs>
      <w:spacing w:before="0" w:after="0" w:line="360" w:lineRule="auto"/>
      <w:ind w:left="741" w:hanging="576"/>
    </w:pPr>
    <w:rPr>
      <w:rFonts w:ascii="宋体" w:hAnsi="宋体" w:eastAsia="宋体"/>
      <w:b w:val="0"/>
      <w:color w:val="000000"/>
      <w:sz w:val="30"/>
      <w:szCs w:val="28"/>
    </w:rPr>
  </w:style>
  <w:style w:type="paragraph" w:customStyle="1" w:styleId="120">
    <w:name w:val="xl27"/>
    <w:basedOn w:val="1"/>
    <w:autoRedefine/>
    <w:qFormat/>
    <w:uiPriority w:val="0"/>
    <w:pPr>
      <w:widowControl/>
      <w:pBdr>
        <w:bottom w:val="single" w:color="auto" w:sz="12" w:space="0"/>
      </w:pBdr>
      <w:spacing w:before="100" w:after="100"/>
      <w:jc w:val="center"/>
    </w:pPr>
    <w:rPr>
      <w:rFonts w:ascii="宋体" w:hAnsi="宋体"/>
      <w:kern w:val="0"/>
      <w:szCs w:val="20"/>
    </w:rPr>
  </w:style>
  <w:style w:type="paragraph" w:customStyle="1" w:styleId="121">
    <w:name w:val="Char Char Char Char Char Char Char"/>
    <w:basedOn w:val="1"/>
    <w:autoRedefine/>
    <w:qFormat/>
    <w:uiPriority w:val="0"/>
    <w:rPr>
      <w:sz w:val="24"/>
    </w:rPr>
  </w:style>
  <w:style w:type="paragraph" w:customStyle="1" w:styleId="122">
    <w:name w:val="首行缩进"/>
    <w:basedOn w:val="1"/>
    <w:autoRedefine/>
    <w:qFormat/>
    <w:uiPriority w:val="0"/>
    <w:pPr>
      <w:spacing w:line="360" w:lineRule="auto"/>
      <w:ind w:firstLine="480" w:firstLineChars="200"/>
    </w:pPr>
    <w:rPr>
      <w:sz w:val="24"/>
    </w:rPr>
  </w:style>
  <w:style w:type="paragraph" w:customStyle="1" w:styleId="123">
    <w:name w:val="font5"/>
    <w:basedOn w:val="1"/>
    <w:autoRedefine/>
    <w:qFormat/>
    <w:uiPriority w:val="0"/>
    <w:pPr>
      <w:widowControl/>
      <w:spacing w:before="100" w:beforeAutospacing="1" w:after="100" w:afterAutospacing="1"/>
      <w:jc w:val="left"/>
    </w:pPr>
    <w:rPr>
      <w:rFonts w:hint="eastAsia" w:ascii="宋体" w:hAnsi="宋体"/>
      <w:kern w:val="0"/>
      <w:sz w:val="18"/>
      <w:szCs w:val="18"/>
    </w:rPr>
  </w:style>
  <w:style w:type="paragraph" w:customStyle="1" w:styleId="124">
    <w:name w:val="xl24"/>
    <w:basedOn w:val="1"/>
    <w:autoRedefine/>
    <w:qFormat/>
    <w:uiPriority w:val="0"/>
    <w:pPr>
      <w:widowControl/>
      <w:pBdr>
        <w:bottom w:val="single" w:color="auto" w:sz="4" w:space="0"/>
        <w:right w:val="single" w:color="auto" w:sz="4" w:space="0"/>
      </w:pBdr>
      <w:spacing w:before="100" w:beforeAutospacing="1" w:after="100" w:afterAutospacing="1"/>
      <w:jc w:val="center"/>
    </w:pPr>
    <w:rPr>
      <w:rFonts w:eastAsia="Arial Unicode MS"/>
      <w:kern w:val="0"/>
      <w:sz w:val="24"/>
    </w:rPr>
  </w:style>
  <w:style w:type="paragraph" w:customStyle="1" w:styleId="125">
    <w:name w:val="样式 标题 1章标题 1H1Section HeadHeader1h11st levell1Heading 0...1"/>
    <w:basedOn w:val="2"/>
    <w:autoRedefine/>
    <w:qFormat/>
    <w:uiPriority w:val="0"/>
    <w:pPr>
      <w:tabs>
        <w:tab w:val="left" w:pos="425"/>
      </w:tabs>
      <w:adjustRightInd/>
      <w:snapToGrid/>
      <w:spacing w:line="500" w:lineRule="exact"/>
      <w:ind w:left="425" w:hanging="425"/>
      <w:jc w:val="left"/>
      <w:textAlignment w:val="auto"/>
    </w:pPr>
    <w:rPr>
      <w:color w:val="000000"/>
      <w:kern w:val="2"/>
    </w:rPr>
  </w:style>
  <w:style w:type="paragraph" w:customStyle="1" w:styleId="126">
    <w:name w:val="xl25"/>
    <w:basedOn w:val="1"/>
    <w:autoRedefine/>
    <w:qFormat/>
    <w:uiPriority w:val="0"/>
    <w:pPr>
      <w:widowControl/>
      <w:pBdr>
        <w:bottom w:val="single" w:color="auto" w:sz="4" w:space="0"/>
        <w:right w:val="single" w:color="auto" w:sz="4" w:space="0"/>
      </w:pBdr>
      <w:spacing w:before="100" w:beforeAutospacing="1" w:after="100" w:afterAutospacing="1"/>
      <w:jc w:val="center"/>
    </w:pPr>
    <w:rPr>
      <w:rFonts w:eastAsia="Arial Unicode MS"/>
      <w:kern w:val="0"/>
    </w:rPr>
  </w:style>
  <w:style w:type="paragraph" w:customStyle="1" w:styleId="127">
    <w:name w:val="样式2"/>
    <w:basedOn w:val="1"/>
    <w:autoRedefine/>
    <w:qFormat/>
    <w:uiPriority w:val="0"/>
    <w:pPr>
      <w:tabs>
        <w:tab w:val="left" w:pos="425"/>
      </w:tabs>
      <w:spacing w:before="50" w:after="50" w:line="440" w:lineRule="exact"/>
    </w:pPr>
    <w:rPr>
      <w:rFonts w:eastAsia="黑体"/>
      <w:sz w:val="24"/>
    </w:rPr>
  </w:style>
  <w:style w:type="paragraph" w:customStyle="1" w:styleId="128">
    <w:name w:val="xl30"/>
    <w:basedOn w:val="1"/>
    <w:autoRedefine/>
    <w:qFormat/>
    <w:uiPriority w:val="0"/>
    <w:pPr>
      <w:widowControl/>
      <w:pBdr>
        <w:bottom w:val="single" w:color="auto" w:sz="4" w:space="0"/>
        <w:right w:val="single" w:color="auto" w:sz="4" w:space="0"/>
      </w:pBdr>
      <w:spacing w:before="100" w:beforeAutospacing="1" w:after="100" w:afterAutospacing="1"/>
      <w:jc w:val="center"/>
    </w:pPr>
    <w:rPr>
      <w:rFonts w:eastAsia="Arial Unicode MS"/>
      <w:color w:val="000000"/>
      <w:kern w:val="0"/>
      <w:sz w:val="24"/>
    </w:rPr>
  </w:style>
  <w:style w:type="paragraph" w:customStyle="1" w:styleId="129">
    <w:name w:val="标准表格"/>
    <w:basedOn w:val="1"/>
    <w:autoRedefine/>
    <w:qFormat/>
    <w:uiPriority w:val="0"/>
    <w:pPr>
      <w:tabs>
        <w:tab w:val="left" w:pos="0"/>
      </w:tabs>
      <w:adjustRightInd w:val="0"/>
      <w:spacing w:line="360" w:lineRule="exact"/>
      <w:jc w:val="center"/>
      <w:textAlignment w:val="center"/>
    </w:pPr>
    <w:rPr>
      <w:rFonts w:ascii="宋体" w:hAnsi="宋体" w:eastAsia="仿宋_GB2312"/>
      <w:snapToGrid w:val="0"/>
      <w:kern w:val="0"/>
      <w:szCs w:val="20"/>
    </w:rPr>
  </w:style>
  <w:style w:type="paragraph" w:customStyle="1" w:styleId="130">
    <w:name w:val="样式 标题 3条标题1.1.13h33rd levelH3l3CT + 加粗"/>
    <w:basedOn w:val="4"/>
    <w:autoRedefine/>
    <w:qFormat/>
    <w:uiPriority w:val="0"/>
    <w:pPr>
      <w:tabs>
        <w:tab w:val="left" w:pos="720"/>
      </w:tabs>
      <w:ind w:left="567" w:hanging="567"/>
    </w:pPr>
    <w:rPr>
      <w:rFonts w:ascii="Times New Roman" w:hAnsi="Times New Roman"/>
      <w:b/>
      <w:sz w:val="24"/>
    </w:rPr>
  </w:style>
  <w:style w:type="paragraph" w:customStyle="1" w:styleId="131">
    <w:name w:val="Char Char Char Char Char Char Char Char Char Char Char Char Char Char Char Char Char Char Char Char Char Char Char Char Char Char"/>
    <w:basedOn w:val="1"/>
    <w:autoRedefine/>
    <w:qFormat/>
    <w:uiPriority w:val="0"/>
    <w:rPr>
      <w:sz w:val="24"/>
    </w:rPr>
  </w:style>
  <w:style w:type="paragraph" w:customStyle="1" w:styleId="132">
    <w:name w:val="五级无标题条"/>
    <w:basedOn w:val="1"/>
    <w:autoRedefine/>
    <w:qFormat/>
    <w:uiPriority w:val="0"/>
  </w:style>
  <w:style w:type="paragraph" w:customStyle="1" w:styleId="133">
    <w:name w:val="1"/>
    <w:basedOn w:val="19"/>
    <w:next w:val="36"/>
    <w:autoRedefine/>
    <w:qFormat/>
    <w:uiPriority w:val="0"/>
    <w:pPr>
      <w:spacing w:line="240" w:lineRule="auto"/>
      <w:ind w:left="0" w:firstLine="200" w:firstLineChars="200"/>
    </w:pPr>
    <w:rPr>
      <w:rFonts w:ascii="Times New Roman" w:hAnsi="Times New Roman"/>
    </w:rPr>
  </w:style>
  <w:style w:type="paragraph" w:customStyle="1" w:styleId="134">
    <w:name w:val="表7-1"/>
    <w:autoRedefine/>
    <w:qFormat/>
    <w:uiPriority w:val="0"/>
    <w:pPr>
      <w:spacing w:line="320" w:lineRule="exact"/>
      <w:ind w:left="420" w:hanging="420"/>
      <w:jc w:val="center"/>
    </w:pPr>
    <w:rPr>
      <w:rFonts w:ascii="Times New Roman" w:hAnsi="Times New Roman" w:eastAsia="宋体" w:cs="Arial"/>
      <w:sz w:val="24"/>
      <w:szCs w:val="21"/>
      <w:lang w:val="en-US" w:eastAsia="zh-CN" w:bidi="ar-SA"/>
    </w:rPr>
  </w:style>
  <w:style w:type="paragraph" w:customStyle="1" w:styleId="135">
    <w:name w:val="样式 样式 左侧:  2 字符 + 首行缩进:  2 字符 Char"/>
    <w:basedOn w:val="1"/>
    <w:autoRedefine/>
    <w:qFormat/>
    <w:uiPriority w:val="0"/>
    <w:pPr>
      <w:spacing w:line="360" w:lineRule="auto"/>
      <w:ind w:left="1"/>
      <w:jc w:val="center"/>
    </w:pPr>
    <w:rPr>
      <w:rFonts w:ascii="宋体" w:hAnsi="宋体"/>
      <w:sz w:val="24"/>
    </w:rPr>
  </w:style>
  <w:style w:type="paragraph" w:customStyle="1" w:styleId="136">
    <w:name w:val="表头"/>
    <w:basedOn w:val="1"/>
    <w:link w:val="272"/>
    <w:autoRedefine/>
    <w:qFormat/>
    <w:uiPriority w:val="0"/>
    <w:pPr>
      <w:adjustRightInd w:val="0"/>
      <w:spacing w:line="320" w:lineRule="atLeast"/>
      <w:jc w:val="center"/>
      <w:textAlignment w:val="baseline"/>
    </w:pPr>
    <w:rPr>
      <w:rFonts w:eastAsia="黑体"/>
      <w:spacing w:val="-10"/>
      <w:kern w:val="0"/>
      <w:szCs w:val="20"/>
    </w:rPr>
  </w:style>
  <w:style w:type="paragraph" w:customStyle="1" w:styleId="137">
    <w:name w:val="默认段落字体 Para Char Char Char Char"/>
    <w:basedOn w:val="1"/>
    <w:autoRedefine/>
    <w:qFormat/>
    <w:uiPriority w:val="0"/>
    <w:rPr>
      <w:sz w:val="24"/>
    </w:rPr>
  </w:style>
  <w:style w:type="paragraph" w:customStyle="1" w:styleId="138">
    <w:name w:val="Char Char Char Char"/>
    <w:basedOn w:val="1"/>
    <w:autoRedefine/>
    <w:qFormat/>
    <w:uiPriority w:val="0"/>
    <w:rPr>
      <w:sz w:val="24"/>
    </w:rPr>
  </w:style>
  <w:style w:type="paragraph" w:styleId="139">
    <w:name w:val="List Paragraph"/>
    <w:basedOn w:val="1"/>
    <w:autoRedefine/>
    <w:qFormat/>
    <w:uiPriority w:val="0"/>
    <w:pPr>
      <w:widowControl/>
      <w:ind w:firstLine="420" w:firstLineChars="200"/>
      <w:jc w:val="left"/>
    </w:pPr>
    <w:rPr>
      <w:rFonts w:ascii="宋体" w:hAnsi="宋体"/>
      <w:kern w:val="0"/>
      <w:sz w:val="24"/>
      <w:szCs w:val="20"/>
    </w:rPr>
  </w:style>
  <w:style w:type="paragraph" w:customStyle="1" w:styleId="140">
    <w:name w:val="前言、引言标题"/>
    <w:next w:val="1"/>
    <w:autoRedefine/>
    <w:qFormat/>
    <w:uiPriority w:val="0"/>
    <w:pPr>
      <w:shd w:val="clear" w:color="FFFFFF" w:fill="FFFFFF"/>
      <w:tabs>
        <w:tab w:val="left" w:pos="903"/>
      </w:tabs>
      <w:spacing w:before="640" w:after="560"/>
      <w:ind w:left="903" w:hanging="315"/>
      <w:jc w:val="center"/>
      <w:outlineLvl w:val="0"/>
    </w:pPr>
    <w:rPr>
      <w:rFonts w:ascii="黑体" w:hAnsi="Times New Roman" w:eastAsia="黑体" w:cs="Times New Roman"/>
      <w:sz w:val="32"/>
      <w:lang w:val="en-US" w:eastAsia="zh-CN" w:bidi="ar-SA"/>
    </w:rPr>
  </w:style>
  <w:style w:type="paragraph" w:customStyle="1" w:styleId="141">
    <w:name w:val="样式 标题 4 + 黑色"/>
    <w:basedOn w:val="5"/>
    <w:autoRedefine/>
    <w:qFormat/>
    <w:uiPriority w:val="0"/>
    <w:pPr>
      <w:adjustRightInd w:val="0"/>
      <w:snapToGrid w:val="0"/>
      <w:ind w:left="709" w:hanging="709"/>
      <w:textAlignment w:val="baseline"/>
    </w:pPr>
    <w:rPr>
      <w:rFonts w:ascii="Times New Roman" w:hAnsi="Times New Roman"/>
      <w:color w:val="000000"/>
      <w:kern w:val="0"/>
      <w:szCs w:val="20"/>
    </w:rPr>
  </w:style>
  <w:style w:type="paragraph" w:customStyle="1" w:styleId="142">
    <w:name w:val="列表段落1"/>
    <w:basedOn w:val="1"/>
    <w:autoRedefine/>
    <w:qFormat/>
    <w:uiPriority w:val="0"/>
    <w:pPr>
      <w:widowControl/>
      <w:adjustRightInd w:val="0"/>
      <w:snapToGrid w:val="0"/>
      <w:spacing w:after="200"/>
      <w:ind w:firstLine="420" w:firstLineChars="200"/>
      <w:jc w:val="left"/>
    </w:pPr>
    <w:rPr>
      <w:rFonts w:ascii="Tahoma" w:hAnsi="Tahoma" w:eastAsia="微软雅黑" w:cs="Times New Roman"/>
      <w:kern w:val="0"/>
      <w:sz w:val="22"/>
    </w:rPr>
  </w:style>
  <w:style w:type="paragraph" w:customStyle="1" w:styleId="143">
    <w:name w:val="zhengwen"/>
    <w:basedOn w:val="1"/>
    <w:autoRedefine/>
    <w:qFormat/>
    <w:uiPriority w:val="0"/>
    <w:pPr>
      <w:widowControl/>
      <w:spacing w:before="100" w:beforeAutospacing="1" w:after="100" w:afterAutospacing="1" w:line="360" w:lineRule="auto"/>
    </w:pPr>
    <w:rPr>
      <w:rFonts w:ascii="ˎ̥" w:hAnsi="ˎ̥"/>
      <w:color w:val="183257"/>
      <w:kern w:val="0"/>
      <w:sz w:val="22"/>
      <w:szCs w:val="22"/>
    </w:rPr>
  </w:style>
  <w:style w:type="paragraph" w:customStyle="1" w:styleId="144">
    <w:name w:val="表格 普通文字"/>
    <w:basedOn w:val="1"/>
    <w:autoRedefine/>
    <w:qFormat/>
    <w:uiPriority w:val="0"/>
    <w:pPr>
      <w:widowControl/>
      <w:snapToGrid w:val="0"/>
      <w:jc w:val="center"/>
    </w:pPr>
    <w:rPr>
      <w:rFonts w:eastAsia="仿宋_GB2312"/>
    </w:rPr>
  </w:style>
  <w:style w:type="paragraph" w:customStyle="1" w:styleId="145">
    <w:name w:val="tt1"/>
    <w:basedOn w:val="1"/>
    <w:autoRedefine/>
    <w:qFormat/>
    <w:uiPriority w:val="0"/>
    <w:pPr>
      <w:widowControl/>
      <w:spacing w:before="100" w:beforeAutospacing="1" w:after="100" w:afterAutospacing="1"/>
      <w:jc w:val="left"/>
    </w:pPr>
    <w:rPr>
      <w:rFonts w:ascii="宋体" w:hAnsi="宋体"/>
      <w:kern w:val="0"/>
      <w:sz w:val="24"/>
    </w:rPr>
  </w:style>
  <w:style w:type="paragraph" w:customStyle="1" w:styleId="146">
    <w:name w:val="Char3"/>
    <w:basedOn w:val="1"/>
    <w:autoRedefine/>
    <w:qFormat/>
    <w:uiPriority w:val="0"/>
    <w:rPr>
      <w:sz w:val="24"/>
    </w:rPr>
  </w:style>
  <w:style w:type="paragraph" w:customStyle="1" w:styleId="147">
    <w:name w:val="样式 标题 11.标题 1章标题 1H1Section HeadHeader1h11st levell1Hea..."/>
    <w:basedOn w:val="2"/>
    <w:autoRedefine/>
    <w:qFormat/>
    <w:uiPriority w:val="0"/>
    <w:pPr>
      <w:keepLines/>
      <w:tabs>
        <w:tab w:val="left" w:pos="425"/>
      </w:tabs>
      <w:adjustRightInd/>
      <w:snapToGrid/>
      <w:ind w:left="425" w:hanging="425"/>
      <w:textAlignment w:val="auto"/>
    </w:pPr>
    <w:rPr>
      <w:kern w:val="44"/>
      <w:sz w:val="30"/>
    </w:rPr>
  </w:style>
  <w:style w:type="paragraph" w:customStyle="1" w:styleId="148">
    <w:name w:val="样式 标题 4 + 宋体 非加粗 行距: 1.5 倍行距"/>
    <w:basedOn w:val="5"/>
    <w:autoRedefine/>
    <w:qFormat/>
    <w:uiPriority w:val="0"/>
    <w:pPr>
      <w:tabs>
        <w:tab w:val="left" w:pos="1120"/>
        <w:tab w:val="left" w:pos="2484"/>
      </w:tabs>
      <w:adjustRightInd w:val="0"/>
      <w:snapToGrid w:val="0"/>
      <w:ind w:left="2484" w:hanging="1674"/>
      <w:textAlignment w:val="baseline"/>
    </w:pPr>
    <w:rPr>
      <w:rFonts w:ascii="宋体" w:hAnsi="宋体"/>
      <w:b w:val="0"/>
      <w:bCs w:val="0"/>
      <w:kern w:val="0"/>
      <w:szCs w:val="20"/>
    </w:rPr>
  </w:style>
  <w:style w:type="paragraph" w:customStyle="1" w:styleId="149">
    <w:name w:val="Char Char1 Char Char Char1 Char"/>
    <w:basedOn w:val="1"/>
    <w:autoRedefine/>
    <w:qFormat/>
    <w:uiPriority w:val="0"/>
    <w:pPr>
      <w:adjustRightInd w:val="0"/>
      <w:spacing w:line="360" w:lineRule="auto"/>
    </w:pPr>
    <w:rPr>
      <w:kern w:val="0"/>
      <w:sz w:val="24"/>
      <w:szCs w:val="20"/>
    </w:rPr>
  </w:style>
  <w:style w:type="paragraph" w:customStyle="1" w:styleId="150">
    <w:name w:val="xl29"/>
    <w:basedOn w:val="1"/>
    <w:autoRedefine/>
    <w:qFormat/>
    <w:uiPriority w:val="0"/>
    <w:pPr>
      <w:widowControl/>
      <w:pBdr>
        <w:bottom w:val="single" w:color="auto" w:sz="4" w:space="0"/>
        <w:right w:val="single" w:color="auto" w:sz="4" w:space="0"/>
      </w:pBdr>
      <w:spacing w:before="100" w:beforeAutospacing="1" w:after="100" w:afterAutospacing="1"/>
      <w:jc w:val="center"/>
    </w:pPr>
    <w:rPr>
      <w:rFonts w:ascii="Arial Unicode MS" w:hAnsi="Arial Unicode MS" w:eastAsia="Arial Unicode MS"/>
      <w:color w:val="000000"/>
      <w:kern w:val="0"/>
      <w:sz w:val="24"/>
    </w:rPr>
  </w:style>
  <w:style w:type="paragraph" w:customStyle="1" w:styleId="151">
    <w:name w:val="正文1"/>
    <w:autoRedefine/>
    <w:qFormat/>
    <w:uiPriority w:val="0"/>
    <w:pPr>
      <w:jc w:val="both"/>
    </w:pPr>
    <w:rPr>
      <w:rFonts w:ascii="Calibri" w:hAnsi="Calibri" w:eastAsia="宋体" w:cs="宋体"/>
      <w:kern w:val="2"/>
      <w:sz w:val="21"/>
      <w:szCs w:val="21"/>
      <w:lang w:val="en-US" w:eastAsia="zh-CN" w:bidi="ar-SA"/>
    </w:rPr>
  </w:style>
  <w:style w:type="paragraph" w:customStyle="1" w:styleId="152">
    <w:name w:val="封面正文"/>
    <w:autoRedefine/>
    <w:qFormat/>
    <w:uiPriority w:val="0"/>
    <w:pPr>
      <w:jc w:val="both"/>
    </w:pPr>
    <w:rPr>
      <w:rFonts w:ascii="Times New Roman" w:hAnsi="Times New Roman" w:eastAsia="宋体" w:cs="Times New Roman"/>
      <w:lang w:val="en-US" w:eastAsia="zh-CN" w:bidi="ar-SA"/>
    </w:rPr>
  </w:style>
  <w:style w:type="paragraph" w:customStyle="1" w:styleId="153">
    <w:name w:val="Char Char1 Char Char Char Char Char Char Char Char Char Char Char Char Char Char Char Char Char Char Char Char1 Char"/>
    <w:basedOn w:val="1"/>
    <w:autoRedefine/>
    <w:qFormat/>
    <w:uiPriority w:val="0"/>
    <w:pPr>
      <w:spacing w:line="360" w:lineRule="auto"/>
      <w:ind w:firstLine="200" w:firstLineChars="200"/>
    </w:pPr>
    <w:rPr>
      <w:rFonts w:ascii="宋体" w:hAnsi="宋体"/>
      <w:sz w:val="24"/>
    </w:rPr>
  </w:style>
  <w:style w:type="paragraph" w:customStyle="1" w:styleId="154">
    <w:name w:val="Char11"/>
    <w:basedOn w:val="1"/>
    <w:autoRedefine/>
    <w:qFormat/>
    <w:uiPriority w:val="0"/>
  </w:style>
  <w:style w:type="paragraph" w:customStyle="1" w:styleId="155">
    <w:name w:val="样式 标题 3标题 3 Char Char条标题1.1.13h33rd levelH3l3CT标题 3 Cha...1"/>
    <w:basedOn w:val="4"/>
    <w:autoRedefine/>
    <w:qFormat/>
    <w:uiPriority w:val="0"/>
    <w:pPr>
      <w:tabs>
        <w:tab w:val="left" w:pos="870"/>
        <w:tab w:val="left" w:pos="1335"/>
        <w:tab w:val="left" w:pos="1456"/>
      </w:tabs>
      <w:snapToGrid w:val="0"/>
      <w:ind w:left="717" w:hanging="567"/>
    </w:pPr>
    <w:rPr>
      <w:rFonts w:ascii="Times New Roman" w:hAnsi="Times New Roman"/>
      <w:bCs w:val="0"/>
      <w:color w:val="000000"/>
      <w:szCs w:val="20"/>
    </w:rPr>
  </w:style>
  <w:style w:type="paragraph" w:customStyle="1" w:styleId="156">
    <w:name w:val="样式 标题 2标题 2 Char Char Char节节标题 1.1H2（一）Underrubrik1prop2...3"/>
    <w:basedOn w:val="1"/>
    <w:autoRedefine/>
    <w:qFormat/>
    <w:uiPriority w:val="0"/>
    <w:rPr>
      <w:sz w:val="28"/>
      <w:szCs w:val="20"/>
    </w:rPr>
  </w:style>
  <w:style w:type="paragraph" w:customStyle="1" w:styleId="157">
    <w:name w:val="样式 标题 3标题 3 Char Char条标题1.1.13h33rd levelH3l3CT标题 3 Cha...2"/>
    <w:basedOn w:val="4"/>
    <w:autoRedefine/>
    <w:qFormat/>
    <w:uiPriority w:val="0"/>
    <w:pPr>
      <w:tabs>
        <w:tab w:val="left" w:pos="870"/>
        <w:tab w:val="left" w:pos="1335"/>
        <w:tab w:val="left" w:pos="1456"/>
      </w:tabs>
      <w:snapToGrid w:val="0"/>
      <w:ind w:left="717" w:hanging="567"/>
    </w:pPr>
    <w:rPr>
      <w:rFonts w:ascii="Times New Roman" w:hAnsi="Times New Roman"/>
      <w:bCs w:val="0"/>
      <w:szCs w:val="20"/>
    </w:rPr>
  </w:style>
  <w:style w:type="paragraph" w:customStyle="1" w:styleId="158">
    <w:name w:val="样式 正文文字 + 楷体_GB2312 四号 首行缩进:  0.93 厘米"/>
    <w:basedOn w:val="17"/>
    <w:autoRedefine/>
    <w:qFormat/>
    <w:uiPriority w:val="0"/>
    <w:pPr>
      <w:widowControl/>
      <w:spacing w:after="0" w:line="360" w:lineRule="auto"/>
      <w:ind w:firstLine="480" w:firstLineChars="200"/>
    </w:pPr>
    <w:rPr>
      <w:rFonts w:ascii="宋体" w:hAnsi="宋体"/>
      <w:sz w:val="24"/>
    </w:rPr>
  </w:style>
  <w:style w:type="paragraph" w:customStyle="1" w:styleId="159">
    <w:name w:val="样式 样式 左侧:  2 字符 + 首行缩进:  2 字符"/>
    <w:basedOn w:val="1"/>
    <w:autoRedefine/>
    <w:qFormat/>
    <w:uiPriority w:val="0"/>
    <w:pPr>
      <w:spacing w:line="360" w:lineRule="auto"/>
      <w:ind w:firstLine="560" w:firstLineChars="200"/>
    </w:pPr>
    <w:rPr>
      <w:rFonts w:ascii="宋体" w:hAnsi="宋体"/>
      <w:sz w:val="28"/>
      <w:szCs w:val="28"/>
    </w:rPr>
  </w:style>
  <w:style w:type="paragraph" w:customStyle="1" w:styleId="160">
    <w:name w:val="样式 标题 4 + 黑色 行距: 固定值 25 磅"/>
    <w:basedOn w:val="5"/>
    <w:autoRedefine/>
    <w:qFormat/>
    <w:uiPriority w:val="0"/>
    <w:pPr>
      <w:adjustRightInd w:val="0"/>
      <w:snapToGrid w:val="0"/>
      <w:spacing w:line="500" w:lineRule="exact"/>
      <w:ind w:left="709" w:hanging="709"/>
      <w:textAlignment w:val="baseline"/>
    </w:pPr>
    <w:rPr>
      <w:rFonts w:ascii="Times New Roman" w:hAnsi="Times New Roman"/>
      <w:color w:val="000000"/>
      <w:kern w:val="0"/>
      <w:szCs w:val="20"/>
    </w:rPr>
  </w:style>
  <w:style w:type="paragraph" w:customStyle="1" w:styleId="161">
    <w:name w:val="五级条标题"/>
    <w:basedOn w:val="101"/>
    <w:next w:val="1"/>
    <w:autoRedefine/>
    <w:qFormat/>
    <w:uiPriority w:val="0"/>
    <w:pPr>
      <w:outlineLvl w:val="6"/>
    </w:pPr>
  </w:style>
  <w:style w:type="paragraph" w:customStyle="1" w:styleId="162">
    <w:name w:val="默认段落字体 Para Char Char Char Char Char Char Char Char Char Char"/>
    <w:basedOn w:val="1"/>
    <w:autoRedefine/>
    <w:qFormat/>
    <w:uiPriority w:val="0"/>
  </w:style>
  <w:style w:type="paragraph" w:customStyle="1" w:styleId="163">
    <w:name w:val="样式 标题 2标题 2 Char标题 2 Char Char Char节节标题 1.1H2（一）Underrubr..."/>
    <w:basedOn w:val="3"/>
    <w:autoRedefine/>
    <w:qFormat/>
    <w:uiPriority w:val="0"/>
    <w:pPr>
      <w:tabs>
        <w:tab w:val="left" w:pos="576"/>
      </w:tabs>
      <w:spacing w:before="0" w:after="0" w:line="360" w:lineRule="auto"/>
      <w:ind w:left="576" w:hanging="576"/>
    </w:pPr>
    <w:rPr>
      <w:rFonts w:ascii="Times New Roman" w:hAnsi="Times New Roman" w:eastAsia="宋体"/>
      <w:b w:val="0"/>
      <w:sz w:val="30"/>
      <w:szCs w:val="20"/>
    </w:rPr>
  </w:style>
  <w:style w:type="paragraph" w:customStyle="1" w:styleId="164">
    <w:name w:val="样式 标题 2标题 2 Char节节标题 1.1H2（一）Underrubrik1prop2Heading 2 ..."/>
    <w:basedOn w:val="3"/>
    <w:autoRedefine/>
    <w:qFormat/>
    <w:uiPriority w:val="0"/>
    <w:pPr>
      <w:tabs>
        <w:tab w:val="left" w:pos="576"/>
      </w:tabs>
      <w:spacing w:before="0" w:after="0" w:line="360" w:lineRule="auto"/>
      <w:ind w:left="567" w:hanging="567"/>
    </w:pPr>
    <w:rPr>
      <w:rFonts w:ascii="Times New Roman" w:hAnsi="Times New Roman" w:eastAsia="宋体"/>
      <w:bCs w:val="0"/>
      <w:sz w:val="28"/>
      <w:szCs w:val="30"/>
    </w:rPr>
  </w:style>
  <w:style w:type="paragraph" w:customStyle="1" w:styleId="165">
    <w:name w:val="font7"/>
    <w:basedOn w:val="1"/>
    <w:autoRedefine/>
    <w:qFormat/>
    <w:uiPriority w:val="0"/>
    <w:pPr>
      <w:widowControl/>
      <w:spacing w:before="100" w:beforeAutospacing="1" w:after="100" w:afterAutospacing="1"/>
      <w:jc w:val="left"/>
    </w:pPr>
    <w:rPr>
      <w:rFonts w:eastAsia="Arial Unicode MS"/>
      <w:kern w:val="0"/>
      <w:sz w:val="24"/>
    </w:rPr>
  </w:style>
  <w:style w:type="paragraph" w:customStyle="1" w:styleId="166">
    <w:name w:val="图文框"/>
    <w:basedOn w:val="1"/>
    <w:autoRedefine/>
    <w:qFormat/>
    <w:uiPriority w:val="0"/>
    <w:pPr>
      <w:jc w:val="center"/>
    </w:pPr>
    <w:rPr>
      <w:rFonts w:ascii="宋体" w:hAnsi="宋体"/>
    </w:rPr>
  </w:style>
  <w:style w:type="paragraph" w:customStyle="1" w:styleId="167">
    <w:name w:val="样式 标题 3标题 3 Char标题 3 Char Char Char Char Char Char Char Char C...4"/>
    <w:basedOn w:val="4"/>
    <w:autoRedefine/>
    <w:qFormat/>
    <w:uiPriority w:val="0"/>
    <w:pPr>
      <w:tabs>
        <w:tab w:val="left" w:pos="720"/>
      </w:tabs>
      <w:ind w:left="720" w:hanging="720"/>
    </w:pPr>
    <w:rPr>
      <w:bCs w:val="0"/>
      <w:sz w:val="24"/>
    </w:rPr>
  </w:style>
  <w:style w:type="paragraph" w:customStyle="1" w:styleId="168">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69">
    <w:name w:val="Char4 Char Char Char Char Char Char Char Char Char1 Char Char Char"/>
    <w:basedOn w:val="1"/>
    <w:autoRedefine/>
    <w:qFormat/>
    <w:uiPriority w:val="0"/>
    <w:rPr>
      <w:sz w:val="24"/>
    </w:rPr>
  </w:style>
  <w:style w:type="paragraph" w:customStyle="1" w:styleId="170">
    <w:name w:val="样式 标题 2 + Times New Roman"/>
    <w:basedOn w:val="3"/>
    <w:autoRedefine/>
    <w:qFormat/>
    <w:uiPriority w:val="0"/>
    <w:pPr>
      <w:spacing w:before="120" w:after="120" w:line="300" w:lineRule="auto"/>
    </w:pPr>
    <w:rPr>
      <w:rFonts w:ascii="Times New Roman" w:hAnsi="Times New Roman" w:eastAsia="仿宋_GB2312"/>
      <w:b w:val="0"/>
    </w:rPr>
  </w:style>
  <w:style w:type="paragraph" w:customStyle="1" w:styleId="171">
    <w:name w:val="reader-word-layer reader-word-s1-10"/>
    <w:basedOn w:val="1"/>
    <w:autoRedefine/>
    <w:qFormat/>
    <w:uiPriority w:val="0"/>
    <w:pPr>
      <w:spacing w:before="100" w:beforeAutospacing="1" w:after="100" w:afterAutospacing="1"/>
    </w:pPr>
  </w:style>
  <w:style w:type="paragraph" w:customStyle="1" w:styleId="172">
    <w:name w:val="样式 标题 3标题 3 Char Char条标题1.1.13h33rd levelH3l3CT + 黑色 行距..."/>
    <w:basedOn w:val="4"/>
    <w:autoRedefine/>
    <w:qFormat/>
    <w:uiPriority w:val="0"/>
    <w:pPr>
      <w:tabs>
        <w:tab w:val="left" w:pos="870"/>
        <w:tab w:val="left" w:pos="1335"/>
        <w:tab w:val="left" w:pos="1456"/>
      </w:tabs>
      <w:snapToGrid w:val="0"/>
      <w:spacing w:line="500" w:lineRule="exact"/>
      <w:ind w:left="717" w:hanging="567"/>
    </w:pPr>
    <w:rPr>
      <w:rFonts w:ascii="Times New Roman" w:hAnsi="Times New Roman"/>
      <w:b/>
      <w:color w:val="000000"/>
      <w:sz w:val="24"/>
      <w:szCs w:val="20"/>
    </w:rPr>
  </w:style>
  <w:style w:type="paragraph" w:customStyle="1" w:styleId="173">
    <w:name w:val="样式 标题 3标题 3 Char标题 3 Char Char Char Char Char Char Char Char C...1"/>
    <w:basedOn w:val="4"/>
    <w:autoRedefine/>
    <w:qFormat/>
    <w:uiPriority w:val="0"/>
    <w:pPr>
      <w:tabs>
        <w:tab w:val="left" w:pos="576"/>
      </w:tabs>
      <w:ind w:left="576" w:hanging="360"/>
    </w:pPr>
    <w:rPr>
      <w:b/>
      <w:sz w:val="24"/>
      <w:szCs w:val="20"/>
    </w:rPr>
  </w:style>
  <w:style w:type="paragraph" w:customStyle="1" w:styleId="174">
    <w:name w:val="样式 标题 4 + 宋体 加粗 左侧:  0 厘米 悬挂缩进: 8.64 字符"/>
    <w:basedOn w:val="5"/>
    <w:autoRedefine/>
    <w:qFormat/>
    <w:uiPriority w:val="0"/>
    <w:pPr>
      <w:tabs>
        <w:tab w:val="left" w:pos="2484"/>
      </w:tabs>
      <w:ind w:left="864" w:hanging="864"/>
    </w:pPr>
    <w:rPr>
      <w:rFonts w:ascii="宋体" w:hAnsi="宋体"/>
      <w:b w:val="0"/>
      <w:szCs w:val="20"/>
    </w:rPr>
  </w:style>
  <w:style w:type="paragraph" w:customStyle="1" w:styleId="175">
    <w:name w:val="YHY"/>
    <w:basedOn w:val="1"/>
    <w:autoRedefine/>
    <w:qFormat/>
    <w:uiPriority w:val="0"/>
    <w:pPr>
      <w:spacing w:before="50" w:beforeLines="50" w:after="50" w:afterLines="50" w:line="360" w:lineRule="auto"/>
      <w:ind w:firstLine="200" w:firstLineChars="200"/>
    </w:pPr>
    <w:rPr>
      <w:sz w:val="24"/>
    </w:rPr>
  </w:style>
  <w:style w:type="paragraph" w:customStyle="1" w:styleId="176">
    <w:name w:val="样式 标题 2标题 2 Char标题 2 Char Char Char节节标题 1.1H2（一）Underrubr...1"/>
    <w:basedOn w:val="3"/>
    <w:autoRedefine/>
    <w:qFormat/>
    <w:uiPriority w:val="0"/>
    <w:pPr>
      <w:tabs>
        <w:tab w:val="left" w:pos="741"/>
      </w:tabs>
      <w:spacing w:before="0" w:after="0" w:line="360" w:lineRule="auto"/>
      <w:ind w:left="741" w:hanging="576"/>
    </w:pPr>
    <w:rPr>
      <w:rFonts w:ascii="Times New Roman" w:hAnsi="Times New Roman" w:eastAsia="宋体"/>
      <w:b w:val="0"/>
      <w:bCs w:val="0"/>
      <w:color w:val="000000"/>
      <w:sz w:val="30"/>
      <w:szCs w:val="28"/>
    </w:rPr>
  </w:style>
  <w:style w:type="paragraph" w:customStyle="1" w:styleId="177">
    <w:name w:val="表内表"/>
    <w:basedOn w:val="1"/>
    <w:autoRedefine/>
    <w:qFormat/>
    <w:uiPriority w:val="0"/>
    <w:pPr>
      <w:spacing w:line="240" w:lineRule="atLeast"/>
      <w:jc w:val="center"/>
    </w:pPr>
    <w:rPr>
      <w:bCs/>
    </w:rPr>
  </w:style>
  <w:style w:type="paragraph" w:customStyle="1" w:styleId="178">
    <w:name w:val="正文 首行缩进:  2 字符"/>
    <w:basedOn w:val="1"/>
    <w:autoRedefine/>
    <w:qFormat/>
    <w:uiPriority w:val="99"/>
    <w:pPr>
      <w:ind w:firstLine="579" w:firstLineChars="200"/>
    </w:pPr>
    <w:rPr>
      <w:rFonts w:eastAsia="等线"/>
      <w:szCs w:val="20"/>
    </w:rPr>
  </w:style>
  <w:style w:type="paragraph" w:customStyle="1" w:styleId="179">
    <w:name w:val="_Style 147"/>
    <w:basedOn w:val="19"/>
    <w:next w:val="36"/>
    <w:autoRedefine/>
    <w:qFormat/>
    <w:uiPriority w:val="0"/>
    <w:pPr>
      <w:spacing w:line="240" w:lineRule="auto"/>
      <w:ind w:left="0" w:firstLine="200" w:firstLineChars="200"/>
    </w:pPr>
    <w:rPr>
      <w:rFonts w:ascii="Times New Roman" w:hAnsi="Times New Roman"/>
    </w:rPr>
  </w:style>
  <w:style w:type="paragraph" w:customStyle="1" w:styleId="180">
    <w:name w:val="加粗"/>
    <w:basedOn w:val="1"/>
    <w:next w:val="1"/>
    <w:autoRedefine/>
    <w:qFormat/>
    <w:uiPriority w:val="0"/>
    <w:pPr>
      <w:autoSpaceDE w:val="0"/>
      <w:autoSpaceDN w:val="0"/>
      <w:adjustRightInd w:val="0"/>
      <w:snapToGrid w:val="0"/>
      <w:spacing w:line="360" w:lineRule="auto"/>
      <w:ind w:firstLine="200" w:firstLineChars="200"/>
    </w:pPr>
    <w:rPr>
      <w:b/>
      <w:spacing w:val="5"/>
      <w:sz w:val="24"/>
    </w:rPr>
  </w:style>
  <w:style w:type="paragraph" w:customStyle="1" w:styleId="181">
    <w:name w:val="正文510"/>
    <w:basedOn w:val="1"/>
    <w:autoRedefine/>
    <w:qFormat/>
    <w:uiPriority w:val="0"/>
    <w:pPr>
      <w:snapToGrid w:val="0"/>
      <w:spacing w:line="360" w:lineRule="auto"/>
      <w:ind w:firstLine="200" w:firstLineChars="200"/>
    </w:pPr>
    <w:rPr>
      <w:kern w:val="0"/>
      <w:sz w:val="24"/>
    </w:rPr>
  </w:style>
  <w:style w:type="paragraph" w:customStyle="1" w:styleId="182">
    <w:name w:val="表名"/>
    <w:basedOn w:val="55"/>
    <w:autoRedefine/>
    <w:qFormat/>
    <w:uiPriority w:val="0"/>
    <w:pPr>
      <w:spacing w:line="360" w:lineRule="auto"/>
    </w:pPr>
    <w:rPr>
      <w:rFonts w:hAnsi="宋体"/>
      <w:b/>
      <w:bCs/>
      <w:szCs w:val="24"/>
    </w:rPr>
  </w:style>
  <w:style w:type="paragraph" w:customStyle="1" w:styleId="183">
    <w:name w:val="表文字"/>
    <w:basedOn w:val="34"/>
    <w:autoRedefine/>
    <w:qFormat/>
    <w:uiPriority w:val="0"/>
    <w:pPr>
      <w:spacing w:before="0" w:beforeAutospacing="0" w:after="0" w:afterAutospacing="0"/>
      <w:jc w:val="center"/>
    </w:pPr>
    <w:rPr>
      <w:sz w:val="21"/>
    </w:rPr>
  </w:style>
  <w:style w:type="paragraph" w:customStyle="1" w:styleId="184">
    <w:name w:val="报告表表格"/>
    <w:basedOn w:val="1"/>
    <w:autoRedefine/>
    <w:qFormat/>
    <w:uiPriority w:val="0"/>
    <w:pPr>
      <w:jc w:val="center"/>
    </w:pPr>
    <w:rPr>
      <w:kern w:val="44"/>
      <w:szCs w:val="20"/>
    </w:rPr>
  </w:style>
  <w:style w:type="paragraph" w:customStyle="1" w:styleId="185">
    <w:name w:val="正文首行缩进 21"/>
    <w:basedOn w:val="19"/>
    <w:autoRedefine/>
    <w:unhideWhenUsed/>
    <w:qFormat/>
    <w:uiPriority w:val="99"/>
  </w:style>
  <w:style w:type="paragraph" w:customStyle="1" w:styleId="186">
    <w:name w:val="1 正文"/>
    <w:basedOn w:val="1"/>
    <w:autoRedefine/>
    <w:qFormat/>
    <w:uiPriority w:val="0"/>
    <w:pPr>
      <w:adjustRightInd w:val="0"/>
      <w:snapToGrid w:val="0"/>
      <w:spacing w:line="360" w:lineRule="auto"/>
      <w:ind w:firstLine="200" w:firstLineChars="200"/>
    </w:pPr>
    <w:rPr>
      <w:kern w:val="0"/>
      <w:sz w:val="24"/>
      <w:szCs w:val="20"/>
    </w:rPr>
  </w:style>
  <w:style w:type="paragraph" w:customStyle="1" w:styleId="187">
    <w:name w:val="图表文字"/>
    <w:basedOn w:val="1"/>
    <w:autoRedefine/>
    <w:qFormat/>
    <w:uiPriority w:val="0"/>
    <w:pPr>
      <w:jc w:val="center"/>
    </w:pPr>
    <w:rPr>
      <w:rFonts w:ascii="仿宋_GB2312" w:eastAsia="仿宋_GB2312" w:cs="仿宋_GB2312"/>
    </w:rPr>
  </w:style>
  <w:style w:type="character" w:customStyle="1" w:styleId="188">
    <w:name w:val="标题 1 Char"/>
    <w:link w:val="2"/>
    <w:autoRedefine/>
    <w:qFormat/>
    <w:uiPriority w:val="0"/>
    <w:rPr>
      <w:rFonts w:eastAsia="宋体"/>
      <w:sz w:val="28"/>
      <w:lang w:val="en-US" w:eastAsia="zh-CN" w:bidi="ar-SA"/>
    </w:rPr>
  </w:style>
  <w:style w:type="character" w:customStyle="1" w:styleId="189">
    <w:name w:val="标题 2 Char"/>
    <w:link w:val="3"/>
    <w:autoRedefine/>
    <w:qFormat/>
    <w:uiPriority w:val="0"/>
    <w:rPr>
      <w:rFonts w:ascii="Arial" w:hAnsi="Arial" w:eastAsia="黑体"/>
      <w:b/>
      <w:bCs/>
      <w:kern w:val="2"/>
      <w:sz w:val="32"/>
      <w:szCs w:val="32"/>
      <w:lang w:val="en-US" w:eastAsia="zh-CN" w:bidi="ar-SA"/>
    </w:rPr>
  </w:style>
  <w:style w:type="character" w:customStyle="1" w:styleId="190">
    <w:name w:val="标题 3 Char"/>
    <w:link w:val="4"/>
    <w:autoRedefine/>
    <w:qFormat/>
    <w:uiPriority w:val="0"/>
    <w:rPr>
      <w:rFonts w:ascii="宋体" w:hAnsi="宋体" w:eastAsia="宋体"/>
      <w:bCs/>
      <w:kern w:val="2"/>
      <w:sz w:val="28"/>
      <w:szCs w:val="32"/>
      <w:lang w:val="en-US" w:eastAsia="zh-CN" w:bidi="ar-SA"/>
    </w:rPr>
  </w:style>
  <w:style w:type="character" w:customStyle="1" w:styleId="191">
    <w:name w:val="标题 5 Char"/>
    <w:link w:val="6"/>
    <w:autoRedefine/>
    <w:qFormat/>
    <w:uiPriority w:val="0"/>
    <w:rPr>
      <w:rFonts w:eastAsia="宋体"/>
      <w:b/>
      <w:bCs/>
      <w:kern w:val="2"/>
      <w:sz w:val="28"/>
      <w:szCs w:val="28"/>
      <w:lang w:val="en-US" w:eastAsia="zh-CN" w:bidi="ar-SA"/>
    </w:rPr>
  </w:style>
  <w:style w:type="character" w:customStyle="1" w:styleId="192">
    <w:name w:val="正文缩进 Char"/>
    <w:link w:val="12"/>
    <w:autoRedefine/>
    <w:qFormat/>
    <w:uiPriority w:val="0"/>
    <w:rPr>
      <w:rFonts w:eastAsia="宋体"/>
      <w:kern w:val="2"/>
      <w:sz w:val="21"/>
      <w:szCs w:val="24"/>
      <w:lang w:val="en-US" w:eastAsia="zh-CN" w:bidi="ar-SA"/>
    </w:rPr>
  </w:style>
  <w:style w:type="character" w:customStyle="1" w:styleId="193">
    <w:name w:val="批注文字 Char"/>
    <w:link w:val="15"/>
    <w:autoRedefine/>
    <w:qFormat/>
    <w:uiPriority w:val="99"/>
    <w:rPr>
      <w:rFonts w:eastAsia="宋体"/>
      <w:kern w:val="2"/>
      <w:sz w:val="21"/>
      <w:szCs w:val="24"/>
      <w:lang w:val="en-US" w:eastAsia="zh-CN" w:bidi="ar-SA"/>
    </w:rPr>
  </w:style>
  <w:style w:type="character" w:customStyle="1" w:styleId="194">
    <w:name w:val="正文文本 Char2"/>
    <w:link w:val="17"/>
    <w:autoRedefine/>
    <w:qFormat/>
    <w:uiPriority w:val="0"/>
    <w:rPr>
      <w:rFonts w:eastAsia="宋体"/>
      <w:kern w:val="2"/>
      <w:sz w:val="21"/>
      <w:szCs w:val="24"/>
      <w:lang w:val="en-US" w:eastAsia="zh-CN" w:bidi="ar-SA"/>
    </w:rPr>
  </w:style>
  <w:style w:type="character" w:customStyle="1" w:styleId="195">
    <w:name w:val="纯文本 Char"/>
    <w:link w:val="22"/>
    <w:autoRedefine/>
    <w:qFormat/>
    <w:uiPriority w:val="0"/>
    <w:rPr>
      <w:rFonts w:ascii="宋体" w:hAnsi="Courier New" w:eastAsia="宋体" w:cs="Courier New"/>
      <w:kern w:val="2"/>
      <w:sz w:val="21"/>
      <w:szCs w:val="21"/>
      <w:lang w:val="en-US" w:eastAsia="zh-CN" w:bidi="ar-SA"/>
    </w:rPr>
  </w:style>
  <w:style w:type="character" w:customStyle="1" w:styleId="196">
    <w:name w:val="批注框文本 Char"/>
    <w:link w:val="25"/>
    <w:autoRedefine/>
    <w:qFormat/>
    <w:uiPriority w:val="0"/>
    <w:rPr>
      <w:kern w:val="2"/>
      <w:sz w:val="18"/>
      <w:szCs w:val="18"/>
      <w:lang w:bidi="ar-SA"/>
    </w:rPr>
  </w:style>
  <w:style w:type="character" w:customStyle="1" w:styleId="197">
    <w:name w:val="页脚 Char"/>
    <w:link w:val="26"/>
    <w:autoRedefine/>
    <w:qFormat/>
    <w:uiPriority w:val="0"/>
    <w:rPr>
      <w:kern w:val="2"/>
      <w:sz w:val="18"/>
      <w:lang w:bidi="ar-SA"/>
    </w:rPr>
  </w:style>
  <w:style w:type="character" w:customStyle="1" w:styleId="198">
    <w:name w:val="页眉 Char"/>
    <w:link w:val="27"/>
    <w:autoRedefine/>
    <w:qFormat/>
    <w:uiPriority w:val="99"/>
    <w:rPr>
      <w:kern w:val="2"/>
      <w:sz w:val="18"/>
      <w:szCs w:val="18"/>
      <w:lang w:bidi="ar-SA"/>
    </w:rPr>
  </w:style>
  <w:style w:type="character" w:customStyle="1" w:styleId="199">
    <w:name w:val="列表 Char2"/>
    <w:link w:val="30"/>
    <w:autoRedefine/>
    <w:qFormat/>
    <w:uiPriority w:val="0"/>
    <w:rPr>
      <w:rFonts w:ascii="仿宋_GB2312" w:eastAsia="仿宋_GB2312"/>
      <w:kern w:val="2"/>
      <w:sz w:val="21"/>
      <w:lang w:val="en-US" w:eastAsia="zh-CN" w:bidi="ar-SA"/>
    </w:rPr>
  </w:style>
  <w:style w:type="character" w:customStyle="1" w:styleId="200">
    <w:name w:val="正文文本缩进 3 Char1"/>
    <w:link w:val="31"/>
    <w:autoRedefine/>
    <w:semiHidden/>
    <w:qFormat/>
    <w:locked/>
    <w:uiPriority w:val="0"/>
    <w:rPr>
      <w:rFonts w:ascii="宋体" w:hAnsi="宋体" w:eastAsia="宋体"/>
      <w:kern w:val="2"/>
      <w:sz w:val="24"/>
      <w:szCs w:val="24"/>
      <w:lang w:val="en-US" w:eastAsia="zh-CN" w:bidi="ar-SA"/>
    </w:rPr>
  </w:style>
  <w:style w:type="character" w:customStyle="1" w:styleId="201">
    <w:name w:val="批注主题 Char1"/>
    <w:link w:val="35"/>
    <w:autoRedefine/>
    <w:qFormat/>
    <w:uiPriority w:val="0"/>
    <w:rPr>
      <w:b/>
      <w:bCs/>
      <w:lang w:val="en-US" w:eastAsia="zh-CN" w:bidi="ar-SA"/>
    </w:rPr>
  </w:style>
  <w:style w:type="character" w:customStyle="1" w:styleId="202">
    <w:name w:val="s221"/>
    <w:autoRedefine/>
    <w:qFormat/>
    <w:uiPriority w:val="0"/>
    <w:rPr>
      <w:rFonts w:hint="default" w:ascii="_x000B__x000C_" w:hAnsi="_x000B__x000C_"/>
      <w:color w:val="000000"/>
      <w:sz w:val="18"/>
      <w:szCs w:val="18"/>
      <w:u w:val="none"/>
    </w:rPr>
  </w:style>
  <w:style w:type="character" w:customStyle="1" w:styleId="203">
    <w:name w:val="text1"/>
    <w:autoRedefine/>
    <w:qFormat/>
    <w:uiPriority w:val="0"/>
    <w:rPr>
      <w:sz w:val="21"/>
      <w:szCs w:val="21"/>
    </w:rPr>
  </w:style>
  <w:style w:type="character" w:customStyle="1" w:styleId="204">
    <w:name w:val="zhou11"/>
    <w:autoRedefine/>
    <w:qFormat/>
    <w:uiPriority w:val="0"/>
    <w:rPr>
      <w:color w:val="000000"/>
      <w:sz w:val="21"/>
      <w:szCs w:val="21"/>
    </w:rPr>
  </w:style>
  <w:style w:type="character" w:customStyle="1" w:styleId="205">
    <w:name w:val="Body Text 21 Char Char"/>
    <w:autoRedefine/>
    <w:qFormat/>
    <w:uiPriority w:val="0"/>
    <w:rPr>
      <w:rFonts w:ascii="仿宋_GB2312" w:eastAsia="仿宋体"/>
      <w:kern w:val="2"/>
      <w:sz w:val="24"/>
      <w:lang w:val="en-US" w:eastAsia="zh-CN" w:bidi="ar-SA"/>
    </w:rPr>
  </w:style>
  <w:style w:type="character" w:customStyle="1" w:styleId="206">
    <w:name w:val="题目 Char"/>
    <w:link w:val="49"/>
    <w:autoRedefine/>
    <w:qFormat/>
    <w:uiPriority w:val="0"/>
    <w:rPr>
      <w:rFonts w:eastAsia="黑体"/>
      <w:b/>
      <w:sz w:val="44"/>
      <w:szCs w:val="44"/>
      <w:lang w:bidi="ar-SA"/>
    </w:rPr>
  </w:style>
  <w:style w:type="character" w:customStyle="1" w:styleId="207">
    <w:name w:val="列出段落 Char"/>
    <w:link w:val="50"/>
    <w:autoRedefine/>
    <w:qFormat/>
    <w:uiPriority w:val="0"/>
    <w:rPr>
      <w:rFonts w:eastAsia="宋体"/>
      <w:kern w:val="2"/>
      <w:sz w:val="21"/>
      <w:szCs w:val="24"/>
      <w:lang w:val="en-US" w:eastAsia="zh-CN" w:bidi="ar-SA"/>
    </w:rPr>
  </w:style>
  <w:style w:type="character" w:customStyle="1" w:styleId="208">
    <w:name w:val="Char Char1"/>
    <w:autoRedefine/>
    <w:qFormat/>
    <w:uiPriority w:val="0"/>
    <w:rPr>
      <w:rFonts w:ascii="仿宋_GB2312" w:eastAsia="仿宋_GB2312"/>
      <w:kern w:val="2"/>
      <w:sz w:val="21"/>
      <w:lang w:val="en-US" w:eastAsia="zh-CN" w:bidi="ar-SA"/>
    </w:rPr>
  </w:style>
  <w:style w:type="character" w:customStyle="1" w:styleId="209">
    <w:name w:val="font71"/>
    <w:basedOn w:val="40"/>
    <w:autoRedefine/>
    <w:qFormat/>
    <w:uiPriority w:val="0"/>
    <w:rPr>
      <w:rFonts w:hint="eastAsia" w:ascii="宋体" w:hAnsi="宋体" w:eastAsia="宋体" w:cs="宋体"/>
      <w:color w:val="000000"/>
      <w:sz w:val="21"/>
      <w:szCs w:val="21"/>
      <w:u w:val="none"/>
    </w:rPr>
  </w:style>
  <w:style w:type="character" w:customStyle="1" w:styleId="210">
    <w:name w:val="3 Char1"/>
    <w:link w:val="51"/>
    <w:autoRedefine/>
    <w:qFormat/>
    <w:uiPriority w:val="0"/>
    <w:rPr>
      <w:rFonts w:ascii="宋体" w:hAnsi="Courier New" w:eastAsia="宋体"/>
      <w:kern w:val="2"/>
      <w:sz w:val="21"/>
      <w:szCs w:val="21"/>
      <w:lang w:val="en-US" w:eastAsia="zh-CN" w:bidi="ar-SA"/>
    </w:rPr>
  </w:style>
  <w:style w:type="character" w:customStyle="1" w:styleId="211">
    <w:name w:val="search_content1"/>
    <w:autoRedefine/>
    <w:qFormat/>
    <w:uiPriority w:val="0"/>
    <w:rPr>
      <w:sz w:val="20"/>
      <w:szCs w:val="20"/>
    </w:rPr>
  </w:style>
  <w:style w:type="character" w:customStyle="1" w:styleId="212">
    <w:name w:val="tpc_content"/>
    <w:autoRedefine/>
    <w:qFormat/>
    <w:uiPriority w:val="0"/>
    <w:rPr>
      <w:sz w:val="24"/>
    </w:rPr>
  </w:style>
  <w:style w:type="character" w:customStyle="1" w:styleId="213">
    <w:name w:val="digest1"/>
    <w:autoRedefine/>
    <w:qFormat/>
    <w:uiPriority w:val="0"/>
    <w:rPr>
      <w:color w:val="393939"/>
      <w:sz w:val="20"/>
      <w:szCs w:val="20"/>
    </w:rPr>
  </w:style>
  <w:style w:type="character" w:customStyle="1" w:styleId="214">
    <w:name w:val="标题 2 Char Char Char Char Char"/>
    <w:autoRedefine/>
    <w:qFormat/>
    <w:uiPriority w:val="0"/>
    <w:rPr>
      <w:rFonts w:eastAsia="宋体"/>
      <w:bCs/>
      <w:kern w:val="2"/>
      <w:sz w:val="28"/>
      <w:szCs w:val="32"/>
      <w:lang w:val="en-US" w:eastAsia="zh-CN" w:bidi="ar-SA"/>
    </w:rPr>
  </w:style>
  <w:style w:type="character" w:customStyle="1" w:styleId="215">
    <w:name w:val="15"/>
    <w:autoRedefine/>
    <w:qFormat/>
    <w:uiPriority w:val="0"/>
    <w:rPr>
      <w:rFonts w:hint="default" w:ascii="Times New Roman" w:hAnsi="Times New Roman" w:cs="Times New Roman"/>
      <w:b/>
      <w:bCs/>
      <w:sz w:val="21"/>
      <w:szCs w:val="21"/>
    </w:rPr>
  </w:style>
  <w:style w:type="character" w:customStyle="1" w:styleId="216">
    <w:name w:val="text11"/>
    <w:autoRedefine/>
    <w:qFormat/>
    <w:uiPriority w:val="0"/>
    <w:rPr>
      <w:sz w:val="21"/>
      <w:szCs w:val="21"/>
    </w:rPr>
  </w:style>
  <w:style w:type="character" w:customStyle="1" w:styleId="217">
    <w:name w:val="列表1 Char Char2"/>
    <w:autoRedefine/>
    <w:qFormat/>
    <w:uiPriority w:val="0"/>
    <w:rPr>
      <w:rFonts w:ascii="仿宋_GB2312" w:eastAsia="仿宋_GB2312"/>
      <w:kern w:val="2"/>
      <w:sz w:val="21"/>
      <w:lang w:val="en-US" w:eastAsia="zh-CN" w:bidi="ar-SA"/>
    </w:rPr>
  </w:style>
  <w:style w:type="character" w:customStyle="1" w:styleId="218">
    <w:name w:val="表格 Char"/>
    <w:link w:val="52"/>
    <w:autoRedefine/>
    <w:qFormat/>
    <w:uiPriority w:val="0"/>
    <w:rPr>
      <w:rFonts w:eastAsia="宋体"/>
      <w:sz w:val="21"/>
      <w:lang w:val="en-US" w:eastAsia="zh-CN" w:bidi="ar-SA"/>
    </w:rPr>
  </w:style>
  <w:style w:type="character" w:customStyle="1" w:styleId="219">
    <w:name w:val="ft11"/>
    <w:autoRedefine/>
    <w:qFormat/>
    <w:uiPriority w:val="0"/>
    <w:rPr>
      <w:sz w:val="24"/>
    </w:rPr>
  </w:style>
  <w:style w:type="character" w:customStyle="1" w:styleId="220">
    <w:name w:val="样式1 Char"/>
    <w:link w:val="53"/>
    <w:autoRedefine/>
    <w:qFormat/>
    <w:uiPriority w:val="0"/>
    <w:rPr>
      <w:rFonts w:eastAsia="宋体"/>
      <w:kern w:val="2"/>
      <w:sz w:val="21"/>
      <w:lang w:val="en-US" w:eastAsia="zh-CN" w:bidi="ar-SA"/>
    </w:rPr>
  </w:style>
  <w:style w:type="character" w:customStyle="1" w:styleId="221">
    <w:name w:val="列表 Char"/>
    <w:autoRedefine/>
    <w:qFormat/>
    <w:uiPriority w:val="0"/>
    <w:rPr>
      <w:rFonts w:ascii="仿宋_GB2312" w:eastAsia="仿宋_GB2312"/>
      <w:kern w:val="2"/>
      <w:sz w:val="21"/>
      <w:lang w:val="en-US" w:eastAsia="zh-CN" w:bidi="ar-SA"/>
    </w:rPr>
  </w:style>
  <w:style w:type="character" w:customStyle="1" w:styleId="222">
    <w:name w:val="标题 2 Char Char"/>
    <w:autoRedefine/>
    <w:qFormat/>
    <w:uiPriority w:val="0"/>
    <w:rPr>
      <w:rFonts w:ascii="仿宋_GB2312" w:hAnsi="Arial" w:eastAsia="宋体"/>
      <w:kern w:val="2"/>
      <w:sz w:val="30"/>
      <w:lang w:val="en-US" w:eastAsia="zh-CN" w:bidi="ar-SA"/>
    </w:rPr>
  </w:style>
  <w:style w:type="character" w:customStyle="1" w:styleId="223">
    <w:name w:val="style11"/>
    <w:autoRedefine/>
    <w:qFormat/>
    <w:uiPriority w:val="0"/>
    <w:rPr>
      <w:sz w:val="24"/>
    </w:rPr>
  </w:style>
  <w:style w:type="character" w:customStyle="1" w:styleId="224">
    <w:name w:val="常用表格样式 Char1"/>
    <w:link w:val="54"/>
    <w:autoRedefine/>
    <w:qFormat/>
    <w:uiPriority w:val="0"/>
    <w:rPr>
      <w:rFonts w:ascii="宋体" w:hAnsi="宋体" w:eastAsia="仿宋" w:cs="宋体"/>
      <w:color w:val="000000"/>
      <w:kern w:val="2"/>
      <w:sz w:val="18"/>
      <w:szCs w:val="18"/>
      <w:lang w:val="en-US" w:eastAsia="zh-CN" w:bidi="ar-SA"/>
    </w:rPr>
  </w:style>
  <w:style w:type="character" w:customStyle="1" w:styleId="225">
    <w:name w:val="bb"/>
    <w:autoRedefine/>
    <w:qFormat/>
    <w:uiPriority w:val="0"/>
  </w:style>
  <w:style w:type="character" w:customStyle="1" w:styleId="226">
    <w:name w:val="Char Char8"/>
    <w:autoRedefine/>
    <w:qFormat/>
    <w:uiPriority w:val="0"/>
    <w:rPr>
      <w:rFonts w:eastAsia="宋体"/>
      <w:kern w:val="2"/>
      <w:sz w:val="18"/>
      <w:lang w:val="en-US" w:eastAsia="zh-CN" w:bidi="ar-SA"/>
    </w:rPr>
  </w:style>
  <w:style w:type="character" w:customStyle="1" w:styleId="227">
    <w:name w:val="样式 标题 3 + 宋体 非加粗 Char"/>
    <w:autoRedefine/>
    <w:qFormat/>
    <w:uiPriority w:val="0"/>
    <w:rPr>
      <w:rFonts w:ascii="宋体" w:hAnsi="宋体" w:eastAsia="宋体"/>
      <w:b/>
      <w:bCs/>
      <w:kern w:val="2"/>
      <w:sz w:val="24"/>
      <w:szCs w:val="28"/>
      <w:lang w:val="en-US" w:eastAsia="zh-CN" w:bidi="ar-SA"/>
    </w:rPr>
  </w:style>
  <w:style w:type="character" w:customStyle="1" w:styleId="228">
    <w:name w:val="样式 标题 3 + 仿宋_GB2312 四号 粉红 Char"/>
    <w:autoRedefine/>
    <w:qFormat/>
    <w:uiPriority w:val="0"/>
    <w:rPr>
      <w:rFonts w:ascii="仿宋_GB2312" w:hAnsi="仿宋_GB2312" w:eastAsia="仿宋_GB2312"/>
      <w:b/>
      <w:color w:val="FF00FF"/>
      <w:kern w:val="2"/>
      <w:sz w:val="28"/>
      <w:lang w:val="en-US" w:eastAsia="zh-CN" w:bidi="ar-SA"/>
    </w:rPr>
  </w:style>
  <w:style w:type="character" w:customStyle="1" w:styleId="229">
    <w:name w:val="表格文字 Char"/>
    <w:link w:val="55"/>
    <w:autoRedefine/>
    <w:qFormat/>
    <w:uiPriority w:val="0"/>
    <w:rPr>
      <w:rFonts w:ascii="仿宋_GB2312" w:hAnsi="Arial Black" w:eastAsia="仿宋_GB2312"/>
      <w:kern w:val="44"/>
      <w:sz w:val="24"/>
      <w:lang w:val="en-US" w:eastAsia="zh-CN" w:bidi="ar-SA"/>
    </w:rPr>
  </w:style>
  <w:style w:type="character" w:customStyle="1" w:styleId="230">
    <w:name w:val="正文文本缩进 3 Char"/>
    <w:autoRedefine/>
    <w:qFormat/>
    <w:locked/>
    <w:uiPriority w:val="0"/>
    <w:rPr>
      <w:rFonts w:ascii="宋体" w:hAnsi="宋体" w:eastAsia="宋体"/>
      <w:kern w:val="2"/>
      <w:sz w:val="24"/>
      <w:szCs w:val="24"/>
      <w:lang w:val="en-US" w:eastAsia="zh-CN" w:bidi="ar-SA"/>
    </w:rPr>
  </w:style>
  <w:style w:type="character" w:customStyle="1" w:styleId="231">
    <w:name w:val="unnamed11"/>
    <w:autoRedefine/>
    <w:qFormat/>
    <w:uiPriority w:val="0"/>
    <w:rPr>
      <w:rFonts w:hint="eastAsia" w:ascii="宋体" w:hAnsi="宋体" w:eastAsia="宋体"/>
      <w:color w:val="000000"/>
      <w:sz w:val="18"/>
      <w:szCs w:val="18"/>
    </w:rPr>
  </w:style>
  <w:style w:type="character" w:customStyle="1" w:styleId="232">
    <w:name w:val="style41"/>
    <w:autoRedefine/>
    <w:qFormat/>
    <w:uiPriority w:val="0"/>
    <w:rPr>
      <w:b/>
      <w:bCs/>
      <w:sz w:val="21"/>
      <w:szCs w:val="21"/>
    </w:rPr>
  </w:style>
  <w:style w:type="character" w:customStyle="1" w:styleId="233">
    <w:name w:val="size9"/>
    <w:autoRedefine/>
    <w:qFormat/>
    <w:uiPriority w:val="0"/>
    <w:rPr>
      <w:sz w:val="24"/>
    </w:rPr>
  </w:style>
  <w:style w:type="character" w:customStyle="1" w:styleId="234">
    <w:name w:val="lh131"/>
    <w:autoRedefine/>
    <w:qFormat/>
    <w:uiPriority w:val="0"/>
    <w:rPr>
      <w:sz w:val="24"/>
    </w:rPr>
  </w:style>
  <w:style w:type="character" w:customStyle="1" w:styleId="235">
    <w:name w:val="z41"/>
    <w:autoRedefine/>
    <w:qFormat/>
    <w:uiPriority w:val="0"/>
    <w:rPr>
      <w:color w:val="000000"/>
      <w:sz w:val="18"/>
      <w:szCs w:val="18"/>
    </w:rPr>
  </w:style>
  <w:style w:type="character" w:customStyle="1" w:styleId="236">
    <w:name w:val="w231"/>
    <w:autoRedefine/>
    <w:qFormat/>
    <w:uiPriority w:val="0"/>
    <w:rPr>
      <w:sz w:val="18"/>
      <w:szCs w:val="18"/>
      <w:u w:val="none"/>
    </w:rPr>
  </w:style>
  <w:style w:type="character" w:customStyle="1" w:styleId="237">
    <w:name w:val="正文（首行缩进两字） Char Char2"/>
    <w:autoRedefine/>
    <w:qFormat/>
    <w:uiPriority w:val="0"/>
    <w:rPr>
      <w:rFonts w:eastAsia="宋体"/>
      <w:kern w:val="2"/>
      <w:sz w:val="21"/>
      <w:szCs w:val="24"/>
      <w:lang w:val="en-US" w:eastAsia="zh-CN" w:bidi="ar-SA"/>
    </w:rPr>
  </w:style>
  <w:style w:type="character" w:customStyle="1" w:styleId="238">
    <w:name w:val="apple-converted-space"/>
    <w:autoRedefine/>
    <w:qFormat/>
    <w:uiPriority w:val="0"/>
  </w:style>
  <w:style w:type="character" w:customStyle="1" w:styleId="239">
    <w:name w:val="Body Text 21 Char"/>
    <w:link w:val="56"/>
    <w:autoRedefine/>
    <w:qFormat/>
    <w:uiPriority w:val="0"/>
    <w:rPr>
      <w:rFonts w:ascii="仿宋_GB2312" w:eastAsia="仿宋体"/>
      <w:kern w:val="2"/>
      <w:sz w:val="24"/>
      <w:lang w:val="en-US" w:eastAsia="zh-CN" w:bidi="ar-SA"/>
    </w:rPr>
  </w:style>
  <w:style w:type="character" w:customStyle="1" w:styleId="240">
    <w:name w:val="样式 标题 3标题 3 Char标题 3 Char Char Char Char Char Char Char Char C...6 Char"/>
    <w:link w:val="57"/>
    <w:autoRedefine/>
    <w:qFormat/>
    <w:uiPriority w:val="0"/>
    <w:rPr>
      <w:rFonts w:eastAsia="宋体"/>
      <w:color w:val="000000"/>
      <w:kern w:val="2"/>
      <w:sz w:val="24"/>
      <w:szCs w:val="32"/>
      <w:lang w:val="en-US" w:eastAsia="zh-CN" w:bidi="ar-SA"/>
    </w:rPr>
  </w:style>
  <w:style w:type="character" w:customStyle="1" w:styleId="241">
    <w:name w:val="标题2"/>
    <w:autoRedefine/>
    <w:qFormat/>
    <w:uiPriority w:val="0"/>
    <w:rPr>
      <w:sz w:val="24"/>
    </w:rPr>
  </w:style>
  <w:style w:type="character" w:customStyle="1" w:styleId="242">
    <w:name w:val="列表1 Char Char1"/>
    <w:autoRedefine/>
    <w:qFormat/>
    <w:uiPriority w:val="0"/>
    <w:rPr>
      <w:rFonts w:ascii="仿宋_GB2312" w:eastAsia="仿宋_GB2312"/>
      <w:kern w:val="2"/>
      <w:sz w:val="21"/>
      <w:lang w:val="en-US" w:eastAsia="zh-CN" w:bidi="ar-SA"/>
    </w:rPr>
  </w:style>
  <w:style w:type="character" w:customStyle="1" w:styleId="243">
    <w:name w:val="标题 5 Char Char Char"/>
    <w:autoRedefine/>
    <w:qFormat/>
    <w:uiPriority w:val="0"/>
    <w:rPr>
      <w:rFonts w:eastAsia="宋体"/>
      <w:b/>
      <w:bCs/>
      <w:kern w:val="2"/>
      <w:sz w:val="28"/>
      <w:szCs w:val="28"/>
      <w:lang w:val="en-US" w:eastAsia="zh-CN" w:bidi="ar-SA"/>
    </w:rPr>
  </w:style>
  <w:style w:type="character" w:customStyle="1" w:styleId="244">
    <w:name w:val="ppx_h1"/>
    <w:autoRedefine/>
    <w:qFormat/>
    <w:uiPriority w:val="0"/>
    <w:rPr>
      <w:rFonts w:hint="default" w:ascii="ˎ̥" w:hAnsi="ˎ̥"/>
      <w:color w:val="000000"/>
      <w:sz w:val="22"/>
      <w:szCs w:val="22"/>
      <w:u w:val="none"/>
    </w:rPr>
  </w:style>
  <w:style w:type="character" w:customStyle="1" w:styleId="245">
    <w:name w:val="pp11"/>
    <w:autoRedefine/>
    <w:qFormat/>
    <w:uiPriority w:val="0"/>
    <w:rPr>
      <w:rFonts w:hint="eastAsia" w:ascii="宋体" w:hAnsi="宋体" w:eastAsia="宋体"/>
      <w:sz w:val="18"/>
      <w:szCs w:val="18"/>
    </w:rPr>
  </w:style>
  <w:style w:type="character" w:customStyle="1" w:styleId="246">
    <w:name w:val="正文B Char"/>
    <w:link w:val="58"/>
    <w:autoRedefine/>
    <w:qFormat/>
    <w:uiPriority w:val="0"/>
    <w:rPr>
      <w:rFonts w:eastAsia="楷体_GB2312"/>
      <w:spacing w:val="8"/>
      <w:sz w:val="28"/>
      <w:lang w:bidi="ar-SA"/>
    </w:rPr>
  </w:style>
  <w:style w:type="character" w:customStyle="1" w:styleId="247">
    <w:name w:val="批注主题 Char"/>
    <w:autoRedefine/>
    <w:qFormat/>
    <w:locked/>
    <w:uiPriority w:val="0"/>
    <w:rPr>
      <w:b/>
      <w:bCs/>
      <w:kern w:val="2"/>
      <w:sz w:val="24"/>
      <w:szCs w:val="24"/>
      <w:lang w:bidi="ar-SA"/>
    </w:rPr>
  </w:style>
  <w:style w:type="character" w:customStyle="1" w:styleId="248">
    <w:name w:val="正文文字 Char"/>
    <w:autoRedefine/>
    <w:qFormat/>
    <w:uiPriority w:val="0"/>
    <w:rPr>
      <w:rFonts w:eastAsia="宋体"/>
      <w:kern w:val="2"/>
      <w:sz w:val="24"/>
      <w:szCs w:val="24"/>
      <w:lang w:val="en-US" w:eastAsia="zh-CN" w:bidi="ar-SA"/>
    </w:rPr>
  </w:style>
  <w:style w:type="character" w:customStyle="1" w:styleId="249">
    <w:name w:val="style201"/>
    <w:autoRedefine/>
    <w:qFormat/>
    <w:uiPriority w:val="0"/>
    <w:rPr>
      <w:color w:val="000000"/>
      <w:sz w:val="18"/>
      <w:szCs w:val="18"/>
    </w:rPr>
  </w:style>
  <w:style w:type="character" w:customStyle="1" w:styleId="250">
    <w:name w:val="标题 3 Char Char"/>
    <w:autoRedefine/>
    <w:qFormat/>
    <w:uiPriority w:val="0"/>
    <w:rPr>
      <w:rFonts w:ascii="宋体" w:hAnsi="宋体" w:eastAsia="宋体"/>
      <w:bCs/>
      <w:kern w:val="2"/>
      <w:sz w:val="28"/>
      <w:szCs w:val="32"/>
      <w:lang w:val="en-US" w:eastAsia="zh-CN" w:bidi="ar-SA"/>
    </w:rPr>
  </w:style>
  <w:style w:type="character" w:customStyle="1" w:styleId="251">
    <w:name w:val="正文文本 Char"/>
    <w:autoRedefine/>
    <w:qFormat/>
    <w:uiPriority w:val="0"/>
    <w:rPr>
      <w:rFonts w:eastAsia="宋体"/>
      <w:kern w:val="2"/>
      <w:sz w:val="24"/>
      <w:szCs w:val="24"/>
      <w:lang w:val="en-US" w:eastAsia="zh-CN" w:bidi="ar-SA"/>
    </w:rPr>
  </w:style>
  <w:style w:type="character" w:customStyle="1" w:styleId="252">
    <w:name w:val="样式 标题 2标题 2 Char Char Char节节标题 1.1H2（一）Underrubrik1prop2...1 Char"/>
    <w:link w:val="59"/>
    <w:autoRedefine/>
    <w:qFormat/>
    <w:uiPriority w:val="0"/>
    <w:rPr>
      <w:rFonts w:ascii="宋体" w:hAnsi="宋体" w:eastAsia="宋体"/>
      <w:kern w:val="2"/>
      <w:sz w:val="28"/>
      <w:szCs w:val="32"/>
      <w:lang w:val="en-US" w:eastAsia="zh-CN" w:bidi="ar-SA"/>
    </w:rPr>
  </w:style>
  <w:style w:type="character" w:customStyle="1" w:styleId="253">
    <w:name w:val="table-xiayou"/>
    <w:autoRedefine/>
    <w:qFormat/>
    <w:uiPriority w:val="0"/>
    <w:rPr>
      <w:sz w:val="24"/>
    </w:rPr>
  </w:style>
  <w:style w:type="character" w:customStyle="1" w:styleId="254">
    <w:name w:val="正文11"/>
    <w:autoRedefine/>
    <w:qFormat/>
    <w:uiPriority w:val="0"/>
    <w:rPr>
      <w:rFonts w:hint="eastAsia" w:ascii="宋体" w:hAnsi="宋体" w:eastAsia="宋体"/>
      <w:sz w:val="22"/>
      <w:szCs w:val="22"/>
    </w:rPr>
  </w:style>
  <w:style w:type="character" w:customStyle="1" w:styleId="255">
    <w:name w:val="Char Char Char"/>
    <w:autoRedefine/>
    <w:qFormat/>
    <w:uiPriority w:val="0"/>
    <w:rPr>
      <w:rFonts w:ascii="仿宋_GB2312" w:eastAsia="仿宋_GB2312"/>
      <w:kern w:val="2"/>
      <w:sz w:val="21"/>
      <w:lang w:val="en-US" w:eastAsia="zh-CN" w:bidi="ar-SA"/>
    </w:rPr>
  </w:style>
  <w:style w:type="character" w:customStyle="1" w:styleId="256">
    <w:name w:val="样式 标题 3标题 3 Char Char条标题1.1.13h33rd levelH3l3CT + 黑色 Char"/>
    <w:autoRedefine/>
    <w:qFormat/>
    <w:uiPriority w:val="0"/>
    <w:rPr>
      <w:rFonts w:eastAsia="宋体"/>
      <w:bCs/>
      <w:color w:val="000000"/>
      <w:kern w:val="2"/>
      <w:sz w:val="24"/>
      <w:szCs w:val="24"/>
      <w:lang w:val="en-US" w:eastAsia="zh-CN" w:bidi="ar-SA"/>
    </w:rPr>
  </w:style>
  <w:style w:type="character" w:customStyle="1" w:styleId="257">
    <w:name w:val="List Char"/>
    <w:autoRedefine/>
    <w:qFormat/>
    <w:locked/>
    <w:uiPriority w:val="0"/>
    <w:rPr>
      <w:rFonts w:ascii="仿宋_GB2312" w:hAnsi="Calibri" w:eastAsia="仿宋_GB2312"/>
      <w:kern w:val="2"/>
      <w:sz w:val="21"/>
      <w:szCs w:val="22"/>
      <w:lang w:val="en-US" w:eastAsia="zh-CN" w:bidi="ar-SA"/>
    </w:rPr>
  </w:style>
  <w:style w:type="character" w:customStyle="1" w:styleId="258">
    <w:name w:val="List Char Char"/>
    <w:link w:val="60"/>
    <w:autoRedefine/>
    <w:qFormat/>
    <w:uiPriority w:val="0"/>
    <w:rPr>
      <w:rFonts w:ascii="仿宋_GB2312" w:eastAsia="仿宋_GB2312"/>
      <w:kern w:val="2"/>
      <w:sz w:val="21"/>
      <w:lang w:val="en-US" w:eastAsia="zh-CN" w:bidi="ar-SA"/>
    </w:rPr>
  </w:style>
  <w:style w:type="character" w:customStyle="1" w:styleId="259">
    <w:name w:val="常用正文样式 Char1"/>
    <w:link w:val="61"/>
    <w:autoRedefine/>
    <w:qFormat/>
    <w:locked/>
    <w:uiPriority w:val="0"/>
    <w:rPr>
      <w:rFonts w:ascii="宋体" w:hAnsi="宋体" w:eastAsia="仿宋_GB2312"/>
      <w:bCs/>
      <w:kern w:val="28"/>
      <w:sz w:val="24"/>
      <w:szCs w:val="24"/>
      <w:lang w:val="en-US" w:eastAsia="zh-CN" w:bidi="ar-SA"/>
    </w:rPr>
  </w:style>
  <w:style w:type="character" w:customStyle="1" w:styleId="260">
    <w:name w:val="fontb1"/>
    <w:autoRedefine/>
    <w:qFormat/>
    <w:uiPriority w:val="0"/>
    <w:rPr>
      <w:rFonts w:hint="default" w:ascii="Arial" w:hAnsi="Arial" w:cs="Arial"/>
      <w:sz w:val="18"/>
      <w:szCs w:val="18"/>
    </w:rPr>
  </w:style>
  <w:style w:type="character" w:customStyle="1" w:styleId="261">
    <w:name w:val="blue1"/>
    <w:autoRedefine/>
    <w:qFormat/>
    <w:uiPriority w:val="0"/>
    <w:rPr>
      <w:color w:val="000066"/>
      <w:sz w:val="18"/>
      <w:szCs w:val="18"/>
      <w:u w:val="none"/>
    </w:rPr>
  </w:style>
  <w:style w:type="character" w:customStyle="1" w:styleId="262">
    <w:name w:val="列表 Char1"/>
    <w:autoRedefine/>
    <w:qFormat/>
    <w:uiPriority w:val="0"/>
    <w:rPr>
      <w:rFonts w:ascii="仿宋_GB2312" w:eastAsia="仿宋_GB2312"/>
      <w:kern w:val="2"/>
      <w:sz w:val="21"/>
      <w:lang w:val="en-US" w:eastAsia="zh-CN" w:bidi="ar-SA"/>
    </w:rPr>
  </w:style>
  <w:style w:type="character" w:customStyle="1" w:styleId="263">
    <w:name w:val="m lh15"/>
    <w:autoRedefine/>
    <w:qFormat/>
    <w:uiPriority w:val="0"/>
    <w:rPr>
      <w:rFonts w:eastAsia="宋体"/>
      <w:kern w:val="2"/>
      <w:sz w:val="24"/>
      <w:szCs w:val="24"/>
      <w:lang w:val="en-US" w:eastAsia="zh-CN" w:bidi="ar-SA"/>
    </w:rPr>
  </w:style>
  <w:style w:type="character" w:customStyle="1" w:styleId="264">
    <w:name w:val="正文文本 Char1"/>
    <w:autoRedefine/>
    <w:qFormat/>
    <w:uiPriority w:val="0"/>
    <w:rPr>
      <w:rFonts w:eastAsia="宋体"/>
      <w:kern w:val="2"/>
      <w:sz w:val="24"/>
      <w:szCs w:val="24"/>
      <w:lang w:val="en-US" w:eastAsia="zh-CN" w:bidi="ar-SA"/>
    </w:rPr>
  </w:style>
  <w:style w:type="character" w:customStyle="1" w:styleId="265">
    <w:name w:val="样式 标题 4 + 黑色 Char"/>
    <w:autoRedefine/>
    <w:qFormat/>
    <w:uiPriority w:val="0"/>
    <w:rPr>
      <w:rFonts w:eastAsia="宋体"/>
      <w:bCs/>
      <w:color w:val="000000"/>
      <w:sz w:val="24"/>
      <w:lang w:val="en-US" w:eastAsia="zh-CN" w:bidi="ar-SA"/>
    </w:rPr>
  </w:style>
  <w:style w:type="character" w:customStyle="1" w:styleId="266">
    <w:name w:val="font101"/>
    <w:autoRedefine/>
    <w:qFormat/>
    <w:uiPriority w:val="0"/>
    <w:rPr>
      <w:color w:val="333333"/>
      <w:sz w:val="21"/>
      <w:szCs w:val="21"/>
    </w:rPr>
  </w:style>
  <w:style w:type="character" w:customStyle="1" w:styleId="267">
    <w:name w:val="1.标题 1 Char"/>
    <w:autoRedefine/>
    <w:qFormat/>
    <w:uiPriority w:val="0"/>
    <w:rPr>
      <w:rFonts w:eastAsia="宋体"/>
      <w:sz w:val="28"/>
      <w:lang w:val="en-US" w:eastAsia="zh-CN" w:bidi="ar-SA"/>
    </w:rPr>
  </w:style>
  <w:style w:type="character" w:customStyle="1" w:styleId="268">
    <w:name w:val="unnamed1"/>
    <w:autoRedefine/>
    <w:qFormat/>
    <w:uiPriority w:val="0"/>
    <w:rPr>
      <w:sz w:val="24"/>
    </w:rPr>
  </w:style>
  <w:style w:type="character" w:customStyle="1" w:styleId="269">
    <w:name w:val="样式 标题 3标题 3 Char标题 3 Char Char Char Char Char Char Char Char C...5 Char"/>
    <w:link w:val="62"/>
    <w:autoRedefine/>
    <w:qFormat/>
    <w:uiPriority w:val="0"/>
    <w:rPr>
      <w:rFonts w:eastAsia="宋体"/>
      <w:kern w:val="2"/>
      <w:sz w:val="24"/>
      <w:szCs w:val="32"/>
      <w:lang w:val="en-US" w:eastAsia="zh-CN" w:bidi="ar-SA"/>
    </w:rPr>
  </w:style>
  <w:style w:type="character" w:customStyle="1" w:styleId="270">
    <w:name w:val="Char Char"/>
    <w:autoRedefine/>
    <w:qFormat/>
    <w:uiPriority w:val="0"/>
    <w:rPr>
      <w:rFonts w:eastAsia="宋体"/>
      <w:kern w:val="2"/>
      <w:sz w:val="24"/>
      <w:szCs w:val="24"/>
      <w:lang w:val="en-US" w:eastAsia="zh-CN" w:bidi="ar-SA"/>
    </w:rPr>
  </w:style>
  <w:style w:type="character" w:customStyle="1" w:styleId="271">
    <w:name w:val="dxkf1"/>
    <w:autoRedefine/>
    <w:qFormat/>
    <w:uiPriority w:val="0"/>
    <w:rPr>
      <w:rFonts w:hint="default" w:ascii="ˎ̥" w:hAnsi="ˎ̥"/>
      <w:color w:val="585858"/>
      <w:sz w:val="20"/>
      <w:szCs w:val="20"/>
    </w:rPr>
  </w:style>
  <w:style w:type="character" w:customStyle="1" w:styleId="272">
    <w:name w:val="表头 Char"/>
    <w:link w:val="136"/>
    <w:autoRedefine/>
    <w:qFormat/>
    <w:uiPriority w:val="0"/>
    <w:rPr>
      <w:rFonts w:eastAsia="黑体"/>
      <w:spacing w:val="-10"/>
      <w:kern w:val="0"/>
      <w:szCs w:val="20"/>
    </w:rPr>
  </w:style>
  <w:style w:type="character" w:customStyle="1" w:styleId="273">
    <w:name w:val="shenbao"/>
    <w:autoRedefine/>
    <w:qFormat/>
    <w:uiPriority w:val="0"/>
    <w:rPr>
      <w:color w:val="EF6334"/>
    </w:rPr>
  </w:style>
  <w:style w:type="character" w:customStyle="1" w:styleId="274">
    <w:name w:val="checkbox"/>
    <w:autoRedefine/>
    <w:qFormat/>
    <w:uiPriority w:val="0"/>
  </w:style>
  <w:style w:type="character" w:customStyle="1" w:styleId="275">
    <w:name w:val="chakan"/>
    <w:autoRedefine/>
    <w:qFormat/>
    <w:uiPriority w:val="0"/>
    <w:rPr>
      <w:color w:val="0064EA"/>
    </w:rPr>
  </w:style>
  <w:style w:type="character" w:customStyle="1" w:styleId="276">
    <w:name w:val="checkbox2"/>
    <w:autoRedefine/>
    <w:qFormat/>
    <w:uiPriority w:val="0"/>
  </w:style>
  <w:style w:type="character" w:customStyle="1" w:styleId="277">
    <w:name w:val="font11"/>
    <w:autoRedefine/>
    <w:qFormat/>
    <w:uiPriority w:val="0"/>
    <w:rPr>
      <w:rFonts w:hint="eastAsia" w:ascii="宋体" w:hAnsi="宋体" w:eastAsia="宋体" w:cs="宋体"/>
      <w:b/>
      <w:bCs/>
      <w:color w:val="000000"/>
      <w:sz w:val="22"/>
      <w:szCs w:val="22"/>
      <w:u w:val="none"/>
    </w:rPr>
  </w:style>
  <w:style w:type="character" w:customStyle="1" w:styleId="278">
    <w:name w:val="正文首行缩进 2 Char"/>
    <w:link w:val="37"/>
    <w:autoRedefine/>
    <w:qFormat/>
    <w:uiPriority w:val="0"/>
    <w:rPr>
      <w:rFonts w:ascii="宋体" w:hAnsi="宋体" w:cs="宋体"/>
      <w:kern w:val="2"/>
      <w:sz w:val="24"/>
      <w:szCs w:val="21"/>
    </w:rPr>
  </w:style>
  <w:style w:type="character" w:customStyle="1" w:styleId="279">
    <w:name w:val="普通(网站) Char"/>
    <w:link w:val="34"/>
    <w:autoRedefine/>
    <w:qFormat/>
    <w:locked/>
    <w:uiPriority w:val="0"/>
    <w:rPr>
      <w:rFonts w:ascii="Arial Unicode MS" w:hAnsi="Arial Unicode MS" w:eastAsia="Arial Unicode MS" w:cs="Arial Unicode MS"/>
      <w:sz w:val="24"/>
      <w:szCs w:val="21"/>
    </w:rPr>
  </w:style>
  <w:style w:type="character" w:customStyle="1" w:styleId="280">
    <w:name w:val="正文文本缩进 Char"/>
    <w:basedOn w:val="40"/>
    <w:link w:val="19"/>
    <w:autoRedefine/>
    <w:qFormat/>
    <w:uiPriority w:val="0"/>
    <w:rPr>
      <w:rFonts w:ascii="宋体" w:hAnsi="宋体" w:cs="宋体"/>
      <w:kern w:val="2"/>
      <w:sz w:val="24"/>
      <w:szCs w:val="21"/>
    </w:rPr>
  </w:style>
  <w:style w:type="character" w:customStyle="1" w:styleId="281">
    <w:name w:val="题注 Char"/>
    <w:link w:val="14"/>
    <w:autoRedefine/>
    <w:qFormat/>
    <w:uiPriority w:val="0"/>
    <w:rPr>
      <w:rFonts w:ascii="Arial" w:hAnsi="Arial" w:eastAsia="黑体" w:cs="Arial"/>
      <w:kern w:val="2"/>
    </w:rPr>
  </w:style>
  <w:style w:type="character" w:customStyle="1" w:styleId="282">
    <w:name w:val="表格内容 Char"/>
    <w:link w:val="283"/>
    <w:autoRedefine/>
    <w:qFormat/>
    <w:uiPriority w:val="0"/>
    <w:rPr>
      <w:sz w:val="21"/>
    </w:rPr>
  </w:style>
  <w:style w:type="paragraph" w:customStyle="1" w:styleId="283">
    <w:name w:val="表格内容"/>
    <w:basedOn w:val="1"/>
    <w:link w:val="282"/>
    <w:autoRedefine/>
    <w:qFormat/>
    <w:uiPriority w:val="0"/>
    <w:pPr>
      <w:overflowPunct w:val="0"/>
      <w:jc w:val="center"/>
      <w:textAlignment w:val="baseline"/>
    </w:pPr>
    <w:rPr>
      <w:rFonts w:ascii="Times New Roman" w:hAnsi="Times New Roman" w:cs="Times New Roman"/>
      <w:kern w:val="0"/>
      <w:szCs w:val="20"/>
    </w:rPr>
  </w:style>
  <w:style w:type="paragraph" w:customStyle="1" w:styleId="284">
    <w:name w:val="书表格文字"/>
    <w:basedOn w:val="1"/>
    <w:autoRedefine/>
    <w:qFormat/>
    <w:uiPriority w:val="0"/>
    <w:pPr>
      <w:jc w:val="center"/>
    </w:pPr>
    <w:rPr>
      <w:rFonts w:ascii="Times New Roman" w:hAnsi="Times New Roman" w:cs="Times New Roman"/>
      <w:szCs w:val="24"/>
    </w:rPr>
  </w:style>
  <w:style w:type="paragraph" w:customStyle="1" w:styleId="285">
    <w:name w:val="列出段落2"/>
    <w:basedOn w:val="1"/>
    <w:autoRedefine/>
    <w:qFormat/>
    <w:uiPriority w:val="0"/>
    <w:pPr>
      <w:ind w:firstLine="420" w:firstLineChars="200"/>
    </w:pPr>
    <w:rPr>
      <w:rFonts w:ascii="Times New Roman" w:hAnsi="Times New Roman" w:cs="Times New Roman"/>
      <w:szCs w:val="24"/>
    </w:rPr>
  </w:style>
  <w:style w:type="paragraph" w:customStyle="1" w:styleId="286">
    <w:name w:val="列表段落2"/>
    <w:basedOn w:val="1"/>
    <w:autoRedefine/>
    <w:qFormat/>
    <w:uiPriority w:val="0"/>
    <w:pPr>
      <w:ind w:firstLine="420" w:firstLineChars="200"/>
    </w:pPr>
  </w:style>
  <w:style w:type="paragraph" w:customStyle="1" w:styleId="287">
    <w:name w:val="1正文--使用此-五号字"/>
    <w:basedOn w:val="1"/>
    <w:autoRedefine/>
    <w:qFormat/>
    <w:uiPriority w:val="0"/>
    <w:pPr>
      <w:snapToGrid w:val="0"/>
      <w:spacing w:line="360" w:lineRule="auto"/>
      <w:ind w:firstLine="720" w:firstLineChars="200"/>
    </w:pPr>
    <w:rPr>
      <w:rFonts w:ascii="Times New Roman" w:hAnsi="Times New Roman"/>
    </w:rPr>
  </w:style>
  <w:style w:type="paragraph" w:customStyle="1" w:styleId="288">
    <w:name w:val="样式16"/>
    <w:basedOn w:val="1"/>
    <w:autoRedefine/>
    <w:qFormat/>
    <w:uiPriority w:val="0"/>
    <w:pPr>
      <w:adjustRightInd w:val="0"/>
      <w:snapToGrid w:val="0"/>
      <w:spacing w:line="360" w:lineRule="auto"/>
      <w:ind w:firstLine="200" w:firstLineChars="200"/>
    </w:pPr>
    <w:rPr>
      <w:szCs w:val="28"/>
    </w:rPr>
  </w:style>
  <w:style w:type="paragraph" w:customStyle="1" w:styleId="289">
    <w:name w:val="1正文--使用此"/>
    <w:basedOn w:val="1"/>
    <w:autoRedefine/>
    <w:qFormat/>
    <w:uiPriority w:val="0"/>
    <w:pPr>
      <w:snapToGrid w:val="0"/>
      <w:spacing w:line="360" w:lineRule="auto"/>
      <w:ind w:firstLine="720" w:firstLineChars="200"/>
    </w:pPr>
  </w:style>
  <w:style w:type="paragraph" w:customStyle="1" w:styleId="290">
    <w:name w:val="1图表标题-五号字"/>
    <w:basedOn w:val="1"/>
    <w:next w:val="287"/>
    <w:autoRedefine/>
    <w:qFormat/>
    <w:uiPriority w:val="0"/>
    <w:pPr>
      <w:snapToGrid w:val="0"/>
      <w:spacing w:line="240" w:lineRule="auto"/>
      <w:jc w:val="center"/>
    </w:pPr>
    <w:rPr>
      <w:rFonts w:ascii="Times New Roman" w:hAnsi="Times New Roman"/>
      <w:bCs/>
      <w:szCs w:val="20"/>
    </w:rPr>
  </w:style>
  <w:style w:type="paragraph" w:customStyle="1" w:styleId="291">
    <w:name w:val="正文文本首行缩进 21"/>
    <w:basedOn w:val="1"/>
    <w:autoRedefine/>
    <w:qFormat/>
    <w:uiPriority w:val="0"/>
  </w:style>
  <w:style w:type="paragraph" w:customStyle="1" w:styleId="292">
    <w:name w:val="Normal"/>
    <w:autoRedefine/>
    <w:qFormat/>
    <w:uiPriority w:val="0"/>
    <w:pPr>
      <w:jc w:val="both"/>
    </w:pPr>
    <w:rPr>
      <w:rFonts w:ascii="Times New Roman" w:hAnsi="Times New Roman" w:eastAsia="宋体" w:cs="Times New Roman"/>
      <w:kern w:val="2"/>
      <w:sz w:val="21"/>
      <w:szCs w:val="21"/>
      <w:lang w:val="en-US" w:eastAsia="zh-CN" w:bidi="ar-SA"/>
    </w:rPr>
  </w:style>
  <w:style w:type="paragraph" w:customStyle="1" w:styleId="293">
    <w:name w:val="报告表格"/>
    <w:basedOn w:val="1"/>
    <w:autoRedefine/>
    <w:qFormat/>
    <w:uiPriority w:val="0"/>
    <w:pPr>
      <w:autoSpaceDE w:val="0"/>
      <w:autoSpaceDN w:val="0"/>
      <w:adjustRightInd w:val="0"/>
      <w:spacing w:before="40" w:after="40"/>
      <w:jc w:val="center"/>
      <w:textAlignment w:val="bottom"/>
    </w:pPr>
    <w:rPr>
      <w:kern w:val="0"/>
      <w:szCs w:val="20"/>
    </w:rPr>
  </w:style>
  <w:style w:type="paragraph" w:customStyle="1" w:styleId="294">
    <w:name w:val="1图表标题"/>
    <w:basedOn w:val="1"/>
    <w:next w:val="289"/>
    <w:autoRedefine/>
    <w:qFormat/>
    <w:uiPriority w:val="0"/>
    <w:pPr>
      <w:snapToGrid w:val="0"/>
      <w:jc w:val="center"/>
    </w:pPr>
    <w:rPr>
      <w:bCs/>
      <w:szCs w:val="20"/>
    </w:rPr>
  </w:style>
  <w:style w:type="paragraph" w:customStyle="1" w:styleId="295">
    <w:name w:val="书表格格式"/>
    <w:basedOn w:val="1"/>
    <w:autoRedefine/>
    <w:qFormat/>
    <w:uiPriority w:val="0"/>
    <w:pPr>
      <w:tabs>
        <w:tab w:val="left" w:pos="360"/>
      </w:tabs>
      <w:jc w:val="center"/>
    </w:pPr>
    <w:rPr>
      <w:sz w:val="24"/>
      <w:szCs w:val="20"/>
    </w:rPr>
  </w:style>
  <w:style w:type="paragraph" w:customStyle="1" w:styleId="296">
    <w:name w:val="1表格内字体"/>
    <w:basedOn w:val="1"/>
    <w:autoRedefine/>
    <w:qFormat/>
    <w:uiPriority w:val="0"/>
    <w:pPr>
      <w:snapToGrid w:val="0"/>
      <w:spacing w:line="240" w:lineRule="auto"/>
      <w:jc w:val="center"/>
    </w:pPr>
  </w:style>
  <w:style w:type="character" w:customStyle="1" w:styleId="297">
    <w:name w:val="ca-3"/>
    <w:basedOn w:val="40"/>
    <w:autoRedefine/>
    <w:qFormat/>
    <w:uiPriority w:val="0"/>
  </w:style>
  <w:style w:type="table" w:customStyle="1" w:styleId="298">
    <w:name w:val="Table Normal"/>
    <w:autoRedefine/>
    <w:unhideWhenUsed/>
    <w:qFormat/>
    <w:uiPriority w:val="0"/>
    <w:rPr>
      <w:lang w:val="en-US" w:eastAsia="zh-CN" w:bidi="ar-SA"/>
    </w:rPr>
    <w:tblPr>
      <w:tblCellMar>
        <w:top w:w="0" w:type="dxa"/>
        <w:left w:w="0" w:type="dxa"/>
        <w:bottom w:w="0" w:type="dxa"/>
        <w:right w:w="0" w:type="dxa"/>
      </w:tblCellMar>
    </w:tblPr>
  </w:style>
  <w:style w:type="paragraph" w:customStyle="1" w:styleId="299">
    <w:name w:val="正文（首行缩进）"/>
    <w:basedOn w:val="1"/>
    <w:autoRedefine/>
    <w:qFormat/>
    <w:uiPriority w:val="0"/>
    <w:pPr>
      <w:spacing w:line="360" w:lineRule="auto"/>
      <w:ind w:firstLine="480"/>
      <w:jc w:val="left"/>
    </w:pPr>
    <w:rPr>
      <w:rFonts w:ascii="Times New Roman" w:hAnsi="Times New Roman" w:cs="Times New Roman"/>
      <w:snapToGrid w:val="0"/>
      <w:kern w:val="0"/>
      <w:szCs w:val="21"/>
    </w:rPr>
  </w:style>
  <w:style w:type="paragraph" w:customStyle="1" w:styleId="300">
    <w:name w:val="YY正文"/>
    <w:basedOn w:val="1"/>
    <w:autoRedefine/>
    <w:qFormat/>
    <w:uiPriority w:val="0"/>
    <w:pPr>
      <w:adjustRightInd w:val="0"/>
      <w:snapToGrid w:val="0"/>
      <w:spacing w:line="360" w:lineRule="auto"/>
      <w:ind w:firstLine="200" w:firstLineChars="200"/>
    </w:pPr>
    <w:rPr>
      <w:sz w:val="24"/>
      <w:szCs w:val="24"/>
      <w:lang w:val="zh-CN"/>
    </w:rPr>
  </w:style>
  <w:style w:type="paragraph" w:customStyle="1" w:styleId="301">
    <w:name w:val="1标题2级"/>
    <w:basedOn w:val="1"/>
    <w:autoRedefine/>
    <w:qFormat/>
    <w:uiPriority w:val="0"/>
    <w:pPr>
      <w:keepNext/>
      <w:snapToGrid w:val="0"/>
      <w:spacing w:line="420" w:lineRule="auto"/>
    </w:pPr>
    <w:rPr>
      <w:rFonts w:eastAsia="黑体"/>
      <w:b/>
      <w:sz w:val="30"/>
      <w:szCs w:val="20"/>
    </w:rPr>
  </w:style>
  <w:style w:type="paragraph" w:customStyle="1" w:styleId="302">
    <w:name w:val=" Char2"/>
    <w:basedOn w:val="1"/>
    <w:autoRedefine/>
    <w:qFormat/>
    <w:uiPriority w:val="0"/>
    <w:rPr>
      <w:sz w:val="24"/>
    </w:rPr>
  </w:style>
  <w:style w:type="paragraph" w:customStyle="1" w:styleId="303">
    <w:name w:val="WPSOffice手动目录 1"/>
    <w:autoRedefine/>
    <w:qFormat/>
    <w:uiPriority w:val="0"/>
    <w:pPr>
      <w:ind w:leftChars="0"/>
    </w:pPr>
    <w:rPr>
      <w:rFonts w:ascii="Times New Roman" w:hAnsi="Times New Roman" w:eastAsia="宋体" w:cs="Times New Roman"/>
      <w:sz w:val="20"/>
      <w:szCs w:val="20"/>
    </w:rPr>
  </w:style>
  <w:style w:type="paragraph" w:customStyle="1" w:styleId="304">
    <w:name w:val="WPSOffice手动目录 2"/>
    <w:autoRedefine/>
    <w:qFormat/>
    <w:uiPriority w:val="0"/>
    <w:pPr>
      <w:ind w:leftChars="200"/>
    </w:pPr>
    <w:rPr>
      <w:rFonts w:ascii="Times New Roman" w:hAnsi="Times New Roman" w:eastAsia="宋体" w:cs="Times New Roman"/>
      <w:sz w:val="20"/>
      <w:szCs w:val="20"/>
    </w:rPr>
  </w:style>
  <w:style w:type="character" w:customStyle="1" w:styleId="305">
    <w:name w:val="font51"/>
    <w:basedOn w:val="40"/>
    <w:autoRedefine/>
    <w:qFormat/>
    <w:uiPriority w:val="0"/>
    <w:rPr>
      <w:rFonts w:hint="eastAsia" w:ascii="宋体" w:hAnsi="宋体" w:eastAsia="宋体" w:cs="宋体"/>
      <w:b/>
      <w:bCs/>
      <w:color w:val="000000"/>
      <w:sz w:val="21"/>
      <w:szCs w:val="21"/>
      <w:u w:val="none"/>
      <w:vertAlign w:val="superscript"/>
    </w:rPr>
  </w:style>
  <w:style w:type="character" w:customStyle="1" w:styleId="306">
    <w:name w:val="font21"/>
    <w:basedOn w:val="40"/>
    <w:autoRedefine/>
    <w:qFormat/>
    <w:uiPriority w:val="0"/>
    <w:rPr>
      <w:rFonts w:hint="eastAsia" w:ascii="宋体" w:hAnsi="宋体" w:eastAsia="宋体" w:cs="宋体"/>
      <w:b/>
      <w:bCs/>
      <w:color w:val="000000"/>
      <w:sz w:val="21"/>
      <w:szCs w:val="21"/>
      <w:u w:val="none"/>
    </w:rPr>
  </w:style>
  <w:style w:type="character" w:customStyle="1" w:styleId="307">
    <w:name w:val="font31"/>
    <w:basedOn w:val="40"/>
    <w:autoRedefine/>
    <w:qFormat/>
    <w:uiPriority w:val="0"/>
    <w:rPr>
      <w:rFonts w:hint="eastAsia" w:ascii="宋体" w:hAnsi="宋体" w:eastAsia="宋体" w:cs="宋体"/>
      <w:b/>
      <w:bCs/>
      <w:color w:val="000000"/>
      <w:sz w:val="21"/>
      <w:szCs w:val="21"/>
      <w:u w:val="none"/>
      <w:vertAlign w:val="superscript"/>
    </w:rPr>
  </w:style>
  <w:style w:type="table" w:customStyle="1" w:styleId="308">
    <w:name w:val="网格型1"/>
    <w:basedOn w:val="38"/>
    <w:autoRedefine/>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09">
    <w:name w:val="Other|1"/>
    <w:basedOn w:val="1"/>
    <w:autoRedefine/>
    <w:qFormat/>
    <w:uiPriority w:val="0"/>
    <w:pPr>
      <w:widowControl w:val="0"/>
      <w:shd w:val="clear" w:color="auto" w:fill="auto"/>
      <w:spacing w:line="311" w:lineRule="exact"/>
      <w:ind w:left="440" w:firstLine="20"/>
    </w:pPr>
    <w:rPr>
      <w:rFonts w:ascii="宋体" w:hAnsi="宋体" w:eastAsia="宋体" w:cs="宋体"/>
      <w:sz w:val="20"/>
      <w:szCs w:val="20"/>
      <w:u w:val="none"/>
      <w:shd w:val="clear" w:color="auto" w:fill="auto"/>
      <w:lang w:val="zh-TW" w:eastAsia="zh-TW" w:bidi="zh-TW"/>
    </w:rPr>
  </w:style>
  <w:style w:type="character" w:customStyle="1" w:styleId="310">
    <w:name w:val="NormalCharacter"/>
    <w:autoRedefine/>
    <w:semiHidden/>
    <w:qFormat/>
    <w:uiPriority w:val="0"/>
  </w:style>
  <w:style w:type="paragraph" w:customStyle="1" w:styleId="311">
    <w:name w:val="表格字体"/>
    <w:basedOn w:val="22"/>
    <w:next w:val="22"/>
    <w:autoRedefine/>
    <w:qFormat/>
    <w:uiPriority w:val="0"/>
    <w:pPr>
      <w:spacing w:line="240" w:lineRule="auto"/>
      <w:jc w:val="center"/>
    </w:pPr>
    <w:rPr>
      <w:rFonts w:ascii="Times New Roman" w:hAnsi="Times New Roman" w:eastAsia="宋体"/>
      <w:szCs w:val="24"/>
      <w:lang w:val="en-US" w:eastAsia="zh-CN"/>
    </w:rPr>
  </w:style>
  <w:style w:type="paragraph" w:customStyle="1" w:styleId="312">
    <w:name w:val="表名、图名"/>
    <w:basedOn w:val="299"/>
    <w:qFormat/>
    <w:uiPriority w:val="0"/>
    <w:pPr>
      <w:ind w:firstLine="0" w:firstLineChars="0"/>
      <w:jc w:val="center"/>
    </w:pPr>
    <w:rPr>
      <w:b/>
    </w:rPr>
  </w:style>
  <w:style w:type="paragraph" w:customStyle="1" w:styleId="313">
    <w:name w:val="附图格式"/>
    <w:basedOn w:val="1"/>
    <w:qFormat/>
    <w:uiPriority w:val="0"/>
    <w:pPr>
      <w:spacing w:line="340" w:lineRule="exact"/>
      <w:jc w:val="center"/>
      <w:outlineLvl w:val="0"/>
    </w:pPr>
    <w:rPr>
      <w:b/>
      <w:sz w:val="28"/>
      <w:szCs w:val="28"/>
    </w:rPr>
  </w:style>
  <w:style w:type="paragraph" w:customStyle="1" w:styleId="314">
    <w:name w:val="样式5"/>
    <w:basedOn w:val="315"/>
    <w:next w:val="315"/>
    <w:qFormat/>
    <w:uiPriority w:val="0"/>
    <w:pPr>
      <w:adjustRightInd w:val="0"/>
    </w:pPr>
  </w:style>
  <w:style w:type="paragraph" w:customStyle="1" w:styleId="315">
    <w:name w:val="图框文字"/>
    <w:basedOn w:val="1"/>
    <w:qFormat/>
    <w:uiPriority w:val="0"/>
    <w:pPr>
      <w:jc w:val="center"/>
      <w:textAlignment w:val="center"/>
    </w:pPr>
  </w:style>
  <w:style w:type="character" w:customStyle="1" w:styleId="316">
    <w:name w:val="font61"/>
    <w:basedOn w:val="40"/>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6.jpe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noFill/>
        <a:ln w="9525">
          <a:solidFill>
            <a:schemeClr val="tx1"/>
          </a:solidFill>
        </a:ln>
      </a:spPr>
      <a:bodyPr rot="0" vertOverflow="overflow" horzOverflow="overflow" vert="horz" wrap="square" lIns="91440" tIns="45720" rIns="91440" bIns="45720" numCol="1" spcCol="0" rtlCol="0" fromWordArt="0" anchor="ctr" anchorCtr="0" compatLnSpc="1">
        <a:noAutofit/>
      </a:bodyP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Info spid="_x0000_s2118"/>
    <customShpInfo spid="_x0000_s2119"/>
    <customShpInfo spid="_x0000_s2120"/>
    <customShpInfo spid="_x0000_s2121"/>
    <customShpInfo spid="_x0000_s2122"/>
    <customShpInfo spid="_x0000_s2123"/>
    <customShpInfo spid="_x0000_s2124"/>
    <customShpInfo spid="_x0000_s2125"/>
    <customShpInfo spid="_x0000_s2127"/>
    <customShpInfo spid="_x0000_s2128"/>
    <customShpInfo spid="_x0000_s2126"/>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17"/>
    <customShpInfo spid="_x0000_s2115"/>
    <customShpInfo spid="_x0000_s2148"/>
    <customShpInfo spid="_x0000_s2147"/>
    <customShpInfo spid="_x0000_s2146"/>
    <customShpInfo spid="_x0000_s2139"/>
    <customShpInfo spid="_x0000_s2141"/>
    <customShpInfo spid="_x0000_s2142"/>
    <customShpInfo spid="_x0000_s2143"/>
    <customShpInfo spid="_x0000_s2144"/>
    <customShpInfo spid="_x0000_s2145"/>
    <customShpInfo spid="_x0000_s2140"/>
    <customShpInfo spid="_x0000_s2138"/>
    <customShpInfo spid="_x0000_s2217"/>
    <customShpInfo spid="_x0000_s2187"/>
    <customShpInfo spid="_x0000_s2188"/>
    <customShpInfo spid="_x0000_s2186"/>
    <customShpInfo spid="_x0000_s2225"/>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76"/>
    <customShpInfo spid="_x0000_s2223"/>
    <customShpInfo spid="_x0000_s2172"/>
    <customShpInfo spid="_x0000_s2173"/>
    <customShpInfo spid="_x0000_s2174"/>
    <customShpInfo spid="_x0000_s2175"/>
    <customShpInfo spid="_x0000_s2171"/>
    <customShpInfo spid="_x0000_s2189"/>
    <customShpInfo spid="_x0000_s2192"/>
    <customShpInfo spid="_x0000_s2193"/>
    <customShpInfo spid="_x0000_s2194"/>
    <customShpInfo spid="_x0000_s2195"/>
    <customShpInfo spid="_x0000_s2191"/>
    <customShpInfo spid="_x0000_s2190"/>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06"/>
    <customShpInfo spid="_x0000_s2226"/>
    <customShpInfo spid="_x0000_s2216"/>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70"/>
    <customShpInfo spid="_x0000_s2081"/>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04"/>
    <customShpInfo spid="_x0000_s2082"/>
    <customShpInfo spid="_x0000_s2080"/>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B561C9-8DA0-4BD8-BB8F-502C91E1D9A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25</Pages>
  <Words>43088</Words>
  <Characters>50237</Characters>
  <Lines>382</Lines>
  <Paragraphs>107</Paragraphs>
  <TotalTime>17</TotalTime>
  <ScaleCrop>false</ScaleCrop>
  <LinksUpToDate>false</LinksUpToDate>
  <CharactersWithSpaces>50774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2020-01-02T08:56:00Z</dcterms:created>
  <dc:creator>Administrator</dc:creator>
  <cp:lastModifiedBy>糯米糰-小靜</cp:lastModifiedBy>
  <cp:lastPrinted>2025-07-09T02:56:00Z</cp:lastPrinted>
  <dcterms:modified xsi:type="dcterms:W3CDTF">2025-09-10T08:22:00Z</dcterms:modified>
  <cp:revision>4670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8F06B9D8A26E49CA9FF5BF0310D4276B_13</vt:lpwstr>
  </property>
  <property fmtid="{D5CDD505-2E9C-101B-9397-08002B2CF9AE}" pid="4" name="KSOTemplateDocerSaveRecord">
    <vt:lpwstr>eyJoZGlkIjoiYTI4ZWMzNDMyNjczOWZkODA0Njc1NDcyNzI4ZTg1NTQiLCJ1c2VySWQiOiI1MzQ0ODQ1MjUifQ==</vt:lpwstr>
  </property>
</Properties>
</file>